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6.0" w:type="dxa"/>
        <w:jc w:val="left"/>
        <w:tblInd w:w="-480.0" w:type="dxa"/>
        <w:tblLayout w:type="fixed"/>
        <w:tblLook w:val="0000"/>
      </w:tblPr>
      <w:tblGrid>
        <w:gridCol w:w="2607"/>
        <w:gridCol w:w="8079"/>
        <w:tblGridChange w:id="0">
          <w:tblGrid>
            <w:gridCol w:w="2607"/>
            <w:gridCol w:w="8079"/>
          </w:tblGrid>
        </w:tblGridChange>
      </w:tblGrid>
      <w:tr>
        <w:trPr>
          <w:cantSplit w:val="0"/>
          <w:trHeight w:val="523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ТЕХНІЧНЕ ЗАВДАННЯ ІНДИВІДУАЛЬНОГО(-Ї) КОНСУЛЬТАНТА(-КИ)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tabs>
                <w:tab w:val="left" w:leader="none" w:pos="-720"/>
              </w:tabs>
              <w:spacing w:after="54" w:before="40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Офіс найму: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leader="none" w:pos="-720"/>
              </w:tabs>
              <w:spacing w:after="54" w:before="40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UNFPA, Фонд ООН у галузі народонаселення в Україні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leader="none" w:pos="-720"/>
                <w:tab w:val="left" w:leader="none" w:pos="1725"/>
              </w:tabs>
              <w:spacing w:after="54" w:before="40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Позиція: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Консультант(-ка) з координації психотерапевтичної онлайн-платформи «Аврора» для допомоги постраждалим від насильства, зокрема, сексуального, що пов’язане з війною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tabs>
                <w:tab w:val="left" w:leader="none" w:pos="-720"/>
              </w:tabs>
              <w:spacing w:after="54" w:before="40" w:lineRule="auto"/>
              <w:ind w:left="180" w:hanging="270"/>
              <w:rPr>
                <w:rFonts w:ascii="Arial Narrow" w:cs="Arial Narrow" w:eastAsia="Arial Narrow" w:hAnsi="Arial Narr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Мета консультування: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spacing w:after="120" w:before="0" w:line="240" w:lineRule="auto"/>
              <w:ind w:left="0" w:right="-15" w:firstLine="0"/>
              <w:jc w:val="both"/>
              <w:rPr>
                <w:rFonts w:ascii="Arial Narrow" w:cs="Arial Narrow" w:eastAsia="Arial Narrow" w:hAnsi="Arial Narrow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UNFPA в Україні реалізує проєкт EMBRACE (Посилення національних і регіональних механізмів розбудови адаптивної, підзвітної та економічно ефективної системи протидії та запобігання гендерно зумовленому насильству) у співпраці з Міністерством соціальної політики та Міністерством внутрішніх справ та за фінансової підтримки Уряду Великої Британії.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120" w:before="0" w:lineRule="auto"/>
              <w:ind w:right="-15"/>
              <w:jc w:val="both"/>
              <w:rPr>
                <w:rFonts w:ascii="Arial Narrow" w:cs="Arial Narrow" w:eastAsia="Arial Narrow" w:hAnsi="Arial Narrow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Проект спрямований на посилення механізмів підзвітності відповідальних осіб на національному та місцевому рівнях для створення ефективної відповіді на гендерне насильство та надання необхідної підтримки постраждалим від такого насильства.</w:t>
            </w:r>
          </w:p>
          <w:p w:rsidR="00000000" w:rsidDel="00000000" w:rsidP="00000000" w:rsidRDefault="00000000" w:rsidRPr="00000000" w14:paraId="0000000B">
            <w:pPr>
              <w:spacing w:after="120" w:before="0" w:lineRule="auto"/>
              <w:jc w:val="both"/>
              <w:rPr>
                <w:rFonts w:ascii="Arial Narrow" w:cs="Arial Narrow" w:eastAsia="Arial Narrow" w:hAnsi="Arial Narrow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Через повномасштабне збройне вторгнення РФ в Україну, яке почалося 24 лютого 2022 року, ризики того, що жінки та дівчата стануть жертвами сексуального насильства, зокрема й пов’язаного з конфліктом, по всій Україні значно зросли. Чоловіки та хлопці також можуть зазнати сексуального насильства та зловживань.</w:t>
            </w:r>
          </w:p>
          <w:p w:rsidR="00000000" w:rsidDel="00000000" w:rsidP="00000000" w:rsidRDefault="00000000" w:rsidRPr="00000000" w14:paraId="0000000C">
            <w:pPr>
              <w:spacing w:after="120" w:before="0" w:lineRule="auto"/>
              <w:jc w:val="both"/>
              <w:rPr>
                <w:rFonts w:ascii="Arial Narrow" w:cs="Arial Narrow" w:eastAsia="Arial Narrow" w:hAnsi="Arial Narrow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Немає повних даних щодо кількості постраждалих, оскільки збір інформації значно ускладнюється активними бойовими діями та обмеженим доступом до областей України, які тимчасово непідконтрольні Уряду України. За даними Офісу Генерального прокурора, з початку повномасштабного вторгнення сталося щонайменше 235 випадків сексуального насильства, пов’язаного з конфліктом. Спостерігаються звернення постраждалих із територій, де Уряд України відновив контроль до поліції, закладів охорони здоров’я та правозахисних організацій, що свідчить про сплеск випадків сексуального насильства.</w:t>
            </w:r>
          </w:p>
          <w:p w:rsidR="00000000" w:rsidDel="00000000" w:rsidP="00000000" w:rsidRDefault="00000000" w:rsidRPr="00000000" w14:paraId="0000000D">
            <w:pPr>
              <w:spacing w:after="120" w:before="0" w:lineRule="auto"/>
              <w:jc w:val="both"/>
              <w:rPr>
                <w:rFonts w:ascii="Arial Narrow" w:cs="Arial Narrow" w:eastAsia="Arial Narrow" w:hAnsi="Arial Narrow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Щоб забезпечити необхідну підтримку жінкам і дівчатам, чоловікам і хлопцям, які пережили сексуальне насильство, у травні 2022 року UNFPA запустив онлайн-платформу «Аврора» (https://avrora-help.org.ua), щоб розширити доступ постраждалих від сексуального насильства до психотерапевтичних послуг з метою подолання травматичного досвіду, а також юридичних та медичних послуг. На сьогодні професійну допомогу вже надано понад 200 постраждалим. Очікується, що кількість заявок буде зростати, враховуючи постійні зусилля з підвищення обізнаності щодо просування платформи та інформаційну кампанію щодо запобігання та реагування на 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насильство, зокрема, сексуального, що пов’язане з війною.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54" w:before="40" w:line="240" w:lineRule="auto"/>
              <w:ind w:left="180" w:right="0" w:hanging="27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Обсяг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робіт: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-720"/>
              </w:tabs>
              <w:spacing w:after="54" w:before="40" w:lineRule="auto"/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vertAlign w:val="baseline"/>
                <w:rtl w:val="0"/>
              </w:rPr>
              <w:t xml:space="preserve">(Опис послуг, діяльності або результатів)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-720"/>
              </w:tabs>
              <w:spacing w:after="54" w:before="40" w:lineRule="auto"/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spacing w:after="120" w:lineRule="auto"/>
              <w:jc w:val="both"/>
              <w:rPr>
                <w:rFonts w:ascii="Arial Narrow" w:cs="Arial Narrow" w:eastAsia="Arial Narrow" w:hAnsi="Arial Narrow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Консультант(-ка) буде здійснювати координацію онлайн-платформи “Аврора” з метою забезпечення її безперебійної роботи, що включатиме: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419" w:hanging="360"/>
              <w:jc w:val="both"/>
              <w:rPr>
                <w:rFonts w:ascii="Arial Narrow" w:cs="Arial Narrow" w:eastAsia="Arial Narrow" w:hAnsi="Arial Narrow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надання допомоги усім, хто звертається на платформу (постраждалі та їх представники(-ці), тощо) стосовно реєстрації та подальшого супроводу їх кейсів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ind w:left="419" w:hanging="360"/>
              <w:jc w:val="both"/>
              <w:rPr>
                <w:rFonts w:ascii="Arial Narrow" w:cs="Arial Narrow" w:eastAsia="Arial Narrow" w:hAnsi="Arial Narrow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щоденний моніторинг запитів постраждалих на надання допомоги та перерозподіл цих запитів серед фахівців(-чинь) Аврори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ind w:left="419" w:hanging="360"/>
              <w:jc w:val="both"/>
              <w:rPr>
                <w:rFonts w:ascii="Arial Narrow" w:cs="Arial Narrow" w:eastAsia="Arial Narrow" w:hAnsi="Arial Narrow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комунікація з постраждалими, збір та аналіз зворотного зв’язку, надання відповідей на питання;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419" w:hanging="360"/>
              <w:jc w:val="both"/>
              <w:rPr>
                <w:rFonts w:ascii="Arial Narrow" w:cs="Arial Narrow" w:eastAsia="Arial Narrow" w:hAnsi="Arial Narrow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налагодження та підтримка робочої комунікації з фахівцями(-чинями) Аврори, проведення нарад та вирішення робочих питань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419" w:hanging="360"/>
              <w:jc w:val="both"/>
              <w:rPr>
                <w:rFonts w:ascii="Arial Narrow" w:cs="Arial Narrow" w:eastAsia="Arial Narrow" w:hAnsi="Arial Narrow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координація роботи фахівців(-чинь) Аврори, включаючи своєчасне заповнення звітних та інших необхідних форм, які є частиною кейс-менеджменту Аврори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vertAlign w:val="baseline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9" w:right="0" w:hanging="360"/>
              <w:jc w:val="both"/>
              <w:rPr>
                <w:rFonts w:ascii="Arial Narrow" w:cs="Arial Narrow" w:eastAsia="Arial Narrow" w:hAnsi="Arial Narrow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активна участь в промо-кампаніях Аврори, що включає, але не обмежується презентаціями Аврори на різних публічних заходах в межах України, зокрема усіх її сервісів з метою підвищення впізнаваності (попередньо узгоджується з UNFPA);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9" w:right="0" w:hanging="360"/>
              <w:jc w:val="both"/>
              <w:rPr>
                <w:rFonts w:ascii="Arial Narrow" w:cs="Arial Narrow" w:eastAsia="Arial Narrow" w:hAnsi="Arial Narrow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допомога з оформленням контрактів усіх фахівців(-чинь), які працюють на Аврорі (психотерапевток(-та), юриста, супервізорки, 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фахівчинь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 з питань збереження здоров’я), а також допомога зі звітною документацією та документацією для своєчасної оплати за виконану роботу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419" w:hanging="360"/>
              <w:jc w:val="both"/>
              <w:rPr>
                <w:rFonts w:ascii="Arial Narrow" w:cs="Arial Narrow" w:eastAsia="Arial Narrow" w:hAnsi="Arial Narrow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участь у процесі відбору нових фахівців(-чинь), якщо буде необхідно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419" w:hanging="360"/>
              <w:jc w:val="both"/>
              <w:rPr>
                <w:rFonts w:ascii="Arial Narrow" w:cs="Arial Narrow" w:eastAsia="Arial Narrow" w:hAnsi="Arial Narrow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виконання завдань в рамках кейс-менеджменту згідно настанов UNFPA, зокрема перенаправлення постраждалих на інші сервіси у разі потреби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аналіз ефективності таких перенаправлень та надання рекомендацій щодо вдосконалення процесів з метою краще задовольняти потреби постраждалих; 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419" w:hanging="360"/>
              <w:jc w:val="both"/>
              <w:rPr>
                <w:rFonts w:ascii="Arial Narrow" w:cs="Arial Narrow" w:eastAsia="Arial Narrow" w:hAnsi="Arial Narrow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комунікація з тех. підтримкою сайту Аврори, реагування на нестандартні ситуації разом з відповідними технічними фахівцями(-чинями)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419" w:hanging="360"/>
              <w:jc w:val="both"/>
              <w:rPr>
                <w:rFonts w:ascii="Arial Narrow" w:cs="Arial Narrow" w:eastAsia="Arial Narrow" w:hAnsi="Arial Narrow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допомога з плануванням активностей, пов’язаних з Авророю, а також збором даних для подальшого звітування по результатах роботи; вивчення досвіду роботи та кращих практик UNFPA та впровадження їх у власну роботу з координації Аврори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leader="none" w:pos="-720"/>
              </w:tabs>
              <w:spacing w:after="54" w:before="40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3. Період надання послуг: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leader="none" w:pos="-720"/>
              </w:tabs>
              <w:spacing w:after="54" w:before="40" w:lineRule="auto"/>
              <w:jc w:val="both"/>
              <w:rPr>
                <w:rFonts w:ascii="Arial Narrow" w:cs="Arial Narrow" w:eastAsia="Arial Narrow" w:hAnsi="Arial Narrow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З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vertAlign w:val="baseline"/>
                <w:rtl w:val="0"/>
              </w:rPr>
              <w:t xml:space="preserve"> 1 грудня 2023 р. (орієнтовно) 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до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vertAlign w:val="baseline"/>
                <w:rtl w:val="0"/>
              </w:rPr>
              <w:t xml:space="preserve"> 31 березня 2024 р. із можливим подальшим продовженням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leader="none" w:pos="-720"/>
              </w:tabs>
              <w:spacing w:after="54" w:before="40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4. Місце надання послуг: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leader="none" w:pos="-720"/>
              </w:tabs>
              <w:spacing w:after="54" w:before="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Дистанційна робота з присутністю у місті Київ для участі в очних заходах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leader="none" w:pos="-720"/>
              </w:tabs>
              <w:spacing w:after="54" w:before="40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5. Дати та спосіб надання результатів роботи (напр., в електронному, паперовому вигляді тощо):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leader="none" w:pos="-720"/>
              </w:tabs>
              <w:spacing w:after="54" w:before="40" w:lineRule="auto"/>
              <w:ind w:hanging="2"/>
              <w:jc w:val="both"/>
              <w:rPr>
                <w:rFonts w:ascii="Arial Narrow" w:cs="Arial Narrow" w:eastAsia="Arial Narrow" w:hAnsi="Arial Narrow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vertAlign w:val="baseline"/>
                <w:rtl w:val="0"/>
              </w:rPr>
              <w:t xml:space="preserve">Звітування по результатах роботи здійснюватиметься в електронній формі шляхом надсилання звітів на 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визначену електронну пошту 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vertAlign w:val="baseline"/>
                <w:rtl w:val="0"/>
              </w:rPr>
              <w:t xml:space="preserve">разом із супровідними чи підтверджуючими документами, якщо таке передбачено. Періодичність звітування узгоджується окремо – на щомісячній основі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 або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vertAlign w:val="baseline"/>
                <w:rtl w:val="0"/>
              </w:rPr>
              <w:t xml:space="preserve"> раз на два тижні. Підсумковий звіт про прогрес і досягнення, отримані уроки та надані рекомендації надсилається в кінці дії контракту, але не пізніше 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vertAlign w:val="baseline"/>
                <w:rtl w:val="0"/>
              </w:rPr>
              <w:t xml:space="preserve"> березня 2023.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leader="none" w:pos="-720"/>
              </w:tabs>
              <w:spacing w:after="54" w:before="40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6. Моніторинг та контроль перебігу робіт, в тому числі вимоги до звітності, її періодичність і кінцеві терміни: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Моніторинг роботи здійснюватиме спеціалістка з протидії та запобіганню сексуальному насильства, пов'язаному з конфліктом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.171875000000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leader="none" w:pos="-720"/>
              </w:tabs>
              <w:spacing w:after="54" w:before="40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7. Контроль за виконанням завдання: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2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Консультант(-ка) безпосередньо підпорядковуватиметься та працюватиме під загальним керівництвом 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спеціалістки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 з протидії та запобіганню сексуальному насильству, пов'язаному з конфліктом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leader="none" w:pos="-720"/>
              </w:tabs>
              <w:spacing w:after="54" w:before="40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8. Очікувані поїздки: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leader="none" w:pos="-720"/>
              </w:tabs>
              <w:spacing w:after="54" w:before="40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Можливі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leader="none" w:pos="-720"/>
              </w:tabs>
              <w:spacing w:after="54" w:before="40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9. Необхідний досвід, кваліфікація та компетентність, включно з вимогами до мов: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leader="none" w:pos="-720"/>
              </w:tabs>
              <w:spacing w:after="54" w:before="40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Освіта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tabs>
                <w:tab w:val="left" w:leader="none" w:pos="-720"/>
              </w:tabs>
              <w:spacing w:after="54" w:before="40" w:lineRule="auto"/>
              <w:ind w:left="565" w:hanging="36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вища (мінімум рівень бакалавра) у сфері соціальної роботи, соціальних наук, психології, педагогіки або ж інших суміжних сфер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-720"/>
              </w:tabs>
              <w:spacing w:after="54" w:before="40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Досвід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tabs>
                <w:tab w:val="left" w:leader="none" w:pos="-720"/>
              </w:tabs>
              <w:spacing w:after="54" w:before="40" w:lineRule="auto"/>
              <w:ind w:left="565" w:hanging="36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мінімум 2 роки у галузі психосоціального консультування, соціальної роботи, надання послуг вразливим групам населення, гуманітарної роботи та/або роботи у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проєктах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зі схожою тематикою у якості координатора(-ки) чи фахівця(-чині) з розбудови сервісів;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tabs>
                <w:tab w:val="left" w:leader="none" w:pos="-720"/>
              </w:tabs>
              <w:spacing w:after="54" w:before="40" w:lineRule="auto"/>
              <w:ind w:left="565" w:hanging="36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досвід роботи у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проєктах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у сфері протидії та запобіганню гендерно зумовленого насильству, дотримання гендерної рівності, тощо буде істотною перевагою;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tabs>
                <w:tab w:val="left" w:leader="none" w:pos="-720"/>
              </w:tabs>
              <w:spacing w:after="54" w:before="40" w:lineRule="auto"/>
              <w:ind w:left="565" w:hanging="36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досвід планування, впровадження, моніторингу та звітування за результатами заходів чи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проєктів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буде перевагою.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-720"/>
              </w:tabs>
              <w:spacing w:after="54" w:before="40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Інші навички та знання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54" w:before="40" w:line="240" w:lineRule="auto"/>
              <w:ind w:left="565" w:right="0" w:hanging="360"/>
              <w:jc w:val="both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знання та тверда відданість професійним етичним стандартам, особливо щодо конфіденційності послуг, створення довірчого та сприятливого середовища для клієнтів, захисту постраждалих від насильства, зокрема й сексуального, від повторної травматизації, стигми та дискримінації;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tabs>
                <w:tab w:val="left" w:leader="none" w:pos="-720"/>
              </w:tabs>
              <w:spacing w:after="54" w:before="40" w:lineRule="auto"/>
              <w:ind w:left="565" w:hanging="36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розвинені навички звітування; обізнаність щодо українських та міжнародних стандартів та законодавчих рамок стосовно надання допомоги постраждалим від сексуального насильства, включаючи гендерно зумовлене та домашнє насильство, а також сексуальне насильство внаслідок війни будуть значною перевагою; 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tabs>
                <w:tab w:val="left" w:leader="none" w:pos="-720"/>
              </w:tabs>
              <w:spacing w:after="54" w:before="40" w:lineRule="auto"/>
              <w:ind w:left="565" w:hanging="360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володіння комп’ютером, а також сучасними інструментами дистанційної комунікації та надання послуг на рівні впевненого користувача.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Знання мов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 вільне володіння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українською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усно та письмово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;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як мінімум розуміння англійської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та російської на рівні, достатньому для виконання робочих завдань, читання та ведення комунікації.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leader="none" w:pos="-720"/>
              </w:tabs>
              <w:spacing w:after="54" w:before="40" w:lineRule="auto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10. Вхідні дані/послуги, які надаватиме UNFPA або партнер-виконавець (наприклад, допоміжні послуги, офісні приміщення, обладнання), якщо це можливо: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leader="none" w:pos="-720"/>
              </w:tabs>
              <w:spacing w:after="54" w:before="40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Очікується, що консультант(-ка) працюватиме зі свого власного комп’ютера, але може отримати доступ до офісу UNFPA для друку відповідних документів або якщо він/вона буде змушений(-а) працювати на місці в будь-який момент у ході виконання завдання. UNFPA надаватиме консультанту(-ці) довідкові матеріали щодо робочих завдань, а також необхідну організаційну підтримку.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leader="none" w:pos="-720"/>
              </w:tabs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11. Процедура подання заявок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leader="none" w:pos="-720"/>
              </w:tabs>
              <w:spacing w:after="54" w:before="40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Консультант(-ка) буде визначений(-на) по результатах проведення відкритого конкурсного відбору.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-720"/>
              </w:tabs>
              <w:spacing w:after="54" w:before="40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Для участі у конкурсі потрібно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до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 22 жовтня 2023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року 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подати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заявку 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на адресу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u w:val="single"/>
                  <w:vertAlign w:val="baseline"/>
                  <w:rtl w:val="0"/>
                </w:rPr>
                <w:t xml:space="preserve">ukraine.office@unfpa.org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, яка міститиме такі документи (українською або англійською):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tabs>
                <w:tab w:val="left" w:leader="none" w:pos="-720"/>
              </w:tabs>
              <w:spacing w:after="0" w:before="40" w:lineRule="auto"/>
              <w:ind w:left="540" w:hanging="360"/>
              <w:rPr>
                <w:rFonts w:ascii="Arial Narrow" w:cs="Arial Narrow" w:eastAsia="Arial Narrow" w:hAnsi="Arial Narrow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п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vertAlign w:val="baseline"/>
                <w:rtl w:val="0"/>
              </w:rPr>
              <w:t xml:space="preserve">рофесійне резюме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;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tabs>
                <w:tab w:val="left" w:leader="none" w:pos="-720"/>
              </w:tabs>
              <w:spacing w:after="0" w:before="40" w:lineRule="auto"/>
              <w:ind w:left="540" w:hanging="360"/>
              <w:rPr>
                <w:rFonts w:ascii="Arial Narrow" w:cs="Arial Narrow" w:eastAsia="Arial Narrow" w:hAnsi="Arial Narrow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rtl w:val="0"/>
              </w:rPr>
              <w:t xml:space="preserve">м</w:t>
            </w:r>
            <w:r w:rsidDel="00000000" w:rsidR="00000000" w:rsidRPr="00000000">
              <w:rPr>
                <w:rFonts w:ascii="Arial Narrow" w:cs="Arial Narrow" w:eastAsia="Arial Narrow" w:hAnsi="Arial Narrow"/>
                <w:highlight w:val="white"/>
                <w:vertAlign w:val="baseline"/>
                <w:rtl w:val="0"/>
              </w:rPr>
              <w:t xml:space="preserve">отиваційний лист.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-720"/>
              </w:tabs>
              <w:spacing w:after="54" w:before="40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Оцінюватимуться тільки повністю підготовлені заявки, отримані до встановленого терміну.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-720"/>
              </w:tabs>
              <w:spacing w:after="54" w:before="40" w:lineRule="auto"/>
              <w:jc w:val="both"/>
              <w:rPr>
                <w:rFonts w:ascii="Arial Narrow" w:cs="Arial Narrow" w:eastAsia="Arial Narrow" w:hAnsi="Arial Narrow"/>
                <w:i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У темі листа п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рохання зазначити: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vertAlign w:val="baseline"/>
                <w:rtl w:val="0"/>
              </w:rPr>
              <w:t xml:space="preserve">Application for National Coordinator of Aurora online psychotherapy platform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leader="none" w:pos="-720"/>
              </w:tabs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12. Інша відповідна інформація або особливі умови, якщо такі є: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leader="none" w:pos="-720"/>
              </w:tabs>
              <w:spacing w:after="54" w:before="40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Оплата за консультації здійснюватиметься в українських гривнях щомісяця на банківський рахунок консультанта(-ки) після прийняття UNFPA звітів про хід виконання та підсумкових звітів про послуги, надані консультантом(-кою). Будь-які зауваження, пропозиції, скарги, тощо стосовно наданих послуг згідно технічного завдання мають бути надані консультанту(-ці) письмово протягом 10 днів після подання звіту.</w:t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-720"/>
              </w:tabs>
              <w:spacing w:after="54" w:before="40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Обсяг роботи, що має виконуватись консультантом(-кою) згідно технічного завдання, а також інші умови надання послуг можуть бути змінені, якщо необхідно, шляхом письмової угоди між консультантом(-кою) та UNFPA.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-720"/>
              </w:tabs>
              <w:spacing w:after="54" w:before="40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-720"/>
              </w:tabs>
              <w:spacing w:after="54" w:before="40" w:lineRule="auto"/>
              <w:jc w:val="both"/>
              <w:rPr>
                <w:rFonts w:ascii="Arial Narrow" w:cs="Arial Narrow" w:eastAsia="Arial Narrow" w:hAnsi="Arial Narrow"/>
                <w:i w:val="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vertAlign w:val="baseline"/>
                <w:rtl w:val="0"/>
              </w:rPr>
              <w:t xml:space="preserve">Інтелектуальна власність:</w:t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-720"/>
              </w:tabs>
              <w:spacing w:after="54" w:before="40" w:lineRule="auto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Уся інформація, пов’язана з цим проєктом (документальна, графічна, цифрова, кібер-, проєктна документація тощо), що належить UNFPA, з якою консультант(-ка) може стикатися у процесі виконання своїх обов’язків за завданням, залишається власністю UNFPA, який матиме виключні права на їх використання. За винятком цілей цього призначення, інформація не повинна бути розголошена громадськості або використана в будь-якій іншій формі без письмового дозволу UNFPA відповідно до чинного національного та міжнародного законодавства про авторське право. Усі інтелектуальні продукти, розроблені на виконання цього призначення, стануть власністю UNFPA.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54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2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4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6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8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0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2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4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6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8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left" w:leader="none" w:pos="-720"/>
      </w:tabs>
      <w:jc w:val="both"/>
    </w:pPr>
    <w:rPr>
      <w:rFonts w:ascii="Palatino" w:cs="Palatino" w:eastAsia="Palatino" w:hAnsi="Palatino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tabs>
        <w:tab w:val="left" w:leader="none" w:pos="-720"/>
      </w:tabs>
      <w:jc w:val="center"/>
    </w:pPr>
    <w:rPr>
      <w:rFonts w:ascii="Palatino" w:cs="Palatino" w:eastAsia="Palatino" w:hAnsi="Palatino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-720"/>
      </w:tabs>
      <w:spacing w:after="54" w:before="109" w:lineRule="auto"/>
    </w:pPr>
    <w:rPr>
      <w:rFonts w:ascii="Palatino" w:cs="Palatino" w:eastAsia="Palatino" w:hAnsi="Palatino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jc w:val="right"/>
    </w:pPr>
    <w:rPr>
      <w:rFonts w:ascii="Palatino" w:cs="Palatino" w:eastAsia="Palatino" w:hAnsi="Palatino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tabs>
        <w:tab w:val="left" w:leader="none" w:pos="-72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Palatino" w:hAnsi="Palatino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tabs>
        <w:tab w:val="left" w:leader="none" w:pos="-720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Palatino" w:hAnsi="Palatino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tabs>
        <w:tab w:val="left" w:leader="none" w:pos="-720"/>
      </w:tabs>
      <w:suppressAutoHyphens w:val="0"/>
      <w:spacing w:after="54" w:before="109" w:line="1" w:lineRule="atLeast"/>
      <w:ind w:leftChars="-1" w:rightChars="0" w:firstLineChars="-1"/>
      <w:textDirection w:val="btLr"/>
      <w:textAlignment w:val="top"/>
      <w:outlineLvl w:val="2"/>
    </w:pPr>
    <w:rPr>
      <w:rFonts w:ascii="Palatino" w:hAnsi="Palatino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3"/>
    </w:pPr>
    <w:rPr>
      <w:rFonts w:ascii="Palatino" w:hAnsi="Palatino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tabs>
        <w:tab w:val="left" w:leader="none" w:pos="-720"/>
        <w:tab w:val="left" w:leader="none" w:pos="0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Palatino" w:hAnsi="Palatino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EndnoteText">
    <w:name w:val="Endnote Text"/>
    <w:basedOn w:val="Normal"/>
    <w:next w:val="Endnote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hAnsi="Courier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autoSpaceDE w:val="0"/>
      <w:autoSpaceDN w:val="0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spacing w:val="-2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MX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numbering" w:styleId="StyleBulleted">
    <w:name w:val="Style Bulleted"/>
    <w:basedOn w:val="NoList"/>
    <w:next w:val="StyleBulleted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indent1">
    <w:name w:val="indent1"/>
    <w:basedOn w:val="Normal"/>
    <w:next w:val="indent1"/>
    <w:autoRedefine w:val="0"/>
    <w:hidden w:val="0"/>
    <w:qFormat w:val="0"/>
    <w:pPr>
      <w:suppressAutoHyphens w:val="1"/>
      <w:spacing w:line="1" w:lineRule="atLeast"/>
      <w:ind w:left="720" w:leftChars="-1" w:rightChars="0" w:hanging="720" w:firstLineChars="-1"/>
      <w:jc w:val="both"/>
      <w:textDirection w:val="btLr"/>
      <w:textAlignment w:val="top"/>
      <w:outlineLvl w:val="0"/>
    </w:pPr>
    <w:rPr>
      <w:rFonts w:ascii="Times" w:hAnsi="Time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suppressAutoHyphens w:val="1"/>
      <w:spacing w:after="160" w:before="12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Arial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DefaultParagraphFontCharChar,DefaultParagraphFontParaCharCharCharChar,DefaultParagraphFontCharChar11,DefaultParagraphFontCharChar1Char">
    <w:name w:val="Default Paragraph Font Char Char,Default Paragraph Font Para Char Char Char Char,Default Paragraph Font Char Char11,Default Paragraph Font Char Char1 Char"/>
    <w:basedOn w:val="Normal"/>
    <w:next w:val="DefaultParagraphFontCharChar,DefaultParagraphFontParaCharCharCharChar,DefaultParagraphFontCharChar11,DefaultParagraphFontCharChar1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val="en-GB"/>
    </w:rPr>
  </w:style>
  <w:style w:type="paragraph" w:styleId="ListParagraph,ListParagraph(numbered(a)),Абзацсписка1,LapisBulletedList,Bullets,ListParagraph1,List100s,WBPara,normal,Normal1,Normal2,Normal3,Normal4,Normal5,Normal6,Normal7,paragraph,Paragraphedeliste1">
    <w:name w:val="List Paragraph,List Paragraph (numbered (a)),Абзац списка1,Lapis Bulleted List,Bullets,List Paragraph1,List 100s,WB Para,normal,Normal1,Normal2,Normal3,Normal4,Normal5,Normal6,Normal7,paragraph,Paragraphe de liste1"/>
    <w:basedOn w:val="Normal"/>
    <w:next w:val="ListParagraph,ListParagraph(numbered(a)),Абзацсписка1,LapisBulletedList,Bullets,ListParagraph1,List100s,WBPara,normal,Normal1,Normal2,Normal3,Normal4,Normal5,Normal6,Normal7,paragraph,Paragraphedeliste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ListParagraphChar,ListParagraph(numbered(a))Char,Абзацсписка1Char,LapisBulletedListChar,BulletsChar,ListParagraph1Char,List100sChar,WBParaChar,normalChar,Normal1Char,Normal2Char,Normal3Char,Normal4Char,Normal5Char,Normal6Char">
    <w:name w:val="List Paragraph Char,List Paragraph (numbered (a)) Char,Абзац списка1 Char,Lapis Bulleted List Char,Bullets Char,List Paragraph1 Char,List 100s Char,WB Para Char,normal Char,Normal1 Char,Normal2 Char,Normal3 Char,Normal4 Char,Normal5 Char,Normal6 Char"/>
    <w:next w:val="ListParagraphChar,ListParagraph(numbered(a))Char,Абзацсписка1Char,LapisBulletedListChar,BulletsChar,ListParagraph1Char,List100sChar,WBParaChar,normalChar,Normal1Char,Normal2Char,Normal3Char,Normal4Char,Normal5Char,Normal6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GB"/>
    </w:rPr>
  </w:style>
  <w:style w:type="character" w:styleId="rvts44">
    <w:name w:val="rvts44"/>
    <w:next w:val="rvts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m_-5868436092856549093msobodytext2">
    <w:name w:val="m_-5868436092856549093msobodytext2"/>
    <w:basedOn w:val="Normal"/>
    <w:next w:val="m_-5868436092856549093msobodytext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paragraph" w:styleId="ignore-global-css">
    <w:name w:val="ignore-global-css"/>
    <w:basedOn w:val="Normal"/>
    <w:next w:val="ignore-global-css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ignore-global-css1">
    <w:name w:val="ignore-global-css1"/>
    <w:next w:val="ignore-global-css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uk-UA" w:val="uk-UA"/>
    </w:rPr>
  </w:style>
  <w:style w:type="character" w:styleId="HTMLPreformattedChar">
    <w:name w:val="HTML Preformatted Char"/>
    <w:next w:val="HTMLPreformattedCh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y2iqfc">
    <w:name w:val="y2iqfc"/>
    <w:next w:val="y2iqfc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7.0" w:type="dxa"/>
        <w:bottom w:w="0.0" w:type="dxa"/>
        <w:right w:w="17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ukraine.office@unfpa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V6MDAGf/MZoL8/SyUU9zUQkPrQ==">CgMxLjA4AHIhMU91Q0QtbzFWUG9NVzROalhuWTNnb1RTZTUwZFNvQ2tY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2022-09-23T08:07:00Z</dcterms:created>
  <dc:creator>Deborah Gimona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