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F4A7" w14:textId="77777777" w:rsidR="00AD4651" w:rsidRPr="00C9106F" w:rsidRDefault="00AD4651" w:rsidP="00AD4651">
      <w:pPr>
        <w:jc w:val="center"/>
        <w:rPr>
          <w:b/>
          <w:sz w:val="22"/>
          <w:szCs w:val="22"/>
        </w:rPr>
      </w:pPr>
      <w:r w:rsidRPr="00C9106F">
        <w:rPr>
          <w:b/>
          <w:sz w:val="22"/>
          <w:szCs w:val="22"/>
        </w:rPr>
        <w:t>TERMS OF REFERENCE</w:t>
      </w:r>
    </w:p>
    <w:p w14:paraId="762F74EB" w14:textId="77777777" w:rsidR="00AD4651" w:rsidRPr="00C9106F" w:rsidRDefault="00AD4651" w:rsidP="00AD4651">
      <w:pPr>
        <w:jc w:val="center"/>
        <w:rPr>
          <w:b/>
          <w:sz w:val="22"/>
          <w:szCs w:val="22"/>
        </w:rPr>
      </w:pPr>
    </w:p>
    <w:p w14:paraId="03BF87D7" w14:textId="1A1DE787" w:rsidR="00AD4651" w:rsidRPr="00C9106F" w:rsidRDefault="00CF10E5" w:rsidP="00AD4651">
      <w:pPr>
        <w:widowControl w:val="0"/>
        <w:rPr>
          <w:sz w:val="22"/>
          <w:szCs w:val="22"/>
        </w:rPr>
      </w:pPr>
      <w:r w:rsidRPr="00CF10E5">
        <w:rPr>
          <w:b/>
          <w:sz w:val="22"/>
          <w:szCs w:val="22"/>
        </w:rPr>
        <w:t xml:space="preserve">Local </w:t>
      </w:r>
      <w:r w:rsidR="00E44449">
        <w:rPr>
          <w:b/>
          <w:sz w:val="22"/>
          <w:szCs w:val="22"/>
        </w:rPr>
        <w:t>Staff</w:t>
      </w:r>
      <w:r w:rsidR="00BF3D52">
        <w:rPr>
          <w:rStyle w:val="FootnoteReference"/>
          <w:b/>
          <w:sz w:val="22"/>
          <w:szCs w:val="22"/>
        </w:rPr>
        <w:footnoteReference w:id="1"/>
      </w:r>
      <w:r w:rsidR="00E44449">
        <w:rPr>
          <w:b/>
          <w:sz w:val="22"/>
          <w:szCs w:val="22"/>
        </w:rPr>
        <w:t xml:space="preserve"> </w:t>
      </w:r>
      <w:r w:rsidRPr="00CF10E5">
        <w:rPr>
          <w:b/>
          <w:sz w:val="22"/>
          <w:szCs w:val="22"/>
        </w:rPr>
        <w:t>Support Consultant</w:t>
      </w:r>
    </w:p>
    <w:p w14:paraId="65CAF7B4" w14:textId="77777777" w:rsidR="00AD4651" w:rsidRPr="00C9106F" w:rsidRDefault="00AD4651" w:rsidP="00AD4651">
      <w:pPr>
        <w:widowControl w:val="0"/>
        <w:rPr>
          <w:sz w:val="22"/>
          <w:szCs w:val="22"/>
        </w:rPr>
      </w:pPr>
    </w:p>
    <w:p w14:paraId="487FB363" w14:textId="77777777" w:rsidR="00643509" w:rsidRDefault="00643509" w:rsidP="00AD4651">
      <w:pPr>
        <w:rPr>
          <w:b/>
          <w:sz w:val="22"/>
          <w:szCs w:val="22"/>
        </w:rPr>
      </w:pPr>
    </w:p>
    <w:p w14:paraId="6611C9D5" w14:textId="77777777" w:rsidR="00643509" w:rsidRDefault="00643509" w:rsidP="00AD4651">
      <w:pPr>
        <w:rPr>
          <w:b/>
          <w:sz w:val="22"/>
          <w:szCs w:val="22"/>
        </w:rPr>
      </w:pPr>
    </w:p>
    <w:p w14:paraId="368DA1DD" w14:textId="77777777" w:rsidR="00AD4651" w:rsidRPr="00C9106F" w:rsidRDefault="00AD4651" w:rsidP="00AD4651">
      <w:pPr>
        <w:rPr>
          <w:b/>
          <w:sz w:val="22"/>
          <w:szCs w:val="22"/>
        </w:rPr>
      </w:pPr>
      <w:r w:rsidRPr="00C9106F">
        <w:rPr>
          <w:b/>
          <w:sz w:val="22"/>
          <w:szCs w:val="22"/>
        </w:rPr>
        <w:t>GENERAL REQUEST INFORMATION</w:t>
      </w:r>
    </w:p>
    <w:tbl>
      <w:tblPr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130"/>
        <w:gridCol w:w="1980"/>
        <w:gridCol w:w="2550"/>
      </w:tblGrid>
      <w:tr w:rsidR="00AD4651" w:rsidRPr="00C9106F" w14:paraId="5CCA2FF3" w14:textId="77777777" w:rsidTr="00E656B7">
        <w:trPr>
          <w:trHeight w:val="48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D38" w14:textId="4ADE3412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Title</w:t>
            </w:r>
            <w:r w:rsidRPr="00CF10E5">
              <w:rPr>
                <w:b/>
                <w:sz w:val="22"/>
                <w:szCs w:val="22"/>
              </w:rPr>
              <w:t xml:space="preserve">:  </w:t>
            </w:r>
            <w:r w:rsidR="00756F1A" w:rsidRPr="00CF10E5">
              <w:rPr>
                <w:b/>
                <w:sz w:val="22"/>
                <w:szCs w:val="22"/>
              </w:rPr>
              <w:t xml:space="preserve">Local </w:t>
            </w:r>
            <w:r w:rsidR="00E44449">
              <w:rPr>
                <w:b/>
                <w:sz w:val="22"/>
                <w:szCs w:val="22"/>
              </w:rPr>
              <w:t xml:space="preserve">Staff </w:t>
            </w:r>
            <w:r w:rsidR="00756F1A" w:rsidRPr="00CF10E5">
              <w:rPr>
                <w:b/>
                <w:sz w:val="22"/>
                <w:szCs w:val="22"/>
              </w:rPr>
              <w:t>Support Consultant</w:t>
            </w:r>
          </w:p>
        </w:tc>
        <w:tc>
          <w:tcPr>
            <w:tcW w:w="45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278D" w14:textId="4760EE4A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 xml:space="preserve">Level: </w:t>
            </w:r>
            <w:r w:rsidR="00756F1A">
              <w:rPr>
                <w:b/>
                <w:sz w:val="22"/>
                <w:szCs w:val="22"/>
              </w:rPr>
              <w:t>IC</w:t>
            </w:r>
          </w:p>
        </w:tc>
      </w:tr>
      <w:tr w:rsidR="00AD4651" w:rsidRPr="00C9106F" w14:paraId="7C0F7CEE" w14:textId="77777777" w:rsidTr="00E656B7">
        <w:trPr>
          <w:trHeight w:val="740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746A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Requesting Agency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D902" w14:textId="77777777" w:rsidR="00AD4651" w:rsidRPr="00C9106F" w:rsidRDefault="00AD4651" w:rsidP="00E656B7">
            <w:pPr>
              <w:rPr>
                <w:b/>
                <w:sz w:val="22"/>
                <w:szCs w:val="22"/>
              </w:rPr>
            </w:pPr>
            <w:r w:rsidRPr="00C9106F">
              <w:rPr>
                <w:b/>
                <w:sz w:val="22"/>
                <w:szCs w:val="22"/>
              </w:rPr>
              <w:t>UNFPA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D4AD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 xml:space="preserve">Country: 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DE77" w14:textId="48BBA3A7" w:rsidR="00AD4651" w:rsidRPr="00C9106F" w:rsidRDefault="00756F1A" w:rsidP="00E656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Ukraine</w:t>
            </w:r>
            <w:r w:rsidR="00AD4651" w:rsidRPr="00C9106F">
              <w:rPr>
                <w:b/>
                <w:sz w:val="22"/>
                <w:szCs w:val="22"/>
              </w:rPr>
              <w:t xml:space="preserve"> Country </w:t>
            </w:r>
            <w:r>
              <w:rPr>
                <w:b/>
                <w:sz w:val="22"/>
                <w:szCs w:val="22"/>
              </w:rPr>
              <w:t>office</w:t>
            </w:r>
          </w:p>
        </w:tc>
      </w:tr>
      <w:tr w:rsidR="00AD4651" w:rsidRPr="00C9106F" w14:paraId="50AEBF2F" w14:textId="77777777" w:rsidTr="00E656B7">
        <w:trPr>
          <w:trHeight w:val="1520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A07B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 xml:space="preserve">Principal duty station and </w:t>
            </w:r>
          </w:p>
          <w:p w14:paraId="0C718FCA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% of time of any travel to other duty stations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EAA8" w14:textId="5DDB787B" w:rsidR="00AD4651" w:rsidRPr="00C9106F" w:rsidRDefault="00756F1A" w:rsidP="00E656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Kyiv, Ukraine</w:t>
            </w:r>
            <w:r w:rsidR="00AD4651" w:rsidRPr="00C910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2AAA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Security phase in</w:t>
            </w:r>
          </w:p>
          <w:p w14:paraId="4AF98A82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country / duty station/s person will be required to work in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7364" w14:textId="5E50413C" w:rsidR="00AD4651" w:rsidRPr="00C9106F" w:rsidRDefault="00AD4651" w:rsidP="00E656B7">
            <w:pPr>
              <w:rPr>
                <w:b/>
                <w:sz w:val="22"/>
                <w:szCs w:val="22"/>
              </w:rPr>
            </w:pPr>
            <w:r w:rsidRPr="00C9106F">
              <w:rPr>
                <w:b/>
                <w:sz w:val="22"/>
                <w:szCs w:val="22"/>
              </w:rPr>
              <w:t xml:space="preserve"> </w:t>
            </w:r>
            <w:r w:rsidR="00756F1A">
              <w:rPr>
                <w:b/>
                <w:sz w:val="22"/>
                <w:szCs w:val="22"/>
              </w:rPr>
              <w:t>E</w:t>
            </w:r>
          </w:p>
        </w:tc>
      </w:tr>
      <w:tr w:rsidR="00AD4651" w:rsidRPr="00C9106F" w14:paraId="6E03B156" w14:textId="77777777" w:rsidTr="00E656B7">
        <w:trPr>
          <w:trHeight w:val="1280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194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Requested date of deployment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7CFF" w14:textId="77777777" w:rsidR="00AD4651" w:rsidRPr="00C9106F" w:rsidRDefault="00AD4651" w:rsidP="00E656B7">
            <w:pPr>
              <w:rPr>
                <w:b/>
                <w:sz w:val="22"/>
                <w:szCs w:val="22"/>
              </w:rPr>
            </w:pPr>
            <w:r w:rsidRPr="00C9106F">
              <w:rPr>
                <w:b/>
                <w:sz w:val="22"/>
                <w:szCs w:val="22"/>
              </w:rPr>
              <w:t xml:space="preserve"> ASAP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217F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 xml:space="preserve">Requested length of deployment (in months)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DD54" w14:textId="7CE73868" w:rsidR="00AD4651" w:rsidRPr="00C9106F" w:rsidRDefault="00756F1A" w:rsidP="00E656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</w:t>
            </w:r>
            <w:r w:rsidR="00AD4651" w:rsidRPr="00C9106F">
              <w:rPr>
                <w:b/>
                <w:sz w:val="22"/>
                <w:szCs w:val="22"/>
              </w:rPr>
              <w:t xml:space="preserve"> months</w:t>
            </w:r>
          </w:p>
        </w:tc>
      </w:tr>
      <w:tr w:rsidR="00AD4651" w:rsidRPr="00C9106F" w14:paraId="32926CE8" w14:textId="77777777" w:rsidTr="00E656B7">
        <w:trPr>
          <w:trHeight w:val="1020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1792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First request (YES/NO)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0218" w14:textId="77777777" w:rsidR="00AD4651" w:rsidRPr="00C9106F" w:rsidRDefault="00AD4651" w:rsidP="00E656B7">
            <w:pPr>
              <w:rPr>
                <w:b/>
                <w:sz w:val="22"/>
                <w:szCs w:val="22"/>
              </w:rPr>
            </w:pPr>
            <w:r w:rsidRPr="00C9106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4C8E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Extension</w:t>
            </w:r>
          </w:p>
          <w:p w14:paraId="7ADEA48C" w14:textId="77777777" w:rsidR="00AD4651" w:rsidRPr="00C9106F" w:rsidRDefault="00AD4651" w:rsidP="00E656B7">
            <w:pPr>
              <w:rPr>
                <w:sz w:val="22"/>
                <w:szCs w:val="22"/>
              </w:rPr>
            </w:pPr>
            <w:r w:rsidRPr="00C9106F">
              <w:rPr>
                <w:sz w:val="22"/>
                <w:szCs w:val="22"/>
              </w:rPr>
              <w:t>(indicate No. of extension 1,2,3)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7B35" w14:textId="77777777" w:rsidR="00AD4651" w:rsidRPr="00C9106F" w:rsidRDefault="00AD4651" w:rsidP="00E656B7">
            <w:pPr>
              <w:rPr>
                <w:b/>
                <w:sz w:val="22"/>
                <w:szCs w:val="22"/>
              </w:rPr>
            </w:pPr>
            <w:r w:rsidRPr="00C9106F">
              <w:rPr>
                <w:b/>
                <w:sz w:val="22"/>
                <w:szCs w:val="22"/>
              </w:rPr>
              <w:t>N/A</w:t>
            </w:r>
          </w:p>
        </w:tc>
      </w:tr>
    </w:tbl>
    <w:p w14:paraId="3668D327" w14:textId="77777777" w:rsidR="00AD4651" w:rsidRPr="00C9106F" w:rsidRDefault="00AD4651" w:rsidP="00AD4651">
      <w:pPr>
        <w:rPr>
          <w:i/>
          <w:sz w:val="22"/>
          <w:szCs w:val="22"/>
        </w:rPr>
      </w:pPr>
      <w:r w:rsidRPr="00C9106F">
        <w:rPr>
          <w:i/>
          <w:sz w:val="22"/>
          <w:szCs w:val="22"/>
        </w:rPr>
        <w:t xml:space="preserve"> </w:t>
      </w:r>
    </w:p>
    <w:p w14:paraId="20148E2C" w14:textId="77777777" w:rsidR="00AD4651" w:rsidRPr="00C9106F" w:rsidRDefault="00AD4651" w:rsidP="00AD4651">
      <w:pPr>
        <w:rPr>
          <w:b/>
          <w:i/>
          <w:sz w:val="22"/>
          <w:szCs w:val="22"/>
          <w:u w:val="single"/>
        </w:rPr>
      </w:pPr>
    </w:p>
    <w:p w14:paraId="22C647DB" w14:textId="77777777" w:rsidR="00CF10E5" w:rsidRDefault="00CF1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0061ED4" w14:textId="77777777" w:rsidR="00AD4651" w:rsidRDefault="00AD4651" w:rsidP="00AD4651">
      <w:pPr>
        <w:jc w:val="both"/>
        <w:rPr>
          <w:b/>
          <w:sz w:val="22"/>
          <w:szCs w:val="22"/>
          <w:u w:val="single"/>
        </w:rPr>
      </w:pPr>
      <w:r w:rsidRPr="00C9106F">
        <w:rPr>
          <w:b/>
          <w:sz w:val="22"/>
          <w:szCs w:val="22"/>
          <w:u w:val="single"/>
        </w:rPr>
        <w:lastRenderedPageBreak/>
        <w:t>BACKGROUND DESCRIPTION</w:t>
      </w:r>
    </w:p>
    <w:p w14:paraId="66C72B6C" w14:textId="77777777" w:rsidR="00CF10E5" w:rsidRDefault="00CF10E5" w:rsidP="00AD4651">
      <w:pPr>
        <w:jc w:val="both"/>
        <w:rPr>
          <w:b/>
          <w:sz w:val="22"/>
          <w:szCs w:val="22"/>
          <w:u w:val="single"/>
        </w:rPr>
      </w:pPr>
    </w:p>
    <w:p w14:paraId="01D9ABD3" w14:textId="77777777" w:rsidR="00CF10E5" w:rsidRDefault="00CF10E5" w:rsidP="00AD4651">
      <w:pPr>
        <w:jc w:val="both"/>
        <w:rPr>
          <w:b/>
          <w:sz w:val="22"/>
          <w:szCs w:val="22"/>
          <w:u w:val="single"/>
        </w:rPr>
      </w:pPr>
    </w:p>
    <w:p w14:paraId="7B4D1D1C" w14:textId="520144BB" w:rsidR="00CF10E5" w:rsidRPr="00CF10E5" w:rsidRDefault="00CF10E5" w:rsidP="00AD4651">
      <w:pPr>
        <w:jc w:val="both"/>
        <w:rPr>
          <w:sz w:val="22"/>
          <w:szCs w:val="22"/>
        </w:rPr>
      </w:pPr>
      <w:r w:rsidRPr="00CF10E5">
        <w:rPr>
          <w:sz w:val="22"/>
          <w:szCs w:val="22"/>
        </w:rPr>
        <w:t xml:space="preserve">The current Full-scale Invasion and War on Ukraine </w:t>
      </w:r>
      <w:r>
        <w:rPr>
          <w:sz w:val="22"/>
          <w:szCs w:val="22"/>
        </w:rPr>
        <w:t xml:space="preserve">has caused </w:t>
      </w:r>
      <w:r w:rsidRPr="00CF10E5">
        <w:rPr>
          <w:sz w:val="22"/>
          <w:szCs w:val="22"/>
        </w:rPr>
        <w:t xml:space="preserve">significant psychological and social suffering to </w:t>
      </w:r>
      <w:r w:rsidR="00A601B7">
        <w:rPr>
          <w:sz w:val="22"/>
          <w:szCs w:val="22"/>
        </w:rPr>
        <w:t>Ukrainian society, including UNFPA personnel and dependents working in Ukraine</w:t>
      </w:r>
      <w:r w:rsidRPr="00CF10E5">
        <w:rPr>
          <w:sz w:val="22"/>
          <w:szCs w:val="22"/>
        </w:rPr>
        <w:t>. The psychological a</w:t>
      </w:r>
      <w:r w:rsidR="00A601B7">
        <w:rPr>
          <w:sz w:val="22"/>
          <w:szCs w:val="22"/>
        </w:rPr>
        <w:t xml:space="preserve">nd social impacts of the War </w:t>
      </w:r>
      <w:r w:rsidRPr="00CF10E5">
        <w:rPr>
          <w:sz w:val="22"/>
          <w:szCs w:val="22"/>
        </w:rPr>
        <w:t xml:space="preserve">may be acute in the short term, but they </w:t>
      </w:r>
      <w:r w:rsidR="00A601B7">
        <w:rPr>
          <w:sz w:val="22"/>
          <w:szCs w:val="22"/>
        </w:rPr>
        <w:t>are also undermining</w:t>
      </w:r>
      <w:r w:rsidRPr="00CF10E5">
        <w:rPr>
          <w:sz w:val="22"/>
          <w:szCs w:val="22"/>
        </w:rPr>
        <w:t xml:space="preserve"> the long-term mental health and psychosocial well-</w:t>
      </w:r>
      <w:r w:rsidR="00A601B7">
        <w:rPr>
          <w:sz w:val="22"/>
          <w:szCs w:val="22"/>
        </w:rPr>
        <w:t>being of those affected</w:t>
      </w:r>
      <w:r w:rsidRPr="00CF10E5">
        <w:rPr>
          <w:sz w:val="22"/>
          <w:szCs w:val="22"/>
        </w:rPr>
        <w:t>. One o</w:t>
      </w:r>
      <w:r>
        <w:rPr>
          <w:sz w:val="22"/>
          <w:szCs w:val="22"/>
        </w:rPr>
        <w:t xml:space="preserve">f the priorities </w:t>
      </w:r>
      <w:r w:rsidR="00BC77F4">
        <w:rPr>
          <w:sz w:val="22"/>
          <w:szCs w:val="22"/>
        </w:rPr>
        <w:t xml:space="preserve">from the onset of the War has been the “Duty of Care” towards personnel and dependents, by implementing a series of HR decisions letting personnel work from alternative, safer locations, extending relocation entitlements to personnel (beyond FTA/PA contract holders) and making available stress and psychological support through UNDSS locally and through UNFPA EECARO Staff Support Specialist, in an effort to protect and improve personnel and dependents’ </w:t>
      </w:r>
      <w:r w:rsidRPr="00CF10E5">
        <w:rPr>
          <w:sz w:val="22"/>
          <w:szCs w:val="22"/>
        </w:rPr>
        <w:t>mental heal</w:t>
      </w:r>
      <w:r w:rsidR="00BC77F4">
        <w:rPr>
          <w:sz w:val="22"/>
          <w:szCs w:val="22"/>
        </w:rPr>
        <w:t>th and psychosocial well-being.</w:t>
      </w:r>
    </w:p>
    <w:p w14:paraId="05D94C83" w14:textId="77777777" w:rsidR="00AD4651" w:rsidRPr="00CF10E5" w:rsidRDefault="00AD4651" w:rsidP="00AD4651">
      <w:pPr>
        <w:jc w:val="both"/>
        <w:rPr>
          <w:sz w:val="22"/>
          <w:szCs w:val="22"/>
        </w:rPr>
      </w:pPr>
    </w:p>
    <w:p w14:paraId="7AD47050" w14:textId="202FE442" w:rsidR="00AD4651" w:rsidRPr="00C9106F" w:rsidRDefault="00BC77F4" w:rsidP="00AD4651">
      <w:pPr>
        <w:jc w:val="both"/>
        <w:rPr>
          <w:sz w:val="22"/>
          <w:szCs w:val="22"/>
        </w:rPr>
      </w:pPr>
      <w:r>
        <w:rPr>
          <w:sz w:val="22"/>
          <w:szCs w:val="22"/>
        </w:rPr>
        <w:t>With the War entering its 9</w:t>
      </w:r>
      <w:r w:rsidRPr="00BC77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month, and with no end in sight to the conflict, the impact that this protracted </w:t>
      </w:r>
      <w:r w:rsidR="00367379">
        <w:rPr>
          <w:sz w:val="22"/>
          <w:szCs w:val="22"/>
        </w:rPr>
        <w:t>War</w:t>
      </w:r>
      <w:r>
        <w:rPr>
          <w:sz w:val="22"/>
          <w:szCs w:val="22"/>
        </w:rPr>
        <w:t xml:space="preserve"> </w:t>
      </w:r>
      <w:r w:rsidR="00367379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have on personnel and dependents </w:t>
      </w:r>
      <w:r w:rsidR="00367379">
        <w:rPr>
          <w:sz w:val="22"/>
          <w:szCs w:val="22"/>
        </w:rPr>
        <w:t>will surely deepen, thus requiring a dedicated attention by the organization, complementing the current capacities existing through UNDSS locally and UNFPA/EECARO regionally.</w:t>
      </w:r>
      <w:r>
        <w:rPr>
          <w:sz w:val="22"/>
          <w:szCs w:val="22"/>
        </w:rPr>
        <w:t xml:space="preserve"> </w:t>
      </w:r>
    </w:p>
    <w:p w14:paraId="42E5A699" w14:textId="77777777" w:rsidR="00AD4651" w:rsidRPr="00C9106F" w:rsidRDefault="00AD4651" w:rsidP="00AD4651">
      <w:pPr>
        <w:jc w:val="both"/>
        <w:rPr>
          <w:sz w:val="22"/>
          <w:szCs w:val="22"/>
        </w:rPr>
      </w:pPr>
    </w:p>
    <w:p w14:paraId="7F350708" w14:textId="77777777" w:rsidR="00AD4651" w:rsidRPr="00C9106F" w:rsidRDefault="00AD4651" w:rsidP="00AD4651">
      <w:pPr>
        <w:jc w:val="both"/>
        <w:rPr>
          <w:b/>
          <w:sz w:val="22"/>
          <w:szCs w:val="22"/>
        </w:rPr>
      </w:pPr>
      <w:r w:rsidRPr="00C9106F">
        <w:rPr>
          <w:b/>
          <w:sz w:val="22"/>
          <w:szCs w:val="22"/>
        </w:rPr>
        <w:t xml:space="preserve">Overall Objectives:  </w:t>
      </w:r>
    </w:p>
    <w:p w14:paraId="305BBABD" w14:textId="77777777" w:rsidR="00AD4651" w:rsidRPr="00C9106F" w:rsidRDefault="00AD4651" w:rsidP="00AD4651">
      <w:pPr>
        <w:jc w:val="both"/>
        <w:rPr>
          <w:sz w:val="22"/>
          <w:szCs w:val="22"/>
        </w:rPr>
      </w:pPr>
      <w:r w:rsidRPr="00C9106F">
        <w:rPr>
          <w:sz w:val="22"/>
          <w:szCs w:val="22"/>
        </w:rPr>
        <w:tab/>
      </w:r>
    </w:p>
    <w:p w14:paraId="4A17AFD0" w14:textId="1742C385" w:rsidR="00AD4651" w:rsidRPr="00C9106F" w:rsidRDefault="00AD4651" w:rsidP="00AD4651">
      <w:pPr>
        <w:jc w:val="both"/>
        <w:rPr>
          <w:bCs/>
          <w:sz w:val="22"/>
          <w:szCs w:val="22"/>
        </w:rPr>
      </w:pPr>
      <w:r w:rsidRPr="00C9106F">
        <w:rPr>
          <w:bCs/>
          <w:sz w:val="22"/>
          <w:szCs w:val="22"/>
        </w:rPr>
        <w:t xml:space="preserve">Under </w:t>
      </w:r>
      <w:r w:rsidR="00367379">
        <w:rPr>
          <w:bCs/>
          <w:sz w:val="22"/>
          <w:szCs w:val="22"/>
        </w:rPr>
        <w:t xml:space="preserve">supervision of the IOM, and under </w:t>
      </w:r>
      <w:r w:rsidRPr="00BA259B">
        <w:rPr>
          <w:bCs/>
          <w:sz w:val="22"/>
          <w:szCs w:val="22"/>
        </w:rPr>
        <w:t xml:space="preserve">the </w:t>
      </w:r>
      <w:r w:rsidRPr="00C9106F">
        <w:rPr>
          <w:bCs/>
          <w:sz w:val="22"/>
          <w:szCs w:val="22"/>
        </w:rPr>
        <w:t>g</w:t>
      </w:r>
      <w:r w:rsidRPr="00BA259B">
        <w:rPr>
          <w:bCs/>
          <w:sz w:val="22"/>
          <w:szCs w:val="22"/>
        </w:rPr>
        <w:t xml:space="preserve">uidance of the </w:t>
      </w:r>
      <w:r w:rsidR="00367379">
        <w:rPr>
          <w:bCs/>
          <w:sz w:val="22"/>
          <w:szCs w:val="22"/>
        </w:rPr>
        <w:t xml:space="preserve">regional </w:t>
      </w:r>
      <w:r w:rsidRPr="00C9106F">
        <w:rPr>
          <w:bCs/>
          <w:sz w:val="22"/>
          <w:szCs w:val="22"/>
        </w:rPr>
        <w:t xml:space="preserve">Staff Care </w:t>
      </w:r>
      <w:r w:rsidR="00367379">
        <w:rPr>
          <w:bCs/>
          <w:sz w:val="22"/>
          <w:szCs w:val="22"/>
        </w:rPr>
        <w:t xml:space="preserve">Support </w:t>
      </w:r>
      <w:r w:rsidRPr="00C9106F">
        <w:rPr>
          <w:bCs/>
          <w:sz w:val="22"/>
          <w:szCs w:val="22"/>
        </w:rPr>
        <w:t>Specialist</w:t>
      </w:r>
      <w:r w:rsidR="00367379">
        <w:rPr>
          <w:bCs/>
          <w:sz w:val="22"/>
          <w:szCs w:val="22"/>
        </w:rPr>
        <w:t xml:space="preserve">, the </w:t>
      </w:r>
      <w:r w:rsidR="00367379" w:rsidRPr="00367379">
        <w:rPr>
          <w:sz w:val="22"/>
          <w:szCs w:val="22"/>
        </w:rPr>
        <w:t xml:space="preserve">Local </w:t>
      </w:r>
      <w:r w:rsidR="003468D1">
        <w:rPr>
          <w:sz w:val="22"/>
          <w:szCs w:val="22"/>
        </w:rPr>
        <w:t xml:space="preserve">Staff </w:t>
      </w:r>
      <w:r w:rsidR="00367379" w:rsidRPr="00367379">
        <w:rPr>
          <w:sz w:val="22"/>
          <w:szCs w:val="22"/>
        </w:rPr>
        <w:t>Support Consultant</w:t>
      </w:r>
      <w:r w:rsidR="00367379">
        <w:rPr>
          <w:bCs/>
          <w:sz w:val="22"/>
          <w:szCs w:val="22"/>
        </w:rPr>
        <w:t xml:space="preserve"> will work </w:t>
      </w:r>
      <w:r w:rsidRPr="00C9106F">
        <w:rPr>
          <w:bCs/>
          <w:sz w:val="22"/>
          <w:szCs w:val="22"/>
        </w:rPr>
        <w:t xml:space="preserve">to assess and support the </w:t>
      </w:r>
      <w:r w:rsidRPr="00BA259B">
        <w:rPr>
          <w:bCs/>
          <w:sz w:val="22"/>
          <w:szCs w:val="22"/>
        </w:rPr>
        <w:t xml:space="preserve">local </w:t>
      </w:r>
      <w:r w:rsidR="00367379">
        <w:rPr>
          <w:bCs/>
          <w:sz w:val="22"/>
          <w:szCs w:val="22"/>
        </w:rPr>
        <w:t>personnel and dependents</w:t>
      </w:r>
      <w:r w:rsidR="003468D1">
        <w:rPr>
          <w:bCs/>
          <w:sz w:val="22"/>
          <w:szCs w:val="22"/>
        </w:rPr>
        <w:t>’</w:t>
      </w:r>
      <w:r w:rsidR="00367379">
        <w:rPr>
          <w:bCs/>
          <w:sz w:val="22"/>
          <w:szCs w:val="22"/>
        </w:rPr>
        <w:t xml:space="preserve"> </w:t>
      </w:r>
      <w:r w:rsidR="003468D1">
        <w:rPr>
          <w:bCs/>
          <w:sz w:val="22"/>
          <w:szCs w:val="22"/>
        </w:rPr>
        <w:t xml:space="preserve">emotional wellbeing and support </w:t>
      </w:r>
      <w:r w:rsidR="00F50A71">
        <w:rPr>
          <w:bCs/>
          <w:sz w:val="22"/>
          <w:szCs w:val="22"/>
        </w:rPr>
        <w:t xml:space="preserve">personnel </w:t>
      </w:r>
      <w:r w:rsidR="003468D1">
        <w:rPr>
          <w:bCs/>
          <w:sz w:val="22"/>
          <w:szCs w:val="22"/>
        </w:rPr>
        <w:t>manage their stress and priorities.</w:t>
      </w:r>
    </w:p>
    <w:p w14:paraId="09C09F86" w14:textId="77777777" w:rsidR="00AD4651" w:rsidRPr="00C9106F" w:rsidRDefault="00AD4651" w:rsidP="00AD4651">
      <w:pPr>
        <w:widowControl w:val="0"/>
        <w:rPr>
          <w:b/>
          <w:sz w:val="22"/>
          <w:szCs w:val="22"/>
          <w:u w:val="single"/>
        </w:rPr>
      </w:pPr>
    </w:p>
    <w:p w14:paraId="3DB48CCE" w14:textId="77777777" w:rsidR="00AD4651" w:rsidRPr="00C9106F" w:rsidRDefault="00AD4651" w:rsidP="00AD4651">
      <w:pPr>
        <w:widowControl w:val="0"/>
        <w:rPr>
          <w:b/>
          <w:sz w:val="22"/>
          <w:szCs w:val="22"/>
          <w:u w:val="single"/>
        </w:rPr>
      </w:pPr>
      <w:r w:rsidRPr="00C9106F">
        <w:rPr>
          <w:b/>
          <w:sz w:val="22"/>
          <w:szCs w:val="22"/>
          <w:u w:val="single"/>
        </w:rPr>
        <w:t>MAJOR DUTIES AND RESPONSIBILITIES</w:t>
      </w:r>
    </w:p>
    <w:p w14:paraId="528A8C5B" w14:textId="77777777" w:rsidR="00AD4651" w:rsidRPr="00C9106F" w:rsidRDefault="00AD4651" w:rsidP="00AD4651">
      <w:pPr>
        <w:widowControl w:val="0"/>
        <w:rPr>
          <w:sz w:val="22"/>
          <w:szCs w:val="22"/>
        </w:rPr>
      </w:pPr>
    </w:p>
    <w:p w14:paraId="283770E0" w14:textId="2DD14336" w:rsidR="00AD4651" w:rsidRPr="00C9106F" w:rsidRDefault="00AD4651" w:rsidP="00AD4651">
      <w:pPr>
        <w:jc w:val="both"/>
        <w:rPr>
          <w:sz w:val="22"/>
          <w:szCs w:val="22"/>
        </w:rPr>
      </w:pPr>
      <w:r w:rsidRPr="00C9106F">
        <w:rPr>
          <w:sz w:val="22"/>
          <w:szCs w:val="22"/>
        </w:rPr>
        <w:t xml:space="preserve">The </w:t>
      </w:r>
      <w:r w:rsidR="00367379" w:rsidRPr="00CF10E5">
        <w:rPr>
          <w:b/>
          <w:sz w:val="22"/>
          <w:szCs w:val="22"/>
        </w:rPr>
        <w:t xml:space="preserve">Local </w:t>
      </w:r>
      <w:r w:rsidR="003468D1">
        <w:rPr>
          <w:b/>
          <w:sz w:val="22"/>
          <w:szCs w:val="22"/>
        </w:rPr>
        <w:t xml:space="preserve">Staff </w:t>
      </w:r>
      <w:r w:rsidR="00367379" w:rsidRPr="00CF10E5">
        <w:rPr>
          <w:b/>
          <w:sz w:val="22"/>
          <w:szCs w:val="22"/>
        </w:rPr>
        <w:t>Support Consultan</w:t>
      </w:r>
      <w:r w:rsidR="003468D1">
        <w:rPr>
          <w:b/>
          <w:sz w:val="22"/>
          <w:szCs w:val="22"/>
        </w:rPr>
        <w:t>t</w:t>
      </w:r>
      <w:r w:rsidR="00367379">
        <w:rPr>
          <w:b/>
          <w:sz w:val="22"/>
          <w:szCs w:val="22"/>
        </w:rPr>
        <w:t xml:space="preserve"> </w:t>
      </w:r>
      <w:r w:rsidRPr="00C9106F">
        <w:rPr>
          <w:sz w:val="22"/>
          <w:szCs w:val="22"/>
        </w:rPr>
        <w:t xml:space="preserve">will </w:t>
      </w:r>
      <w:r>
        <w:rPr>
          <w:sz w:val="22"/>
          <w:szCs w:val="22"/>
        </w:rPr>
        <w:t>w</w:t>
      </w:r>
      <w:r w:rsidRPr="00C9106F">
        <w:rPr>
          <w:sz w:val="22"/>
          <w:szCs w:val="22"/>
        </w:rPr>
        <w:t xml:space="preserve">ork closely with the </w:t>
      </w:r>
      <w:r w:rsidR="00367379">
        <w:rPr>
          <w:sz w:val="22"/>
          <w:szCs w:val="22"/>
        </w:rPr>
        <w:t xml:space="preserve">IOM and Regional Staff Care Support Specialist </w:t>
      </w:r>
      <w:r w:rsidRPr="00C9106F">
        <w:rPr>
          <w:sz w:val="22"/>
          <w:szCs w:val="22"/>
        </w:rPr>
        <w:t xml:space="preserve">on the assessment and then implementation of appropriate staff care and wellbeing </w:t>
      </w:r>
      <w:r>
        <w:rPr>
          <w:sz w:val="22"/>
          <w:szCs w:val="22"/>
        </w:rPr>
        <w:t>interventions</w:t>
      </w:r>
      <w:r w:rsidR="00367379">
        <w:rPr>
          <w:sz w:val="22"/>
          <w:szCs w:val="22"/>
        </w:rPr>
        <w:t xml:space="preserve"> in Ukraine</w:t>
      </w:r>
      <w:r>
        <w:rPr>
          <w:sz w:val="22"/>
          <w:szCs w:val="22"/>
        </w:rPr>
        <w:t>. The incumbent will</w:t>
      </w:r>
      <w:r w:rsidRPr="00C9106F">
        <w:rPr>
          <w:sz w:val="22"/>
          <w:szCs w:val="22"/>
        </w:rPr>
        <w:t xml:space="preserve"> </w:t>
      </w:r>
      <w:r>
        <w:rPr>
          <w:sz w:val="22"/>
          <w:szCs w:val="22"/>
        </w:rPr>
        <w:t>work to build</w:t>
      </w:r>
      <w:r w:rsidRPr="00C9106F">
        <w:rPr>
          <w:sz w:val="22"/>
          <w:szCs w:val="22"/>
        </w:rPr>
        <w:t xml:space="preserve"> a sustainable stress management system t</w:t>
      </w:r>
      <w:r>
        <w:rPr>
          <w:sz w:val="22"/>
          <w:szCs w:val="22"/>
        </w:rPr>
        <w:t>hat</w:t>
      </w:r>
      <w:r w:rsidRPr="00C9106F">
        <w:rPr>
          <w:sz w:val="22"/>
          <w:szCs w:val="22"/>
        </w:rPr>
        <w:t xml:space="preserve"> improve</w:t>
      </w:r>
      <w:r>
        <w:rPr>
          <w:sz w:val="22"/>
          <w:szCs w:val="22"/>
        </w:rPr>
        <w:t>s</w:t>
      </w:r>
      <w:r w:rsidRPr="00C9106F">
        <w:rPr>
          <w:sz w:val="22"/>
          <w:szCs w:val="22"/>
        </w:rPr>
        <w:t xml:space="preserve"> and support</w:t>
      </w:r>
      <w:r>
        <w:rPr>
          <w:sz w:val="22"/>
          <w:szCs w:val="22"/>
        </w:rPr>
        <w:t>s</w:t>
      </w:r>
      <w:r w:rsidRPr="00C9106F">
        <w:rPr>
          <w:sz w:val="22"/>
          <w:szCs w:val="22"/>
        </w:rPr>
        <w:t xml:space="preserve"> the wellbeing and resilience of personnel and eligible dependents when necessary.   More specifically, this includes, but is not limited to the following duties and responsibilities: </w:t>
      </w:r>
    </w:p>
    <w:p w14:paraId="71F217D7" w14:textId="77777777" w:rsidR="00AD4651" w:rsidRPr="00C9106F" w:rsidRDefault="00AD4651" w:rsidP="00AD4651">
      <w:pPr>
        <w:jc w:val="both"/>
        <w:rPr>
          <w:sz w:val="22"/>
          <w:szCs w:val="22"/>
        </w:rPr>
      </w:pPr>
    </w:p>
    <w:p w14:paraId="6F898478" w14:textId="500C338D" w:rsidR="00AD4651" w:rsidRPr="00C9106F" w:rsidRDefault="00AD4651" w:rsidP="00AD465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>Where necessary conduct coachin</w:t>
      </w:r>
      <w:r w:rsidR="009D7718">
        <w:rPr>
          <w:sz w:val="22"/>
          <w:szCs w:val="22"/>
        </w:rPr>
        <w:t xml:space="preserve">g sessions for the management team </w:t>
      </w:r>
      <w:r w:rsidRPr="00C9106F">
        <w:rPr>
          <w:sz w:val="22"/>
          <w:szCs w:val="22"/>
        </w:rPr>
        <w:t xml:space="preserve">to provide </w:t>
      </w:r>
      <w:r w:rsidR="003468D1">
        <w:rPr>
          <w:sz w:val="22"/>
          <w:szCs w:val="22"/>
        </w:rPr>
        <w:t>information and tools</w:t>
      </w:r>
      <w:r w:rsidRPr="00C9106F">
        <w:rPr>
          <w:sz w:val="22"/>
          <w:szCs w:val="22"/>
        </w:rPr>
        <w:t xml:space="preserve"> on how to institute simple </w:t>
      </w:r>
      <w:r>
        <w:rPr>
          <w:sz w:val="22"/>
          <w:szCs w:val="22"/>
        </w:rPr>
        <w:t xml:space="preserve">and robust </w:t>
      </w:r>
      <w:r w:rsidRPr="00C9106F">
        <w:rPr>
          <w:sz w:val="22"/>
          <w:szCs w:val="22"/>
        </w:rPr>
        <w:t xml:space="preserve">mechanisms to support staff care and lead healthy teams (that remain in line with more overarching and institutional Duty of Care </w:t>
      </w:r>
      <w:r w:rsidR="009D7718">
        <w:rPr>
          <w:sz w:val="22"/>
          <w:szCs w:val="22"/>
        </w:rPr>
        <w:t>interventions</w:t>
      </w:r>
      <w:r w:rsidRPr="00C9106F">
        <w:rPr>
          <w:sz w:val="22"/>
          <w:szCs w:val="22"/>
        </w:rPr>
        <w:t xml:space="preserve">). </w:t>
      </w:r>
    </w:p>
    <w:p w14:paraId="09ABE90E" w14:textId="77777777" w:rsidR="00AD4651" w:rsidRPr="00C9106F" w:rsidRDefault="00AD4651" w:rsidP="00AD4651">
      <w:pPr>
        <w:pStyle w:val="Default"/>
        <w:spacing w:after="21"/>
        <w:jc w:val="both"/>
        <w:rPr>
          <w:sz w:val="22"/>
          <w:szCs w:val="22"/>
        </w:rPr>
      </w:pPr>
    </w:p>
    <w:p w14:paraId="6F845979" w14:textId="6FB59DA8" w:rsidR="003468D1" w:rsidRPr="00C9106F" w:rsidRDefault="00AD4651" w:rsidP="003468D1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3468D1">
        <w:rPr>
          <w:sz w:val="22"/>
          <w:szCs w:val="22"/>
        </w:rPr>
        <w:t xml:space="preserve">Conduct Peer Helpers training, and other online training sessions on </w:t>
      </w:r>
      <w:r w:rsidR="003468D1" w:rsidRPr="003468D1">
        <w:rPr>
          <w:sz w:val="22"/>
          <w:szCs w:val="22"/>
        </w:rPr>
        <w:t>family</w:t>
      </w:r>
      <w:r w:rsidR="00F50A71">
        <w:rPr>
          <w:sz w:val="22"/>
          <w:szCs w:val="22"/>
        </w:rPr>
        <w:t>/domestic</w:t>
      </w:r>
      <w:r w:rsidRPr="003468D1">
        <w:rPr>
          <w:sz w:val="22"/>
          <w:szCs w:val="22"/>
        </w:rPr>
        <w:t xml:space="preserve"> violence, intimate partner violence, stress and </w:t>
      </w:r>
      <w:r w:rsidR="003468D1" w:rsidRPr="003468D1">
        <w:rPr>
          <w:sz w:val="22"/>
          <w:szCs w:val="22"/>
        </w:rPr>
        <w:t>associated triggers</w:t>
      </w:r>
      <w:r w:rsidRPr="003468D1">
        <w:rPr>
          <w:sz w:val="22"/>
          <w:szCs w:val="22"/>
        </w:rPr>
        <w:t xml:space="preserve"> for UNFPA </w:t>
      </w:r>
      <w:r w:rsidR="00BF3D52">
        <w:rPr>
          <w:sz w:val="22"/>
          <w:szCs w:val="22"/>
        </w:rPr>
        <w:t xml:space="preserve">personnel </w:t>
      </w:r>
      <w:r w:rsidR="003468D1">
        <w:rPr>
          <w:sz w:val="22"/>
          <w:szCs w:val="22"/>
        </w:rPr>
        <w:t xml:space="preserve">and their </w:t>
      </w:r>
      <w:r w:rsidR="00BF3D52">
        <w:rPr>
          <w:sz w:val="22"/>
          <w:szCs w:val="22"/>
        </w:rPr>
        <w:t>dependents</w:t>
      </w:r>
      <w:r w:rsidR="003468D1">
        <w:rPr>
          <w:sz w:val="22"/>
          <w:szCs w:val="22"/>
        </w:rPr>
        <w:t>.</w:t>
      </w:r>
    </w:p>
    <w:p w14:paraId="616EC150" w14:textId="77777777" w:rsidR="00AD4651" w:rsidRPr="003468D1" w:rsidRDefault="00AD4651" w:rsidP="00032E3F">
      <w:pPr>
        <w:pStyle w:val="Default"/>
        <w:spacing w:after="21"/>
        <w:ind w:left="720"/>
        <w:jc w:val="both"/>
        <w:rPr>
          <w:sz w:val="22"/>
          <w:szCs w:val="22"/>
        </w:rPr>
      </w:pPr>
    </w:p>
    <w:p w14:paraId="70FAF685" w14:textId="75A859EE" w:rsidR="00AD4651" w:rsidRDefault="00AD4651" w:rsidP="00AD46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>Refer personnel and eligible dependents to relevant physicians/mental health practitioners to ensure appropriate access to both immediate and adequate psycho-social services as well as access to other relevant psychosocial resources.</w:t>
      </w:r>
    </w:p>
    <w:p w14:paraId="48433F4C" w14:textId="77777777" w:rsidR="0059609C" w:rsidRPr="0059609C" w:rsidRDefault="0059609C" w:rsidP="00643509">
      <w:pPr>
        <w:pStyle w:val="ListParagraph"/>
        <w:rPr>
          <w:sz w:val="22"/>
          <w:szCs w:val="22"/>
        </w:rPr>
      </w:pPr>
    </w:p>
    <w:p w14:paraId="7B672406" w14:textId="60592EE1" w:rsidR="0059609C" w:rsidRDefault="0059609C" w:rsidP="0059609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643509">
        <w:t>Plan and facilitate preventative stress management training on a variety of stress related issues to all</w:t>
      </w:r>
      <w:r>
        <w:t xml:space="preserve"> </w:t>
      </w:r>
      <w:r w:rsidRPr="00643509">
        <w:t>personnel.</w:t>
      </w:r>
    </w:p>
    <w:p w14:paraId="586868EB" w14:textId="77777777" w:rsidR="0059609C" w:rsidRPr="00643509" w:rsidRDefault="0059609C" w:rsidP="00643509">
      <w:pPr>
        <w:autoSpaceDE w:val="0"/>
        <w:autoSpaceDN w:val="0"/>
        <w:adjustRightInd w:val="0"/>
      </w:pPr>
    </w:p>
    <w:p w14:paraId="3EDDF37D" w14:textId="423BA2FF" w:rsidR="0059609C" w:rsidRPr="00643509" w:rsidRDefault="0059609C" w:rsidP="0059609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643509">
        <w:t xml:space="preserve">Identify, address and follow up on critical incident stress cases </w:t>
      </w:r>
      <w:r>
        <w:t>in</w:t>
      </w:r>
      <w:r w:rsidRPr="00643509">
        <w:t xml:space="preserve"> the office;</w:t>
      </w:r>
    </w:p>
    <w:p w14:paraId="568F086E" w14:textId="77777777" w:rsidR="0059609C" w:rsidRPr="0059609C" w:rsidRDefault="0059609C" w:rsidP="00643509">
      <w:pPr>
        <w:pStyle w:val="Default"/>
        <w:ind w:left="720"/>
        <w:jc w:val="both"/>
        <w:rPr>
          <w:sz w:val="22"/>
          <w:szCs w:val="22"/>
        </w:rPr>
      </w:pPr>
    </w:p>
    <w:p w14:paraId="66D05210" w14:textId="77777777" w:rsidR="00AD4651" w:rsidRDefault="00AD4651" w:rsidP="00AD4651">
      <w:pPr>
        <w:pStyle w:val="ListParagraph"/>
        <w:rPr>
          <w:sz w:val="22"/>
          <w:szCs w:val="22"/>
        </w:rPr>
      </w:pPr>
      <w:bookmarkStart w:id="0" w:name="_GoBack"/>
      <w:bookmarkEnd w:id="0"/>
    </w:p>
    <w:p w14:paraId="60E9127E" w14:textId="3B2447C5" w:rsidR="00AD4651" w:rsidRDefault="00AD4651" w:rsidP="00AD46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2E3436"/>
          <w:spacing w:val="3"/>
          <w:sz w:val="22"/>
          <w:szCs w:val="22"/>
          <w:lang w:val="en-CA" w:eastAsia="en-US"/>
        </w:rPr>
      </w:pPr>
      <w:r w:rsidRPr="003234E6">
        <w:rPr>
          <w:color w:val="2E3436"/>
          <w:spacing w:val="3"/>
          <w:sz w:val="22"/>
          <w:szCs w:val="22"/>
          <w:lang w:val="en-CA" w:eastAsia="en-US"/>
        </w:rPr>
        <w:lastRenderedPageBreak/>
        <w:t>M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 xml:space="preserve">onitor changes in 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>staff care and wellbeing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 xml:space="preserve"> needs in the country </w:t>
      </w:r>
      <w:r w:rsidR="009D7718">
        <w:rPr>
          <w:color w:val="2E3436"/>
          <w:spacing w:val="3"/>
          <w:sz w:val="22"/>
          <w:szCs w:val="22"/>
          <w:lang w:val="en-CA" w:eastAsia="en-US"/>
        </w:rPr>
        <w:t>context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 xml:space="preserve"> 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 xml:space="preserve">and 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 xml:space="preserve">bring to the attention of </w:t>
      </w:r>
      <w:r w:rsidR="009D7718">
        <w:rPr>
          <w:color w:val="2E3436"/>
          <w:spacing w:val="3"/>
          <w:sz w:val="22"/>
          <w:szCs w:val="22"/>
          <w:lang w:val="en-CA" w:eastAsia="en-US"/>
        </w:rPr>
        <w:t>the IOM and Representative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 xml:space="preserve"> so that necessary action can be taken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>.</w:t>
      </w:r>
    </w:p>
    <w:p w14:paraId="777F613E" w14:textId="77777777" w:rsidR="009D7718" w:rsidRDefault="009D7718" w:rsidP="009D7718">
      <w:pPr>
        <w:pStyle w:val="ListParagraph"/>
        <w:rPr>
          <w:color w:val="2E3436"/>
          <w:spacing w:val="3"/>
          <w:sz w:val="22"/>
          <w:szCs w:val="22"/>
          <w:lang w:val="en-CA" w:eastAsia="en-US"/>
        </w:rPr>
      </w:pPr>
    </w:p>
    <w:p w14:paraId="07D800CB" w14:textId="4E688520" w:rsidR="009D7718" w:rsidRPr="003234E6" w:rsidRDefault="009D7718" w:rsidP="009D77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2E3436"/>
          <w:spacing w:val="3"/>
          <w:sz w:val="22"/>
          <w:szCs w:val="22"/>
          <w:lang w:val="en-CA" w:eastAsia="en-US"/>
        </w:rPr>
      </w:pPr>
      <w:r>
        <w:rPr>
          <w:color w:val="2E3436"/>
          <w:spacing w:val="3"/>
          <w:sz w:val="22"/>
          <w:szCs w:val="22"/>
          <w:lang w:val="en-CA" w:eastAsia="en-US"/>
        </w:rPr>
        <w:t xml:space="preserve">Develop </w:t>
      </w:r>
      <w:r w:rsidR="003468D1">
        <w:rPr>
          <w:color w:val="2E3436"/>
          <w:spacing w:val="3"/>
          <w:sz w:val="22"/>
          <w:szCs w:val="22"/>
          <w:lang w:val="en-CA" w:eastAsia="en-US"/>
        </w:rPr>
        <w:t xml:space="preserve">culturally specific 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>local</w:t>
      </w:r>
      <w:r>
        <w:rPr>
          <w:color w:val="2E3436"/>
          <w:spacing w:val="3"/>
          <w:sz w:val="22"/>
          <w:szCs w:val="22"/>
          <w:lang w:val="en-CA" w:eastAsia="en-US"/>
        </w:rPr>
        <w:t xml:space="preserve"> </w:t>
      </w:r>
      <w:r w:rsidR="003468D1">
        <w:rPr>
          <w:color w:val="2E3436"/>
          <w:spacing w:val="3"/>
          <w:sz w:val="22"/>
          <w:szCs w:val="22"/>
          <w:lang w:val="en-CA" w:eastAsia="en-US"/>
        </w:rPr>
        <w:t>p</w:t>
      </w:r>
      <w:r>
        <w:rPr>
          <w:color w:val="2E3436"/>
          <w:spacing w:val="3"/>
          <w:sz w:val="22"/>
          <w:szCs w:val="22"/>
          <w:lang w:val="en-CA" w:eastAsia="en-US"/>
        </w:rPr>
        <w:t xml:space="preserve">ersonnel &amp; </w:t>
      </w:r>
      <w:r w:rsidR="003468D1">
        <w:rPr>
          <w:color w:val="2E3436"/>
          <w:spacing w:val="3"/>
          <w:sz w:val="22"/>
          <w:szCs w:val="22"/>
          <w:lang w:val="en-CA" w:eastAsia="en-US"/>
        </w:rPr>
        <w:t>d</w:t>
      </w:r>
      <w:r>
        <w:rPr>
          <w:color w:val="2E3436"/>
          <w:spacing w:val="3"/>
          <w:sz w:val="22"/>
          <w:szCs w:val="22"/>
          <w:lang w:val="en-CA" w:eastAsia="en-US"/>
        </w:rPr>
        <w:t>ependents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 xml:space="preserve"> </w:t>
      </w:r>
      <w:r w:rsidR="003468D1">
        <w:rPr>
          <w:color w:val="2E3436"/>
          <w:spacing w:val="3"/>
          <w:sz w:val="22"/>
          <w:szCs w:val="22"/>
          <w:lang w:val="en-CA" w:eastAsia="en-US"/>
        </w:rPr>
        <w:t>c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>are and wellbeing</w:t>
      </w:r>
      <w:r w:rsidR="003468D1">
        <w:rPr>
          <w:color w:val="2E3436"/>
          <w:spacing w:val="3"/>
          <w:sz w:val="22"/>
          <w:szCs w:val="22"/>
          <w:lang w:val="en-CA" w:eastAsia="en-US"/>
        </w:rPr>
        <w:t xml:space="preserve"> 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>protocols, policy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>, guidelines</w:t>
      </w:r>
      <w:r w:rsidRPr="00F21057">
        <w:rPr>
          <w:color w:val="2E3436"/>
          <w:spacing w:val="3"/>
          <w:sz w:val="22"/>
          <w:szCs w:val="22"/>
          <w:lang w:val="en-CA" w:eastAsia="en-US"/>
        </w:rPr>
        <w:t xml:space="preserve"> and assistance programmes</w:t>
      </w:r>
      <w:r>
        <w:rPr>
          <w:color w:val="2E3436"/>
          <w:spacing w:val="3"/>
          <w:sz w:val="22"/>
          <w:szCs w:val="22"/>
          <w:lang w:val="en-CA" w:eastAsia="en-US"/>
        </w:rPr>
        <w:t xml:space="preserve">, as and if needed, in line with the </w:t>
      </w:r>
      <w:r w:rsidR="003468D1">
        <w:rPr>
          <w:color w:val="2E3436"/>
          <w:spacing w:val="3"/>
          <w:sz w:val="22"/>
          <w:szCs w:val="22"/>
          <w:lang w:val="en-CA" w:eastAsia="en-US"/>
        </w:rPr>
        <w:t>c</w:t>
      </w:r>
      <w:r>
        <w:rPr>
          <w:color w:val="2E3436"/>
          <w:spacing w:val="3"/>
          <w:sz w:val="22"/>
          <w:szCs w:val="22"/>
          <w:lang w:val="en-CA" w:eastAsia="en-US"/>
        </w:rPr>
        <w:t>orporate policy frameworks and ensure that they are</w:t>
      </w:r>
      <w:r w:rsidRPr="003234E6">
        <w:rPr>
          <w:color w:val="2E3436"/>
          <w:spacing w:val="3"/>
          <w:sz w:val="22"/>
          <w:szCs w:val="22"/>
          <w:lang w:val="en-CA" w:eastAsia="en-US"/>
        </w:rPr>
        <w:t xml:space="preserve"> appropriately disseminated and understood amongst relevant country office employees </w:t>
      </w:r>
    </w:p>
    <w:p w14:paraId="68774E14" w14:textId="77777777" w:rsidR="00AD4651" w:rsidRPr="00F21057" w:rsidRDefault="00AD4651" w:rsidP="00AD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2E3436"/>
          <w:spacing w:val="3"/>
          <w:sz w:val="22"/>
          <w:szCs w:val="22"/>
          <w:lang w:val="en-CA" w:eastAsia="en-US"/>
        </w:rPr>
      </w:pPr>
    </w:p>
    <w:p w14:paraId="3FFAA694" w14:textId="06DED97D" w:rsidR="00AD4651" w:rsidRPr="00C9106F" w:rsidRDefault="009D7718" w:rsidP="00AD465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2"/>
          <w:szCs w:val="22"/>
          <w:lang w:val="en-CA" w:eastAsia="en-US"/>
        </w:rPr>
      </w:pPr>
      <w:r>
        <w:rPr>
          <w:color w:val="auto"/>
          <w:sz w:val="22"/>
          <w:szCs w:val="22"/>
          <w:lang w:val="en-CA" w:eastAsia="en-US"/>
        </w:rPr>
        <w:t>Work closely with the</w:t>
      </w:r>
      <w:r w:rsidR="00AD4651" w:rsidRPr="00C9106F">
        <w:rPr>
          <w:color w:val="auto"/>
          <w:sz w:val="22"/>
          <w:szCs w:val="22"/>
          <w:lang w:val="en-CA" w:eastAsia="en-US"/>
        </w:rPr>
        <w:t xml:space="preserve"> Regional Staff Care </w:t>
      </w:r>
      <w:r>
        <w:rPr>
          <w:color w:val="auto"/>
          <w:sz w:val="22"/>
          <w:szCs w:val="22"/>
          <w:lang w:val="en-CA" w:eastAsia="en-US"/>
        </w:rPr>
        <w:t xml:space="preserve">Support </w:t>
      </w:r>
      <w:r w:rsidR="00AD4651" w:rsidRPr="00C9106F">
        <w:rPr>
          <w:color w:val="auto"/>
          <w:sz w:val="22"/>
          <w:szCs w:val="22"/>
          <w:lang w:val="en-CA" w:eastAsia="en-US"/>
        </w:rPr>
        <w:t>Specialist</w:t>
      </w:r>
      <w:r>
        <w:rPr>
          <w:color w:val="auto"/>
          <w:sz w:val="22"/>
          <w:szCs w:val="22"/>
          <w:lang w:val="en-CA" w:eastAsia="en-US"/>
        </w:rPr>
        <w:t xml:space="preserve"> </w:t>
      </w:r>
      <w:r w:rsidR="00AD4651" w:rsidRPr="00C9106F">
        <w:rPr>
          <w:color w:val="auto"/>
          <w:sz w:val="22"/>
          <w:szCs w:val="22"/>
          <w:lang w:val="en-CA" w:eastAsia="en-US"/>
        </w:rPr>
        <w:t xml:space="preserve">in the </w:t>
      </w:r>
      <w:r w:rsidR="003468D1">
        <w:rPr>
          <w:color w:val="auto"/>
          <w:sz w:val="22"/>
          <w:szCs w:val="22"/>
          <w:lang w:val="en-CA" w:eastAsia="en-US"/>
        </w:rPr>
        <w:t>strengthening</w:t>
      </w:r>
      <w:r>
        <w:rPr>
          <w:color w:val="auto"/>
          <w:sz w:val="22"/>
          <w:szCs w:val="22"/>
          <w:lang w:val="en-CA" w:eastAsia="en-US"/>
        </w:rPr>
        <w:t xml:space="preserve"> of a sustainable plan </w:t>
      </w:r>
      <w:r w:rsidR="003468D1">
        <w:rPr>
          <w:color w:val="auto"/>
          <w:sz w:val="22"/>
          <w:szCs w:val="22"/>
          <w:lang w:val="en-CA" w:eastAsia="en-US"/>
        </w:rPr>
        <w:t xml:space="preserve">for </w:t>
      </w:r>
      <w:r w:rsidR="00BF3D52">
        <w:rPr>
          <w:color w:val="auto"/>
          <w:sz w:val="22"/>
          <w:szCs w:val="22"/>
          <w:lang w:val="en-CA" w:eastAsia="en-US"/>
        </w:rPr>
        <w:t xml:space="preserve">personnel </w:t>
      </w:r>
      <w:r w:rsidR="003468D1">
        <w:rPr>
          <w:color w:val="auto"/>
          <w:sz w:val="22"/>
          <w:szCs w:val="22"/>
          <w:lang w:val="en-CA" w:eastAsia="en-US"/>
        </w:rPr>
        <w:t xml:space="preserve">and their </w:t>
      </w:r>
      <w:r w:rsidR="00BF3D52">
        <w:rPr>
          <w:color w:val="auto"/>
          <w:sz w:val="22"/>
          <w:szCs w:val="22"/>
          <w:lang w:val="en-CA" w:eastAsia="en-US"/>
        </w:rPr>
        <w:t xml:space="preserve">dependents </w:t>
      </w:r>
      <w:r w:rsidR="003468D1">
        <w:rPr>
          <w:color w:val="auto"/>
          <w:sz w:val="22"/>
          <w:szCs w:val="22"/>
          <w:lang w:val="en-CA" w:eastAsia="en-US"/>
        </w:rPr>
        <w:t xml:space="preserve">in </w:t>
      </w:r>
      <w:r>
        <w:rPr>
          <w:color w:val="auto"/>
          <w:sz w:val="22"/>
          <w:szCs w:val="22"/>
          <w:lang w:val="en-CA" w:eastAsia="en-US"/>
        </w:rPr>
        <w:t>UNFPA Ukraine</w:t>
      </w:r>
      <w:r w:rsidR="00AD4651" w:rsidRPr="00C9106F">
        <w:rPr>
          <w:color w:val="auto"/>
          <w:sz w:val="22"/>
          <w:szCs w:val="22"/>
          <w:lang w:val="en-CA" w:eastAsia="en-US"/>
        </w:rPr>
        <w:t>, which is accompanie</w:t>
      </w:r>
      <w:r>
        <w:rPr>
          <w:color w:val="auto"/>
          <w:sz w:val="22"/>
          <w:szCs w:val="22"/>
          <w:lang w:val="en-CA" w:eastAsia="en-US"/>
        </w:rPr>
        <w:t xml:space="preserve">d by </w:t>
      </w:r>
      <w:r w:rsidR="003468D1">
        <w:rPr>
          <w:color w:val="auto"/>
          <w:sz w:val="22"/>
          <w:szCs w:val="22"/>
          <w:lang w:val="en-CA" w:eastAsia="en-US"/>
        </w:rPr>
        <w:t>the development</w:t>
      </w:r>
      <w:r>
        <w:rPr>
          <w:color w:val="auto"/>
          <w:sz w:val="22"/>
          <w:szCs w:val="22"/>
          <w:lang w:val="en-CA" w:eastAsia="en-US"/>
        </w:rPr>
        <w:t xml:space="preserve"> of regional, corporate or inter-agency (i.e. UNDSS) support </w:t>
      </w:r>
      <w:r w:rsidR="00AD4651" w:rsidRPr="00C9106F">
        <w:rPr>
          <w:color w:val="auto"/>
          <w:sz w:val="22"/>
          <w:szCs w:val="22"/>
          <w:lang w:val="en-CA" w:eastAsia="en-US"/>
        </w:rPr>
        <w:t>needs at different level</w:t>
      </w:r>
      <w:r>
        <w:rPr>
          <w:color w:val="auto"/>
          <w:sz w:val="22"/>
          <w:szCs w:val="22"/>
          <w:lang w:val="en-CA" w:eastAsia="en-US"/>
        </w:rPr>
        <w:t>s.</w:t>
      </w:r>
    </w:p>
    <w:p w14:paraId="0DD55F93" w14:textId="77777777" w:rsidR="00AD4651" w:rsidRPr="00C9106F" w:rsidRDefault="00AD4651" w:rsidP="00AD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2"/>
          <w:szCs w:val="22"/>
          <w:lang w:val="en-CA" w:eastAsia="en-US"/>
        </w:rPr>
      </w:pPr>
    </w:p>
    <w:p w14:paraId="4DC03BC8" w14:textId="77777777" w:rsidR="00AD4651" w:rsidRPr="00C9106F" w:rsidRDefault="00AD4651" w:rsidP="00AD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sz w:val="22"/>
          <w:szCs w:val="22"/>
          <w:lang w:val="en-CA" w:eastAsia="en-US"/>
        </w:rPr>
      </w:pPr>
      <w:r w:rsidRPr="00C9106F">
        <w:rPr>
          <w:b/>
          <w:bCs/>
          <w:color w:val="auto"/>
          <w:sz w:val="22"/>
          <w:szCs w:val="22"/>
          <w:lang w:val="en-CA" w:eastAsia="en-US"/>
        </w:rPr>
        <w:t xml:space="preserve">Additional duties: </w:t>
      </w:r>
    </w:p>
    <w:p w14:paraId="62C23608" w14:textId="77777777" w:rsidR="00AD4651" w:rsidRPr="00C9106F" w:rsidRDefault="00AD4651" w:rsidP="00AD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2"/>
          <w:szCs w:val="22"/>
          <w:lang w:val="en-CA" w:eastAsia="en-US"/>
        </w:rPr>
      </w:pPr>
    </w:p>
    <w:p w14:paraId="4F9FAA98" w14:textId="66C3EBE4" w:rsidR="00AD4651" w:rsidRPr="00C9106F" w:rsidRDefault="00AD4651" w:rsidP="00AD46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2"/>
          <w:szCs w:val="22"/>
          <w:lang w:val="en-CA" w:eastAsia="en-US"/>
        </w:rPr>
      </w:pPr>
      <w:r w:rsidRPr="00C9106F">
        <w:rPr>
          <w:color w:val="auto"/>
          <w:sz w:val="22"/>
          <w:szCs w:val="22"/>
          <w:lang w:val="en-CA" w:eastAsia="en-US"/>
        </w:rPr>
        <w:t xml:space="preserve">Prepare regular progress reports and a final report on overall results and findings on the state of </w:t>
      </w:r>
      <w:r w:rsidR="009D7718">
        <w:rPr>
          <w:color w:val="auto"/>
          <w:sz w:val="22"/>
          <w:szCs w:val="22"/>
          <w:lang w:val="en-CA" w:eastAsia="en-US"/>
        </w:rPr>
        <w:t xml:space="preserve">personnel &amp; dependents’ </w:t>
      </w:r>
      <w:r w:rsidRPr="00C9106F">
        <w:rPr>
          <w:color w:val="auto"/>
          <w:sz w:val="22"/>
          <w:szCs w:val="22"/>
          <w:lang w:val="en-CA" w:eastAsia="en-US"/>
        </w:rPr>
        <w:t xml:space="preserve">care and wellbeing and provide suggestions, recommendations and guidance to </w:t>
      </w:r>
      <w:r w:rsidR="009D7718">
        <w:rPr>
          <w:color w:val="auto"/>
          <w:sz w:val="22"/>
          <w:szCs w:val="22"/>
          <w:lang w:val="en-CA" w:eastAsia="en-US"/>
        </w:rPr>
        <w:t>the Representative t</w:t>
      </w:r>
      <w:r w:rsidRPr="00C9106F">
        <w:rPr>
          <w:color w:val="auto"/>
          <w:sz w:val="22"/>
          <w:szCs w:val="22"/>
          <w:lang w:val="en-CA" w:eastAsia="en-US"/>
        </w:rPr>
        <w:t xml:space="preserve">o improve practices and day-to-day support to </w:t>
      </w:r>
      <w:r w:rsidR="009D7718">
        <w:rPr>
          <w:color w:val="auto"/>
          <w:sz w:val="22"/>
          <w:szCs w:val="22"/>
          <w:lang w:val="en-CA" w:eastAsia="en-US"/>
        </w:rPr>
        <w:t>personnel &amp; dependents</w:t>
      </w:r>
      <w:r w:rsidRPr="00C9106F">
        <w:rPr>
          <w:color w:val="auto"/>
          <w:sz w:val="22"/>
          <w:szCs w:val="22"/>
          <w:lang w:val="en-CA" w:eastAsia="en-US"/>
        </w:rPr>
        <w:t>.</w:t>
      </w:r>
    </w:p>
    <w:p w14:paraId="3B607351" w14:textId="77777777" w:rsidR="00AD4651" w:rsidRPr="00C9106F" w:rsidRDefault="00AD4651" w:rsidP="00AD4651">
      <w:pPr>
        <w:jc w:val="both"/>
        <w:rPr>
          <w:sz w:val="22"/>
          <w:szCs w:val="22"/>
        </w:rPr>
      </w:pPr>
    </w:p>
    <w:p w14:paraId="7E34CC0E" w14:textId="2BEA246D" w:rsidR="00AD4651" w:rsidRPr="00C9106F" w:rsidRDefault="00AD4651" w:rsidP="00AD465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 xml:space="preserve">Perform any other duties as required by </w:t>
      </w:r>
      <w:r w:rsidR="009D7718">
        <w:rPr>
          <w:sz w:val="22"/>
          <w:szCs w:val="22"/>
        </w:rPr>
        <w:t>the Representative</w:t>
      </w:r>
      <w:r w:rsidRPr="00C9106F">
        <w:rPr>
          <w:sz w:val="22"/>
          <w:szCs w:val="22"/>
        </w:rPr>
        <w:t>.</w:t>
      </w:r>
    </w:p>
    <w:p w14:paraId="4A8528ED" w14:textId="77777777" w:rsidR="00AD4651" w:rsidRDefault="00AD4651" w:rsidP="00AD4651">
      <w:pPr>
        <w:jc w:val="both"/>
        <w:rPr>
          <w:sz w:val="22"/>
          <w:szCs w:val="22"/>
        </w:rPr>
      </w:pPr>
    </w:p>
    <w:p w14:paraId="717FDF0A" w14:textId="77777777" w:rsidR="00AD4651" w:rsidRPr="00C9106F" w:rsidRDefault="00AD4651" w:rsidP="00AD4651">
      <w:pPr>
        <w:jc w:val="both"/>
        <w:rPr>
          <w:sz w:val="22"/>
          <w:szCs w:val="22"/>
        </w:rPr>
      </w:pPr>
    </w:p>
    <w:p w14:paraId="519C85C2" w14:textId="77777777" w:rsidR="00AD4651" w:rsidRPr="00C9106F" w:rsidRDefault="00AD4651" w:rsidP="00AD4651">
      <w:pPr>
        <w:widowControl w:val="0"/>
        <w:rPr>
          <w:b/>
          <w:sz w:val="22"/>
          <w:szCs w:val="22"/>
        </w:rPr>
      </w:pPr>
      <w:r w:rsidRPr="00C9106F">
        <w:rPr>
          <w:b/>
          <w:sz w:val="22"/>
          <w:szCs w:val="22"/>
        </w:rPr>
        <w:t>Qualifications and Skills Required:</w:t>
      </w:r>
    </w:p>
    <w:p w14:paraId="7CC43884" w14:textId="77777777" w:rsidR="00AD4651" w:rsidRPr="00C9106F" w:rsidRDefault="00AD4651" w:rsidP="00AD4651">
      <w:pPr>
        <w:rPr>
          <w:sz w:val="22"/>
          <w:szCs w:val="22"/>
        </w:rPr>
      </w:pPr>
    </w:p>
    <w:p w14:paraId="0EB92661" w14:textId="4D3D6203" w:rsidR="00AD4651" w:rsidRPr="00C9106F" w:rsidRDefault="00AD4651" w:rsidP="00AD4651">
      <w:pPr>
        <w:jc w:val="both"/>
        <w:rPr>
          <w:sz w:val="22"/>
          <w:szCs w:val="22"/>
        </w:rPr>
      </w:pPr>
      <w:r w:rsidRPr="00C9106F">
        <w:rPr>
          <w:sz w:val="22"/>
          <w:szCs w:val="22"/>
        </w:rPr>
        <w:t xml:space="preserve">Academic Qualifications: </w:t>
      </w:r>
      <w:r w:rsidR="003468D1">
        <w:rPr>
          <w:sz w:val="22"/>
          <w:szCs w:val="22"/>
        </w:rPr>
        <w:t>Tertiary degree</w:t>
      </w:r>
      <w:r w:rsidRPr="00C9106F">
        <w:rPr>
          <w:sz w:val="22"/>
          <w:szCs w:val="22"/>
        </w:rPr>
        <w:t xml:space="preserve"> in Health and Psychology (Preferably Clinical Psychology, </w:t>
      </w:r>
      <w:r w:rsidR="003468D1">
        <w:rPr>
          <w:sz w:val="22"/>
          <w:szCs w:val="22"/>
        </w:rPr>
        <w:t xml:space="preserve">Social Work, </w:t>
      </w:r>
      <w:r w:rsidRPr="00C9106F">
        <w:rPr>
          <w:sz w:val="22"/>
          <w:szCs w:val="22"/>
        </w:rPr>
        <w:t>Counselling or Psych</w:t>
      </w:r>
      <w:r w:rsidR="003468D1">
        <w:rPr>
          <w:sz w:val="22"/>
          <w:szCs w:val="22"/>
        </w:rPr>
        <w:t>osocial in Emergencies)</w:t>
      </w:r>
    </w:p>
    <w:p w14:paraId="7002059E" w14:textId="77777777" w:rsidR="00AD4651" w:rsidRPr="00C9106F" w:rsidRDefault="00AD4651" w:rsidP="00AD4651">
      <w:pPr>
        <w:widowControl w:val="0"/>
        <w:rPr>
          <w:sz w:val="22"/>
          <w:szCs w:val="22"/>
        </w:rPr>
      </w:pPr>
    </w:p>
    <w:p w14:paraId="189E68F3" w14:textId="5329A871" w:rsidR="00AD4651" w:rsidRDefault="00AD4651" w:rsidP="00AD4651">
      <w:pPr>
        <w:widowControl w:val="0"/>
        <w:rPr>
          <w:sz w:val="22"/>
          <w:szCs w:val="22"/>
        </w:rPr>
      </w:pPr>
      <w:r w:rsidRPr="00C9106F">
        <w:rPr>
          <w:sz w:val="22"/>
          <w:szCs w:val="22"/>
        </w:rPr>
        <w:t>Years of Experience and Skills:</w:t>
      </w:r>
    </w:p>
    <w:p w14:paraId="002FEB92" w14:textId="67110EF4" w:rsidR="00E44449" w:rsidRPr="00FF5520" w:rsidRDefault="00E44449" w:rsidP="00FF552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Fluency in Ukrainian</w:t>
      </w:r>
      <w:r w:rsidRPr="00C9106F">
        <w:rPr>
          <w:sz w:val="22"/>
          <w:szCs w:val="22"/>
        </w:rPr>
        <w:t xml:space="preserve"> </w:t>
      </w:r>
      <w:r>
        <w:rPr>
          <w:sz w:val="22"/>
          <w:szCs w:val="22"/>
        </w:rPr>
        <w:t>and English essential</w:t>
      </w:r>
      <w:r w:rsidRPr="00C9106F">
        <w:rPr>
          <w:sz w:val="22"/>
          <w:szCs w:val="22"/>
        </w:rPr>
        <w:t xml:space="preserve">. </w:t>
      </w:r>
    </w:p>
    <w:p w14:paraId="102CF125" w14:textId="77777777" w:rsidR="00AD4651" w:rsidRPr="00C9106F" w:rsidRDefault="00AD4651" w:rsidP="00AD4651">
      <w:pPr>
        <w:widowControl w:val="0"/>
        <w:rPr>
          <w:sz w:val="22"/>
          <w:szCs w:val="22"/>
        </w:rPr>
      </w:pPr>
    </w:p>
    <w:p w14:paraId="272BDB21" w14:textId="02832707" w:rsidR="00AD4651" w:rsidRPr="00C9106F" w:rsidRDefault="00AD4651" w:rsidP="00FF5520">
      <w:pPr>
        <w:numPr>
          <w:ilvl w:val="0"/>
          <w:numId w:val="1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 xml:space="preserve">At least 7 years of professional experience in </w:t>
      </w:r>
      <w:r w:rsidR="003468D1">
        <w:rPr>
          <w:sz w:val="22"/>
          <w:szCs w:val="22"/>
        </w:rPr>
        <w:t>overall psychosocial support in emergencies</w:t>
      </w:r>
      <w:r w:rsidRPr="00C9106F">
        <w:rPr>
          <w:sz w:val="22"/>
          <w:szCs w:val="22"/>
        </w:rPr>
        <w:t>, including psychological</w:t>
      </w:r>
      <w:r w:rsidR="003468D1">
        <w:rPr>
          <w:sz w:val="22"/>
          <w:szCs w:val="22"/>
        </w:rPr>
        <w:t xml:space="preserve"> first</w:t>
      </w:r>
      <w:r w:rsidRPr="00C9106F">
        <w:rPr>
          <w:sz w:val="22"/>
          <w:szCs w:val="22"/>
        </w:rPr>
        <w:t xml:space="preserve"> aid, stress management</w:t>
      </w:r>
      <w:r w:rsidR="003468D1">
        <w:rPr>
          <w:sz w:val="22"/>
          <w:szCs w:val="22"/>
        </w:rPr>
        <w:t>,</w:t>
      </w:r>
      <w:r w:rsidRPr="00C9106F">
        <w:rPr>
          <w:sz w:val="22"/>
          <w:szCs w:val="22"/>
        </w:rPr>
        <w:t xml:space="preserve"> counselling, psychotherapy and or psychoeducation</w:t>
      </w:r>
      <w:r w:rsidR="003468D1">
        <w:rPr>
          <w:sz w:val="22"/>
          <w:szCs w:val="22"/>
        </w:rPr>
        <w:t>.</w:t>
      </w:r>
      <w:r w:rsidRPr="00C9106F">
        <w:rPr>
          <w:sz w:val="22"/>
          <w:szCs w:val="22"/>
        </w:rPr>
        <w:t xml:space="preserve"> </w:t>
      </w:r>
    </w:p>
    <w:p w14:paraId="58824DCA" w14:textId="5C90B02D" w:rsidR="00AD4651" w:rsidRPr="00C9106F" w:rsidRDefault="00AD4651" w:rsidP="00AD46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C9106F">
        <w:rPr>
          <w:sz w:val="22"/>
          <w:szCs w:val="22"/>
        </w:rPr>
        <w:t>Additional certification in trainings on mental</w:t>
      </w:r>
      <w:r w:rsidR="003468D1">
        <w:rPr>
          <w:sz w:val="22"/>
          <w:szCs w:val="22"/>
        </w:rPr>
        <w:t xml:space="preserve"> health</w:t>
      </w:r>
      <w:r w:rsidRPr="00C9106F">
        <w:rPr>
          <w:sz w:val="22"/>
          <w:szCs w:val="22"/>
        </w:rPr>
        <w:t xml:space="preserve"> and psychosocial support, UN certified training in psychosocial service provision, training and or experience in a broad range of related fields, such as alcohol/substance abuse, stress management, </w:t>
      </w:r>
      <w:r w:rsidR="00E44449">
        <w:rPr>
          <w:sz w:val="22"/>
          <w:szCs w:val="22"/>
        </w:rPr>
        <w:t>grief and loss and associated responses related to conflicts in an emergency setting.</w:t>
      </w:r>
    </w:p>
    <w:p w14:paraId="19EF1F31" w14:textId="77777777" w:rsidR="00AD4651" w:rsidRPr="00C9106F" w:rsidRDefault="00AD4651" w:rsidP="00AD46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C9106F">
        <w:rPr>
          <w:sz w:val="22"/>
          <w:szCs w:val="22"/>
        </w:rPr>
        <w:t xml:space="preserve">Well-developed communication, leadership and team building skills. </w:t>
      </w:r>
    </w:p>
    <w:p w14:paraId="058C685B" w14:textId="77777777" w:rsidR="00AD4651" w:rsidRPr="00C9106F" w:rsidRDefault="00AD4651" w:rsidP="00AD46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4"/>
        <w:rPr>
          <w:sz w:val="22"/>
          <w:szCs w:val="22"/>
        </w:rPr>
      </w:pPr>
      <w:r w:rsidRPr="00C9106F">
        <w:rPr>
          <w:sz w:val="22"/>
          <w:szCs w:val="22"/>
        </w:rPr>
        <w:t xml:space="preserve">Demonstrated expertise in conducting participatory assessments and approaches. </w:t>
      </w:r>
    </w:p>
    <w:p w14:paraId="78795F91" w14:textId="77777777" w:rsidR="00AD4651" w:rsidRPr="00C9106F" w:rsidRDefault="00AD4651" w:rsidP="00AD46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C9106F">
        <w:rPr>
          <w:sz w:val="22"/>
          <w:szCs w:val="22"/>
        </w:rPr>
        <w:t xml:space="preserve">Prior experience in working with the United Nations agencies is desirable </w:t>
      </w:r>
    </w:p>
    <w:p w14:paraId="6354419F" w14:textId="28C27152" w:rsidR="00AD4651" w:rsidRPr="00C9106F" w:rsidRDefault="00AD4651" w:rsidP="00AD4651">
      <w:pPr>
        <w:numPr>
          <w:ilvl w:val="0"/>
          <w:numId w:val="1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 xml:space="preserve">Experience in working in </w:t>
      </w:r>
      <w:r w:rsidR="00E44449">
        <w:rPr>
          <w:sz w:val="22"/>
          <w:szCs w:val="22"/>
        </w:rPr>
        <w:t xml:space="preserve">a </w:t>
      </w:r>
      <w:r w:rsidRPr="00C9106F">
        <w:rPr>
          <w:sz w:val="22"/>
          <w:szCs w:val="22"/>
        </w:rPr>
        <w:t>hardship fragile context is an advantage</w:t>
      </w:r>
    </w:p>
    <w:p w14:paraId="32666C05" w14:textId="77777777" w:rsidR="00AD4651" w:rsidRPr="00C9106F" w:rsidRDefault="00AD4651" w:rsidP="00AD4651">
      <w:pPr>
        <w:numPr>
          <w:ilvl w:val="0"/>
          <w:numId w:val="1"/>
        </w:numPr>
        <w:jc w:val="both"/>
        <w:rPr>
          <w:sz w:val="22"/>
          <w:szCs w:val="22"/>
        </w:rPr>
      </w:pPr>
      <w:r w:rsidRPr="00C9106F">
        <w:rPr>
          <w:sz w:val="22"/>
          <w:szCs w:val="22"/>
        </w:rPr>
        <w:t>Proficiency in current office software applications and online communication and collaboration tools is mandatory.</w:t>
      </w:r>
    </w:p>
    <w:p w14:paraId="4C2B6B14" w14:textId="68D7BDEE" w:rsidR="00C73ABD" w:rsidRPr="009D7718" w:rsidRDefault="00C73ABD" w:rsidP="00F50A71">
      <w:pPr>
        <w:ind w:left="720"/>
        <w:jc w:val="both"/>
        <w:rPr>
          <w:sz w:val="22"/>
          <w:szCs w:val="22"/>
        </w:rPr>
      </w:pPr>
      <w:bookmarkStart w:id="1" w:name="_gjdgxs" w:colFirst="0" w:colLast="0"/>
      <w:bookmarkEnd w:id="1"/>
    </w:p>
    <w:sectPr w:rsidR="00C73ABD" w:rsidRPr="009D7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D902F" w14:textId="77777777" w:rsidR="00BC3BAE" w:rsidRDefault="00BC3BAE" w:rsidP="00BF3D52">
      <w:r>
        <w:separator/>
      </w:r>
    </w:p>
  </w:endnote>
  <w:endnote w:type="continuationSeparator" w:id="0">
    <w:p w14:paraId="028B0C3A" w14:textId="77777777" w:rsidR="00BC3BAE" w:rsidRDefault="00BC3BAE" w:rsidP="00B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D7C9" w14:textId="77777777" w:rsidR="00BC3BAE" w:rsidRDefault="00BC3BAE" w:rsidP="00BF3D52">
      <w:r>
        <w:separator/>
      </w:r>
    </w:p>
  </w:footnote>
  <w:footnote w:type="continuationSeparator" w:id="0">
    <w:p w14:paraId="5D51CFB0" w14:textId="77777777" w:rsidR="00BC3BAE" w:rsidRDefault="00BC3BAE" w:rsidP="00BF3D52">
      <w:r>
        <w:continuationSeparator/>
      </w:r>
    </w:p>
  </w:footnote>
  <w:footnote w:id="1">
    <w:p w14:paraId="0847ECA1" w14:textId="6EF71B5F" w:rsidR="00BF3D52" w:rsidRDefault="00BF3D52">
      <w:pPr>
        <w:pStyle w:val="FootnoteText"/>
      </w:pPr>
      <w:r>
        <w:rPr>
          <w:rStyle w:val="FootnoteReference"/>
        </w:rPr>
        <w:footnoteRef/>
      </w:r>
      <w:r>
        <w:t xml:space="preserve"> For the purpose of this consultancy, “Staff” is understood as</w:t>
      </w:r>
      <w:r w:rsidR="00FF5520">
        <w:t xml:space="preserve"> and used inter-changeably with </w:t>
      </w:r>
      <w:r>
        <w:t>“Personnel”, including FTA/PA/TA and SC contract holders. It may eventually or occasionally include IC contract holders in some of its activities.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99E"/>
    <w:multiLevelType w:val="multilevel"/>
    <w:tmpl w:val="F6CA3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B62A1E"/>
    <w:multiLevelType w:val="multilevel"/>
    <w:tmpl w:val="F6CA3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86B5CDB"/>
    <w:multiLevelType w:val="multilevel"/>
    <w:tmpl w:val="F24AB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0D6839"/>
    <w:multiLevelType w:val="hybridMultilevel"/>
    <w:tmpl w:val="61D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51"/>
    <w:rsid w:val="00032E3F"/>
    <w:rsid w:val="00094098"/>
    <w:rsid w:val="003468D1"/>
    <w:rsid w:val="00367379"/>
    <w:rsid w:val="00386E4D"/>
    <w:rsid w:val="0059609C"/>
    <w:rsid w:val="00643509"/>
    <w:rsid w:val="00756F1A"/>
    <w:rsid w:val="009D7718"/>
    <w:rsid w:val="00A17625"/>
    <w:rsid w:val="00A601B7"/>
    <w:rsid w:val="00AD4651"/>
    <w:rsid w:val="00BC3BAE"/>
    <w:rsid w:val="00BC77F4"/>
    <w:rsid w:val="00BF3D52"/>
    <w:rsid w:val="00C73ABD"/>
    <w:rsid w:val="00CF10E5"/>
    <w:rsid w:val="00E44449"/>
    <w:rsid w:val="00F50A71"/>
    <w:rsid w:val="00FA7729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A0C9"/>
  <w15:chartTrackingRefBased/>
  <w15:docId w15:val="{0DBCC836-D0F5-4B01-835F-C34D72B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44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651"/>
    <w:rPr>
      <w:color w:val="0000FF"/>
      <w:u w:val="single"/>
    </w:rPr>
  </w:style>
  <w:style w:type="paragraph" w:customStyle="1" w:styleId="Default">
    <w:name w:val="Default"/>
    <w:rsid w:val="00AD4651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68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52"/>
    <w:rPr>
      <w:rFonts w:ascii="Segoe UI" w:eastAsia="Times New Roman" w:hAnsi="Segoe UI" w:cs="Segoe UI"/>
      <w:color w:val="000000"/>
      <w:sz w:val="18"/>
      <w:szCs w:val="18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52"/>
    <w:rPr>
      <w:rFonts w:ascii="Times New Roman" w:eastAsia="Times New Roman" w:hAnsi="Times New Roman" w:cs="Times New Roman"/>
      <w:color w:val="000000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52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D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D52"/>
    <w:rPr>
      <w:rFonts w:ascii="Times New Roman" w:eastAsia="Times New Roman" w:hAnsi="Times New Roman" w:cs="Times New Roman"/>
      <w:color w:val="000000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F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82F4-3B4C-4D7F-A29C-3533BB6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Fu</dc:creator>
  <cp:keywords/>
  <dc:description/>
  <cp:lastModifiedBy>Microsoft account</cp:lastModifiedBy>
  <cp:revision>2</cp:revision>
  <dcterms:created xsi:type="dcterms:W3CDTF">2022-11-09T14:01:00Z</dcterms:created>
  <dcterms:modified xsi:type="dcterms:W3CDTF">2022-11-09T14:01:00Z</dcterms:modified>
</cp:coreProperties>
</file>