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F34A" w14:textId="2FEE800F" w:rsidR="00964CC4" w:rsidRPr="00A03458" w:rsidRDefault="00453F33" w:rsidP="00F00C4B">
      <w:pPr>
        <w:tabs>
          <w:tab w:val="left" w:pos="567"/>
          <w:tab w:val="left" w:pos="1815"/>
          <w:tab w:val="right" w:pos="8107"/>
        </w:tabs>
        <w:jc w:val="both"/>
        <w:rPr>
          <w:rFonts w:ascii="Arial" w:hAnsi="Arial" w:cs="Arial"/>
          <w:lang w:val="en-GB"/>
        </w:rPr>
      </w:pPr>
      <w:r w:rsidRPr="00A03458">
        <w:rPr>
          <w:rFonts w:ascii="Myriad Pro" w:hAnsi="Myriad Pro"/>
          <w:lang w:val="en-GB"/>
        </w:rPr>
        <w:tab/>
      </w:r>
      <w:r w:rsidRPr="00A03458">
        <w:rPr>
          <w:rFonts w:ascii="Myriad Pro" w:hAnsi="Myriad Pro"/>
          <w:lang w:val="en-GB"/>
        </w:rPr>
        <w:tab/>
      </w:r>
    </w:p>
    <w:p w14:paraId="37771BAB" w14:textId="6A4CAFD5" w:rsidR="005E1595" w:rsidRPr="00A03458" w:rsidRDefault="00D149B1" w:rsidP="00F00C4B">
      <w:pPr>
        <w:jc w:val="both"/>
        <w:rPr>
          <w:rFonts w:ascii="Arial" w:hAnsi="Arial" w:cs="Arial"/>
          <w:color w:val="808080"/>
          <w:lang w:val="en-GB"/>
        </w:rPr>
      </w:pPr>
      <w:r w:rsidRPr="00A03458">
        <w:rPr>
          <w:rFonts w:ascii="Arial" w:hAnsi="Arial" w:cs="Arial"/>
          <w:b/>
          <w:noProof/>
          <w:color w:val="FF9900"/>
          <w:sz w:val="28"/>
          <w:szCs w:val="28"/>
          <w:lang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A03458" w:rsidRDefault="005E1595" w:rsidP="00F00C4B">
      <w:pPr>
        <w:jc w:val="both"/>
        <w:rPr>
          <w:rFonts w:ascii="Arial" w:hAnsi="Arial" w:cs="Arial"/>
          <w:color w:val="808080"/>
          <w:lang w:val="en-GB"/>
        </w:rPr>
      </w:pPr>
    </w:p>
    <w:p w14:paraId="77E06C18" w14:textId="77777777" w:rsidR="005E1595" w:rsidRPr="00A03458" w:rsidRDefault="005E1595" w:rsidP="00F00C4B">
      <w:pPr>
        <w:jc w:val="both"/>
        <w:rPr>
          <w:rFonts w:ascii="Arial" w:hAnsi="Arial" w:cs="Arial"/>
          <w:color w:val="808080"/>
          <w:lang w:val="en-GB"/>
        </w:rPr>
      </w:pPr>
    </w:p>
    <w:p w14:paraId="77190969" w14:textId="77777777" w:rsidR="00CA6721" w:rsidRPr="00A03458" w:rsidRDefault="00CA6721" w:rsidP="00D149B1">
      <w:pPr>
        <w:pStyle w:val="PlainText"/>
        <w:jc w:val="center"/>
        <w:rPr>
          <w:rFonts w:ascii="Arial" w:eastAsia="MS Mincho" w:hAnsi="Arial" w:cs="Arial"/>
          <w:b/>
          <w:sz w:val="24"/>
          <w:szCs w:val="24"/>
          <w:lang w:val="en-GB"/>
        </w:rPr>
      </w:pPr>
      <w:r w:rsidRPr="00A03458">
        <w:rPr>
          <w:rFonts w:ascii="Arial" w:eastAsia="MS Mincho" w:hAnsi="Arial" w:cs="Arial"/>
          <w:b/>
          <w:sz w:val="24"/>
          <w:szCs w:val="24"/>
          <w:lang w:val="en-GB"/>
        </w:rPr>
        <w:t>Terms of Reference</w:t>
      </w:r>
    </w:p>
    <w:p w14:paraId="168AF1B1" w14:textId="77777777" w:rsidR="00CA6721" w:rsidRPr="00A03458" w:rsidRDefault="00CA6721" w:rsidP="00F00C4B">
      <w:pPr>
        <w:pStyle w:val="PlainText"/>
        <w:ind w:left="1080"/>
        <w:jc w:val="both"/>
        <w:rPr>
          <w:rFonts w:ascii="Arial" w:eastAsia="MS Mincho" w:hAnsi="Arial" w:cs="Arial"/>
          <w:sz w:val="24"/>
          <w:szCs w:val="24"/>
          <w:lang w:val="en-GB"/>
        </w:rPr>
      </w:pPr>
    </w:p>
    <w:p w14:paraId="6B66C02E" w14:textId="627DDFC7" w:rsidR="00CA6721" w:rsidRPr="00A03458" w:rsidRDefault="004757DD" w:rsidP="00F00C4B">
      <w:pPr>
        <w:pStyle w:val="PlainText"/>
        <w:ind w:left="2160" w:hanging="2160"/>
        <w:jc w:val="both"/>
        <w:rPr>
          <w:rFonts w:ascii="Arial" w:eastAsia="MS Mincho" w:hAnsi="Arial" w:cs="Arial"/>
          <w:b/>
          <w:sz w:val="24"/>
          <w:szCs w:val="24"/>
          <w:lang w:val="en-GB"/>
        </w:rPr>
      </w:pPr>
      <w:r w:rsidRPr="00A03458">
        <w:rPr>
          <w:rFonts w:ascii="Arial" w:eastAsia="MS Mincho" w:hAnsi="Arial" w:cs="Arial"/>
          <w:b/>
          <w:sz w:val="24"/>
          <w:szCs w:val="24"/>
          <w:lang w:val="en-GB"/>
        </w:rPr>
        <w:t xml:space="preserve">Programme </w:t>
      </w:r>
      <w:r w:rsidR="00CA6721" w:rsidRPr="00A03458">
        <w:rPr>
          <w:rFonts w:ascii="Arial" w:eastAsia="MS Mincho" w:hAnsi="Arial" w:cs="Arial"/>
          <w:b/>
          <w:sz w:val="24"/>
          <w:szCs w:val="24"/>
          <w:lang w:val="en-GB"/>
        </w:rPr>
        <w:t xml:space="preserve">Title: </w:t>
      </w:r>
      <w:r w:rsidR="00CA6721" w:rsidRPr="00A03458">
        <w:rPr>
          <w:rFonts w:ascii="Arial" w:eastAsia="MS Mincho" w:hAnsi="Arial" w:cs="Arial"/>
          <w:b/>
          <w:sz w:val="24"/>
          <w:szCs w:val="24"/>
          <w:lang w:val="en-GB"/>
        </w:rPr>
        <w:tab/>
      </w:r>
      <w:r w:rsidR="00F43BD2">
        <w:rPr>
          <w:rFonts w:ascii="Arial" w:eastAsia="MS Mincho" w:hAnsi="Arial" w:cs="Arial"/>
          <w:b/>
          <w:sz w:val="24"/>
          <w:szCs w:val="24"/>
          <w:lang w:val="en-GB"/>
        </w:rPr>
        <w:tab/>
      </w:r>
      <w:r w:rsidR="00F2689D">
        <w:rPr>
          <w:rFonts w:ascii="Arial" w:hAnsi="Arial" w:cs="Arial"/>
          <w:bCs/>
          <w:sz w:val="24"/>
          <w:szCs w:val="24"/>
          <w:lang w:val="en-GB"/>
        </w:rPr>
        <w:t>GBV Response and Prevention Programme</w:t>
      </w:r>
    </w:p>
    <w:p w14:paraId="5FE79D58" w14:textId="11FEC816" w:rsidR="00CA6721" w:rsidRPr="00A03458" w:rsidRDefault="00CA6721" w:rsidP="00F00C4B">
      <w:pPr>
        <w:pStyle w:val="PlainText"/>
        <w:jc w:val="both"/>
        <w:rPr>
          <w:rFonts w:ascii="Arial" w:hAnsi="Arial" w:cs="Arial"/>
          <w:bCs/>
          <w:sz w:val="24"/>
          <w:szCs w:val="24"/>
          <w:lang w:val="en-GB"/>
        </w:rPr>
      </w:pPr>
      <w:r w:rsidRPr="00A03458">
        <w:rPr>
          <w:rFonts w:ascii="Arial" w:eastAsia="MS Mincho" w:hAnsi="Arial" w:cs="Arial"/>
          <w:b/>
          <w:sz w:val="24"/>
          <w:szCs w:val="24"/>
          <w:lang w:val="en-GB"/>
        </w:rPr>
        <w:t xml:space="preserve">Post Title: </w:t>
      </w:r>
      <w:r w:rsidRPr="00A03458">
        <w:rPr>
          <w:rFonts w:ascii="Arial" w:eastAsia="MS Mincho" w:hAnsi="Arial" w:cs="Arial"/>
          <w:b/>
          <w:sz w:val="24"/>
          <w:szCs w:val="24"/>
          <w:lang w:val="en-GB"/>
        </w:rPr>
        <w:tab/>
      </w:r>
      <w:r w:rsidRPr="00A03458">
        <w:rPr>
          <w:rFonts w:ascii="Arial" w:eastAsia="MS Mincho" w:hAnsi="Arial" w:cs="Arial"/>
          <w:b/>
          <w:sz w:val="24"/>
          <w:szCs w:val="24"/>
          <w:lang w:val="en-GB"/>
        </w:rPr>
        <w:tab/>
      </w:r>
      <w:r w:rsidR="00F43BD2">
        <w:rPr>
          <w:rFonts w:ascii="Arial" w:eastAsia="MS Mincho" w:hAnsi="Arial" w:cs="Arial"/>
          <w:b/>
          <w:sz w:val="24"/>
          <w:szCs w:val="24"/>
          <w:lang w:val="en-GB"/>
        </w:rPr>
        <w:tab/>
      </w:r>
      <w:r w:rsidR="001C3563">
        <w:rPr>
          <w:rFonts w:ascii="Arial" w:eastAsia="MS Mincho" w:hAnsi="Arial" w:cs="Arial"/>
          <w:sz w:val="24"/>
          <w:szCs w:val="24"/>
          <w:lang w:val="en-GB"/>
        </w:rPr>
        <w:t>Knowledge</w:t>
      </w:r>
      <w:r w:rsidR="00366421" w:rsidRPr="00A03458">
        <w:rPr>
          <w:rFonts w:ascii="Arial" w:eastAsia="MS Mincho" w:hAnsi="Arial" w:cs="Arial"/>
          <w:sz w:val="24"/>
          <w:szCs w:val="24"/>
          <w:lang w:val="en-GB"/>
        </w:rPr>
        <w:t xml:space="preserve"> Management Associate</w:t>
      </w:r>
    </w:p>
    <w:p w14:paraId="538C23E4" w14:textId="764EB1F4" w:rsidR="00CA6721" w:rsidRPr="00A03458" w:rsidRDefault="000B7E33" w:rsidP="00F00C4B">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 xml:space="preserve">Post Level: </w:t>
      </w:r>
      <w:r w:rsidRPr="00A03458">
        <w:rPr>
          <w:rFonts w:ascii="Arial" w:eastAsia="MS Mincho" w:hAnsi="Arial" w:cs="Arial"/>
          <w:b/>
          <w:sz w:val="24"/>
          <w:szCs w:val="24"/>
          <w:lang w:val="en-GB"/>
        </w:rPr>
        <w:tab/>
      </w:r>
      <w:r w:rsidRPr="00A03458">
        <w:rPr>
          <w:rFonts w:ascii="Arial" w:eastAsia="MS Mincho" w:hAnsi="Arial" w:cs="Arial"/>
          <w:b/>
          <w:sz w:val="24"/>
          <w:szCs w:val="24"/>
          <w:lang w:val="en-GB"/>
        </w:rPr>
        <w:tab/>
      </w:r>
      <w:r w:rsidR="00F43BD2">
        <w:rPr>
          <w:rFonts w:ascii="Arial" w:eastAsia="MS Mincho" w:hAnsi="Arial" w:cs="Arial"/>
          <w:b/>
          <w:sz w:val="24"/>
          <w:szCs w:val="24"/>
          <w:lang w:val="en-GB"/>
        </w:rPr>
        <w:tab/>
      </w:r>
      <w:r w:rsidR="00D05C9D" w:rsidRPr="00A03458">
        <w:rPr>
          <w:rFonts w:ascii="Arial" w:eastAsia="MS Mincho" w:hAnsi="Arial" w:cs="Arial"/>
          <w:b/>
          <w:sz w:val="24"/>
          <w:szCs w:val="24"/>
          <w:lang w:val="en-GB"/>
        </w:rPr>
        <w:t xml:space="preserve">Service Contract, </w:t>
      </w:r>
      <w:r w:rsidRPr="00A03458">
        <w:rPr>
          <w:rFonts w:ascii="Arial" w:eastAsia="MS Mincho" w:hAnsi="Arial" w:cs="Arial"/>
          <w:sz w:val="24"/>
          <w:szCs w:val="24"/>
          <w:lang w:val="en-GB"/>
        </w:rPr>
        <w:t>SB3</w:t>
      </w:r>
      <w:r w:rsidR="00D05C9D" w:rsidRPr="00A03458">
        <w:rPr>
          <w:rFonts w:ascii="Arial" w:eastAsia="MS Mincho" w:hAnsi="Arial" w:cs="Arial"/>
          <w:sz w:val="24"/>
          <w:szCs w:val="24"/>
          <w:lang w:val="en-GB"/>
        </w:rPr>
        <w:t>/</w:t>
      </w:r>
      <w:r w:rsidR="00F2689D">
        <w:rPr>
          <w:rFonts w:ascii="Arial" w:eastAsia="MS Mincho" w:hAnsi="Arial" w:cs="Arial"/>
          <w:sz w:val="24"/>
          <w:szCs w:val="24"/>
          <w:lang w:val="en-GB"/>
        </w:rPr>
        <w:t>Mid</w:t>
      </w:r>
    </w:p>
    <w:p w14:paraId="689F6D8D" w14:textId="440DE629" w:rsidR="00E249C3" w:rsidRPr="00A03458" w:rsidRDefault="00E249C3" w:rsidP="00F00C4B">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Position number:</w:t>
      </w:r>
      <w:r w:rsidRPr="00A03458">
        <w:rPr>
          <w:rFonts w:ascii="Arial" w:eastAsia="MS Mincho" w:hAnsi="Arial" w:cs="Arial"/>
          <w:sz w:val="24"/>
          <w:szCs w:val="24"/>
          <w:lang w:val="en-GB"/>
        </w:rPr>
        <w:tab/>
      </w:r>
      <w:r w:rsidR="00F43BD2">
        <w:rPr>
          <w:rFonts w:ascii="Arial" w:eastAsia="MS Mincho" w:hAnsi="Arial" w:cs="Arial"/>
          <w:sz w:val="24"/>
          <w:szCs w:val="24"/>
          <w:lang w:val="en-GB"/>
        </w:rPr>
        <w:tab/>
      </w:r>
      <w:r w:rsidR="001C3563" w:rsidRPr="001C3563">
        <w:rPr>
          <w:rFonts w:ascii="Arial" w:eastAsia="MS Mincho" w:hAnsi="Arial" w:cs="Arial"/>
          <w:sz w:val="24"/>
          <w:szCs w:val="24"/>
          <w:lang w:val="en-GB"/>
        </w:rPr>
        <w:t>00157474</w:t>
      </w:r>
    </w:p>
    <w:p w14:paraId="4249C363" w14:textId="0E35DD13" w:rsidR="00CA6721" w:rsidRPr="00A03458" w:rsidRDefault="00CA6721" w:rsidP="00AB3581">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Duration of the service:</w:t>
      </w:r>
      <w:r w:rsidR="00AB3581" w:rsidRPr="00A03458">
        <w:rPr>
          <w:rFonts w:ascii="Arial" w:eastAsia="MS Mincho" w:hAnsi="Arial" w:cs="Arial"/>
          <w:b/>
          <w:sz w:val="24"/>
          <w:szCs w:val="24"/>
          <w:lang w:val="en-GB"/>
        </w:rPr>
        <w:t xml:space="preserve"> </w:t>
      </w:r>
      <w:r w:rsidR="00F43BD2">
        <w:rPr>
          <w:rFonts w:ascii="Arial" w:eastAsia="MS Mincho" w:hAnsi="Arial" w:cs="Arial"/>
          <w:b/>
          <w:sz w:val="24"/>
          <w:szCs w:val="24"/>
          <w:lang w:val="en-GB"/>
        </w:rPr>
        <w:t xml:space="preserve">  </w:t>
      </w:r>
      <w:r w:rsidR="00AB3581" w:rsidRPr="00A03458">
        <w:rPr>
          <w:rFonts w:ascii="Arial" w:eastAsia="MS Mincho" w:hAnsi="Arial" w:cs="Arial"/>
          <w:sz w:val="24"/>
          <w:szCs w:val="24"/>
          <w:lang w:val="en-GB"/>
        </w:rPr>
        <w:t>one year</w:t>
      </w:r>
      <w:r w:rsidR="00AB3581" w:rsidRPr="00A03458">
        <w:rPr>
          <w:rFonts w:ascii="Arial" w:eastAsia="MS Mincho" w:hAnsi="Arial" w:cs="Arial"/>
          <w:b/>
          <w:sz w:val="24"/>
          <w:szCs w:val="24"/>
          <w:lang w:val="en-GB"/>
        </w:rPr>
        <w:t xml:space="preserve"> </w:t>
      </w:r>
      <w:r w:rsidR="00B246ED" w:rsidRPr="00A03458">
        <w:rPr>
          <w:rFonts w:ascii="Arial" w:eastAsia="MS Mincho" w:hAnsi="Arial" w:cs="Arial"/>
          <w:sz w:val="24"/>
          <w:szCs w:val="24"/>
          <w:lang w:val="en-GB"/>
        </w:rPr>
        <w:t>with possible extension</w:t>
      </w:r>
    </w:p>
    <w:p w14:paraId="020076D6" w14:textId="436EEB1B" w:rsidR="00570338" w:rsidRPr="00A03458" w:rsidRDefault="00CA6721" w:rsidP="00F00C4B">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 xml:space="preserve">Duty Station: </w:t>
      </w:r>
      <w:r w:rsidRPr="00A03458">
        <w:rPr>
          <w:rFonts w:ascii="Arial" w:eastAsia="MS Mincho" w:hAnsi="Arial" w:cs="Arial"/>
          <w:b/>
          <w:sz w:val="24"/>
          <w:szCs w:val="24"/>
          <w:lang w:val="en-GB"/>
        </w:rPr>
        <w:tab/>
      </w:r>
      <w:r w:rsidR="00F43BD2">
        <w:rPr>
          <w:rFonts w:ascii="Arial" w:eastAsia="MS Mincho" w:hAnsi="Arial" w:cs="Arial"/>
          <w:b/>
          <w:sz w:val="24"/>
          <w:szCs w:val="24"/>
          <w:lang w:val="en-GB"/>
        </w:rPr>
        <w:tab/>
      </w:r>
      <w:r w:rsidR="007D0FEC" w:rsidRPr="00A03458">
        <w:rPr>
          <w:rFonts w:ascii="Arial" w:eastAsia="MS Mincho" w:hAnsi="Arial" w:cs="Arial"/>
          <w:sz w:val="24"/>
          <w:szCs w:val="24"/>
          <w:lang w:val="en-GB"/>
        </w:rPr>
        <w:t>Kyiv</w:t>
      </w:r>
    </w:p>
    <w:p w14:paraId="0B2FBFE1" w14:textId="113E5669" w:rsidR="00CA6721" w:rsidRPr="00A03458" w:rsidRDefault="00D05C9D" w:rsidP="00366421">
      <w:pPr>
        <w:pStyle w:val="PlainText"/>
        <w:jc w:val="both"/>
        <w:rPr>
          <w:rFonts w:ascii="Arial" w:eastAsia="MS Mincho" w:hAnsi="Arial" w:cs="Arial"/>
          <w:sz w:val="24"/>
          <w:szCs w:val="24"/>
          <w:lang w:val="en-GB"/>
        </w:rPr>
      </w:pPr>
      <w:r w:rsidRPr="00F43BD2">
        <w:rPr>
          <w:rFonts w:ascii="Arial" w:eastAsia="MS Mincho" w:hAnsi="Arial" w:cs="Arial"/>
          <w:b/>
          <w:bCs/>
          <w:sz w:val="24"/>
          <w:szCs w:val="24"/>
          <w:lang w:val="en-GB"/>
        </w:rPr>
        <w:t>Full/</w:t>
      </w:r>
      <w:r w:rsidR="00F43BD2">
        <w:rPr>
          <w:rFonts w:ascii="Arial" w:eastAsia="MS Mincho" w:hAnsi="Arial" w:cs="Arial"/>
          <w:b/>
          <w:bCs/>
          <w:sz w:val="24"/>
          <w:szCs w:val="24"/>
          <w:lang w:val="en-GB"/>
        </w:rPr>
        <w:t>part-time</w:t>
      </w:r>
      <w:r w:rsidRPr="00A03458">
        <w:rPr>
          <w:rFonts w:ascii="Arial" w:eastAsia="MS Mincho" w:hAnsi="Arial" w:cs="Arial"/>
          <w:sz w:val="24"/>
          <w:szCs w:val="24"/>
          <w:lang w:val="en-GB"/>
        </w:rPr>
        <w:t>:</w:t>
      </w:r>
      <w:r w:rsidRPr="00A03458">
        <w:rPr>
          <w:rFonts w:ascii="Arial" w:eastAsia="MS Mincho" w:hAnsi="Arial" w:cs="Arial"/>
          <w:sz w:val="24"/>
          <w:szCs w:val="24"/>
          <w:lang w:val="en-GB"/>
        </w:rPr>
        <w:tab/>
      </w:r>
      <w:r w:rsidR="00F43BD2">
        <w:rPr>
          <w:rFonts w:ascii="Arial" w:eastAsia="MS Mincho" w:hAnsi="Arial" w:cs="Arial"/>
          <w:sz w:val="24"/>
          <w:szCs w:val="24"/>
          <w:lang w:val="en-GB"/>
        </w:rPr>
        <w:tab/>
      </w:r>
      <w:r w:rsidR="00CA6721" w:rsidRPr="00A03458">
        <w:rPr>
          <w:rFonts w:ascii="Arial" w:eastAsia="MS Mincho" w:hAnsi="Arial" w:cs="Arial"/>
          <w:sz w:val="24"/>
          <w:szCs w:val="24"/>
          <w:lang w:val="en-GB"/>
        </w:rPr>
        <w:t>Full time</w:t>
      </w:r>
    </w:p>
    <w:p w14:paraId="4167A3BC" w14:textId="77777777" w:rsidR="008E56E6" w:rsidRPr="00A03458" w:rsidRDefault="008E56E6" w:rsidP="00F00C4B">
      <w:pPr>
        <w:pStyle w:val="PlainText"/>
        <w:jc w:val="both"/>
        <w:rPr>
          <w:rFonts w:ascii="Arial" w:eastAsia="MS Mincho" w:hAnsi="Arial" w:cs="Arial"/>
          <w:sz w:val="24"/>
          <w:szCs w:val="24"/>
          <w:lang w:val="en-GB"/>
        </w:rPr>
      </w:pPr>
    </w:p>
    <w:p w14:paraId="51E6EFBE" w14:textId="6FF89A45" w:rsidR="00D05C9D" w:rsidRPr="00A03458" w:rsidRDefault="00D05C9D" w:rsidP="00F00C4B">
      <w:pPr>
        <w:pStyle w:val="PlainText"/>
        <w:jc w:val="both"/>
        <w:rPr>
          <w:rFonts w:ascii="Arial" w:eastAsia="MS Mincho" w:hAnsi="Arial" w:cs="Arial"/>
          <w:b/>
          <w:sz w:val="24"/>
          <w:szCs w:val="24"/>
          <w:lang w:val="en-GB"/>
        </w:rPr>
      </w:pPr>
      <w:r w:rsidRPr="00A03458">
        <w:rPr>
          <w:rFonts w:ascii="Arial" w:eastAsia="MS Mincho" w:hAnsi="Arial" w:cs="Arial"/>
          <w:b/>
          <w:sz w:val="24"/>
          <w:szCs w:val="24"/>
          <w:lang w:val="en-GB"/>
        </w:rPr>
        <w:t xml:space="preserve">The position: </w:t>
      </w:r>
    </w:p>
    <w:p w14:paraId="2F432C46" w14:textId="77777777" w:rsidR="00D05C9D" w:rsidRPr="00A03458" w:rsidRDefault="00D05C9D" w:rsidP="00F00C4B">
      <w:pPr>
        <w:pStyle w:val="PlainText"/>
        <w:jc w:val="both"/>
        <w:rPr>
          <w:rFonts w:ascii="Arial" w:eastAsia="MS Mincho" w:hAnsi="Arial" w:cs="Arial"/>
          <w:b/>
          <w:sz w:val="24"/>
          <w:szCs w:val="24"/>
          <w:lang w:val="en-GB"/>
        </w:rPr>
      </w:pPr>
    </w:p>
    <w:p w14:paraId="4F79F842" w14:textId="5400FE48" w:rsidR="00D05C9D" w:rsidRPr="00A03458" w:rsidRDefault="00D05C9D" w:rsidP="00D05C9D">
      <w:pPr>
        <w:jc w:val="both"/>
        <w:rPr>
          <w:rFonts w:ascii="Arial" w:hAnsi="Arial" w:cs="Arial"/>
          <w:lang w:val="en-GB"/>
        </w:rPr>
      </w:pPr>
      <w:r w:rsidRPr="00A03458">
        <w:rPr>
          <w:rFonts w:ascii="Arial" w:hAnsi="Arial" w:cs="Arial"/>
          <w:lang w:val="en-GB"/>
        </w:rPr>
        <w:t xml:space="preserve">Under the supervision of the GBV Programme Manager, the </w:t>
      </w:r>
      <w:r w:rsidR="001C3563">
        <w:rPr>
          <w:rFonts w:ascii="Arial" w:hAnsi="Arial" w:cs="Arial"/>
          <w:lang w:val="en-GB"/>
        </w:rPr>
        <w:t>Knowledge</w:t>
      </w:r>
      <w:r w:rsidR="00366421" w:rsidRPr="00A03458">
        <w:rPr>
          <w:rFonts w:ascii="Arial" w:hAnsi="Arial" w:cs="Arial"/>
          <w:lang w:val="en-GB"/>
        </w:rPr>
        <w:t xml:space="preserve"> Management</w:t>
      </w:r>
      <w:r w:rsidRPr="00A03458">
        <w:rPr>
          <w:rFonts w:ascii="Arial" w:hAnsi="Arial" w:cs="Arial"/>
          <w:lang w:val="en-GB"/>
        </w:rPr>
        <w:t xml:space="preserve"> Associate provides technical and analytical support such as but not limited to:</w:t>
      </w:r>
    </w:p>
    <w:p w14:paraId="1535ED32" w14:textId="77777777" w:rsidR="00D05C9D" w:rsidRPr="00A03458" w:rsidRDefault="00D05C9D" w:rsidP="00D05C9D">
      <w:pPr>
        <w:jc w:val="both"/>
        <w:rPr>
          <w:rFonts w:ascii="Arial" w:hAnsi="Arial" w:cs="Arial"/>
          <w:lang w:val="en-GB"/>
        </w:rPr>
      </w:pPr>
    </w:p>
    <w:p w14:paraId="58786309" w14:textId="7854B160" w:rsidR="006422DD" w:rsidRDefault="006422DD" w:rsidP="00760DFE">
      <w:pPr>
        <w:pStyle w:val="ListParagraph"/>
        <w:numPr>
          <w:ilvl w:val="0"/>
          <w:numId w:val="2"/>
        </w:numPr>
        <w:jc w:val="both"/>
        <w:rPr>
          <w:rFonts w:ascii="Arial" w:hAnsi="Arial" w:cs="Arial"/>
          <w:bCs/>
          <w:lang w:val="en-GB"/>
        </w:rPr>
      </w:pPr>
      <w:r>
        <w:rPr>
          <w:rFonts w:ascii="Arial" w:hAnsi="Arial" w:cs="Arial"/>
          <w:bCs/>
          <w:lang w:val="en-GB"/>
        </w:rPr>
        <w:t xml:space="preserve">development </w:t>
      </w:r>
      <w:r w:rsidR="00F2689D">
        <w:rPr>
          <w:rFonts w:ascii="Arial" w:hAnsi="Arial" w:cs="Arial"/>
          <w:bCs/>
          <w:lang w:val="en-GB"/>
        </w:rPr>
        <w:t xml:space="preserve">and implementation </w:t>
      </w:r>
      <w:r>
        <w:rPr>
          <w:rFonts w:ascii="Arial" w:hAnsi="Arial" w:cs="Arial"/>
          <w:bCs/>
          <w:lang w:val="en-GB"/>
        </w:rPr>
        <w:t xml:space="preserve">of knowledge management strategy of </w:t>
      </w:r>
      <w:r w:rsidR="00F2689D">
        <w:rPr>
          <w:rFonts w:ascii="Arial" w:hAnsi="Arial" w:cs="Arial"/>
          <w:bCs/>
          <w:lang w:val="en-GB"/>
        </w:rPr>
        <w:t xml:space="preserve">the </w:t>
      </w:r>
      <w:r>
        <w:rPr>
          <w:rFonts w:ascii="Arial" w:hAnsi="Arial" w:cs="Arial"/>
          <w:bCs/>
          <w:lang w:val="en-GB"/>
        </w:rPr>
        <w:t>GBV Programme;</w:t>
      </w:r>
    </w:p>
    <w:p w14:paraId="54D74DC2" w14:textId="0E233B0E" w:rsidR="00760DFE"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 xml:space="preserve">collection, validation, analysis and dissemination of </w:t>
      </w:r>
      <w:r w:rsidR="006422DD">
        <w:rPr>
          <w:rFonts w:ascii="Arial" w:hAnsi="Arial" w:cs="Arial"/>
          <w:bCs/>
          <w:lang w:val="en-GB"/>
        </w:rPr>
        <w:t xml:space="preserve">knowledge products developed by </w:t>
      </w:r>
      <w:r w:rsidR="00F2689D">
        <w:rPr>
          <w:rFonts w:ascii="Arial" w:hAnsi="Arial" w:cs="Arial"/>
          <w:bCs/>
          <w:lang w:val="en-GB"/>
        </w:rPr>
        <w:t xml:space="preserve">the </w:t>
      </w:r>
      <w:r w:rsidR="006422DD">
        <w:rPr>
          <w:rFonts w:ascii="Arial" w:hAnsi="Arial" w:cs="Arial"/>
          <w:bCs/>
          <w:lang w:val="en-GB"/>
        </w:rPr>
        <w:t>GBV Programme</w:t>
      </w:r>
      <w:r w:rsidRPr="00A03458">
        <w:rPr>
          <w:rFonts w:ascii="Arial" w:hAnsi="Arial" w:cs="Arial"/>
          <w:bCs/>
          <w:lang w:val="en-GB"/>
        </w:rPr>
        <w:t>;</w:t>
      </w:r>
    </w:p>
    <w:p w14:paraId="2B401106" w14:textId="41ACC460" w:rsidR="006422DD" w:rsidRPr="00A03458" w:rsidRDefault="006422DD" w:rsidP="00760DFE">
      <w:pPr>
        <w:pStyle w:val="ListParagraph"/>
        <w:numPr>
          <w:ilvl w:val="0"/>
          <w:numId w:val="2"/>
        </w:numPr>
        <w:jc w:val="both"/>
        <w:rPr>
          <w:rFonts w:ascii="Arial" w:hAnsi="Arial" w:cs="Arial"/>
          <w:bCs/>
          <w:lang w:val="en-GB"/>
        </w:rPr>
      </w:pPr>
      <w:r>
        <w:rPr>
          <w:rFonts w:ascii="Arial" w:hAnsi="Arial" w:cs="Arial"/>
          <w:bCs/>
          <w:lang w:val="en-GB"/>
        </w:rPr>
        <w:t xml:space="preserve">establishment and management of </w:t>
      </w:r>
      <w:r w:rsidR="00F2689D">
        <w:rPr>
          <w:rFonts w:ascii="Arial" w:hAnsi="Arial" w:cs="Arial"/>
          <w:bCs/>
          <w:lang w:val="en-GB"/>
        </w:rPr>
        <w:t xml:space="preserve">the </w:t>
      </w:r>
      <w:r>
        <w:rPr>
          <w:rFonts w:ascii="Arial" w:hAnsi="Arial" w:cs="Arial"/>
          <w:bCs/>
          <w:lang w:val="en-GB"/>
        </w:rPr>
        <w:t>GBV Knowledge Database;</w:t>
      </w:r>
    </w:p>
    <w:p w14:paraId="39E76B42" w14:textId="5EBEA398" w:rsidR="00760DFE" w:rsidRPr="00F2689D" w:rsidRDefault="006422DD" w:rsidP="00C8035A">
      <w:pPr>
        <w:pStyle w:val="ListParagraph"/>
        <w:numPr>
          <w:ilvl w:val="0"/>
          <w:numId w:val="2"/>
        </w:numPr>
        <w:jc w:val="both"/>
        <w:rPr>
          <w:rFonts w:ascii="Arial" w:hAnsi="Arial" w:cs="Arial"/>
          <w:bCs/>
          <w:lang w:val="en-GB"/>
        </w:rPr>
      </w:pPr>
      <w:r w:rsidRPr="00F2689D">
        <w:rPr>
          <w:rFonts w:ascii="Arial" w:hAnsi="Arial" w:cs="Arial"/>
          <w:bCs/>
          <w:lang w:val="en-GB"/>
        </w:rPr>
        <w:t xml:space="preserve">development of </w:t>
      </w:r>
      <w:r w:rsidR="00BF1A66">
        <w:rPr>
          <w:rFonts w:ascii="Arial" w:hAnsi="Arial" w:cs="Arial"/>
          <w:bCs/>
          <w:lang w:val="en-GB"/>
        </w:rPr>
        <w:t>capacity-building</w:t>
      </w:r>
      <w:r w:rsidRPr="00F2689D">
        <w:rPr>
          <w:rFonts w:ascii="Arial" w:hAnsi="Arial" w:cs="Arial"/>
          <w:bCs/>
          <w:lang w:val="en-GB"/>
        </w:rPr>
        <w:t xml:space="preserve"> packages for beneficiaries of GBV Programme streams (</w:t>
      </w:r>
      <w:r w:rsidR="008D671A" w:rsidRPr="00F2689D">
        <w:rPr>
          <w:rFonts w:ascii="Arial" w:hAnsi="Arial" w:cs="Arial"/>
          <w:bCs/>
          <w:lang w:val="en-GB"/>
        </w:rPr>
        <w:t xml:space="preserve">Government, </w:t>
      </w:r>
      <w:r w:rsidRPr="00F2689D">
        <w:rPr>
          <w:rFonts w:ascii="Arial" w:hAnsi="Arial" w:cs="Arial"/>
          <w:bCs/>
          <w:lang w:val="en-GB"/>
        </w:rPr>
        <w:t>municipalities, communities, corporate sector</w:t>
      </w:r>
      <w:r w:rsidR="00F2689D">
        <w:rPr>
          <w:rFonts w:ascii="Arial" w:hAnsi="Arial" w:cs="Arial"/>
          <w:bCs/>
          <w:lang w:val="en-GB"/>
        </w:rPr>
        <w:t>)</w:t>
      </w:r>
      <w:r w:rsidR="00760DFE" w:rsidRPr="00F2689D">
        <w:rPr>
          <w:rFonts w:ascii="Arial" w:hAnsi="Arial" w:cs="Arial"/>
          <w:bCs/>
          <w:lang w:val="en-GB"/>
        </w:rPr>
        <w:t>.</w:t>
      </w:r>
    </w:p>
    <w:p w14:paraId="40BF6847" w14:textId="77777777" w:rsidR="00D05C9D" w:rsidRPr="00A03458" w:rsidRDefault="00D05C9D" w:rsidP="00366421">
      <w:pPr>
        <w:jc w:val="both"/>
        <w:rPr>
          <w:rFonts w:ascii="Arial" w:hAnsi="Arial" w:cs="Arial"/>
          <w:bCs/>
          <w:lang w:val="en-GB"/>
        </w:rPr>
      </w:pPr>
    </w:p>
    <w:p w14:paraId="7BCF31AC" w14:textId="7F52EA23" w:rsidR="00CA6721" w:rsidRPr="00A03458" w:rsidRDefault="00D05C9D" w:rsidP="00F00C4B">
      <w:pPr>
        <w:pStyle w:val="PlainText"/>
        <w:jc w:val="both"/>
        <w:rPr>
          <w:rFonts w:ascii="Arial" w:eastAsia="MS Mincho" w:hAnsi="Arial" w:cs="Arial"/>
          <w:b/>
          <w:sz w:val="24"/>
          <w:szCs w:val="24"/>
          <w:lang w:val="en-GB"/>
        </w:rPr>
      </w:pPr>
      <w:r w:rsidRPr="00A03458">
        <w:rPr>
          <w:rFonts w:ascii="Arial" w:eastAsia="MS Mincho" w:hAnsi="Arial" w:cs="Arial"/>
          <w:b/>
          <w:sz w:val="24"/>
          <w:szCs w:val="24"/>
          <w:lang w:val="en-GB"/>
        </w:rPr>
        <w:t>How you can make a difference:</w:t>
      </w:r>
    </w:p>
    <w:p w14:paraId="123693E2" w14:textId="7BB4508D" w:rsidR="00D05C9D" w:rsidRPr="00A03458" w:rsidRDefault="00D05C9D"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UNFPA is the lead UN agency for delivering a world where every pregnancy is wanted, every childbirth is safe</w:t>
      </w:r>
      <w:r w:rsidR="00BF1A66">
        <w:rPr>
          <w:rFonts w:ascii="Arial" w:eastAsia="Times New Roman" w:hAnsi="Arial" w:cs="Arial"/>
          <w:sz w:val="24"/>
          <w:szCs w:val="24"/>
          <w:lang w:val="en-GB" w:eastAsia="ru-RU"/>
        </w:rPr>
        <w:t>,</w:t>
      </w:r>
      <w:r w:rsidRPr="00A03458">
        <w:rPr>
          <w:rFonts w:ascii="Arial" w:eastAsia="Times New Roman" w:hAnsi="Arial" w:cs="Arial"/>
          <w:sz w:val="24"/>
          <w:szCs w:val="24"/>
          <w:lang w:val="en-GB" w:eastAsia="ru-RU"/>
        </w:rPr>
        <w:t xml:space="preserve"> and every young person’s potential is fulfilled. The Fund </w:t>
      </w:r>
      <w:r w:rsidR="00BF1A66">
        <w:rPr>
          <w:rFonts w:ascii="Arial" w:eastAsia="Times New Roman" w:hAnsi="Arial" w:cs="Arial"/>
          <w:sz w:val="24"/>
          <w:szCs w:val="24"/>
          <w:lang w:val="en-GB" w:eastAsia="ru-RU"/>
        </w:rPr>
        <w:t>has operated</w:t>
      </w:r>
      <w:r w:rsidRPr="00A03458">
        <w:rPr>
          <w:rFonts w:ascii="Arial" w:eastAsia="Times New Roman" w:hAnsi="Arial" w:cs="Arial"/>
          <w:sz w:val="24"/>
          <w:szCs w:val="24"/>
          <w:lang w:val="en-GB" w:eastAsia="ru-RU"/>
        </w:rPr>
        <w:t xml:space="preserve"> globally since 1969 in more than 150 countries and territories. UNFPA focuses on women and young people because these are the groups whose rights are often compromised UNFPA has been active in Ukraine since 1997.</w:t>
      </w:r>
    </w:p>
    <w:p w14:paraId="62905BCD" w14:textId="76317E2C" w:rsidR="00F13B3A" w:rsidRPr="00A03458" w:rsidRDefault="00647FA7"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In accordance with the organisational mandate and national development priorities of Ukraine, UNFPA, the United Nations Population Fund, implements a country programme of technical assistance to Ukraine for 2018-2022. </w:t>
      </w:r>
      <w:r w:rsidR="00F13B3A" w:rsidRPr="00A03458">
        <w:rPr>
          <w:rFonts w:ascii="Arial" w:eastAsia="Times New Roman" w:hAnsi="Arial" w:cs="Arial"/>
          <w:sz w:val="24"/>
          <w:szCs w:val="24"/>
          <w:lang w:val="en-GB" w:eastAsia="ru-RU"/>
        </w:rPr>
        <w:t>Among several priorities, t</w:t>
      </w:r>
      <w:r w:rsidRPr="00A03458">
        <w:rPr>
          <w:rFonts w:ascii="Arial" w:eastAsia="Times New Roman" w:hAnsi="Arial" w:cs="Arial"/>
          <w:sz w:val="24"/>
          <w:szCs w:val="24"/>
          <w:lang w:val="en-GB" w:eastAsia="ru-RU"/>
        </w:rPr>
        <w:t xml:space="preserve">he programme seeks to contribute to the </w:t>
      </w:r>
      <w:r w:rsidR="00F13B3A" w:rsidRPr="00A03458">
        <w:rPr>
          <w:rFonts w:ascii="Arial" w:eastAsia="Times New Roman" w:hAnsi="Arial" w:cs="Arial"/>
          <w:sz w:val="24"/>
          <w:szCs w:val="24"/>
          <w:lang w:val="en-GB" w:eastAsia="ru-RU"/>
        </w:rPr>
        <w:t xml:space="preserve">development of </w:t>
      </w:r>
      <w:r w:rsidR="00BF1A66">
        <w:rPr>
          <w:rFonts w:ascii="Arial" w:eastAsia="Times New Roman" w:hAnsi="Arial" w:cs="Arial"/>
          <w:sz w:val="24"/>
          <w:szCs w:val="24"/>
          <w:lang w:val="en-GB" w:eastAsia="ru-RU"/>
        </w:rPr>
        <w:t xml:space="preserve">a </w:t>
      </w:r>
      <w:r w:rsidR="00F13B3A" w:rsidRPr="00A03458">
        <w:rPr>
          <w:rFonts w:ascii="Arial" w:eastAsia="Times New Roman" w:hAnsi="Arial" w:cs="Arial"/>
          <w:sz w:val="24"/>
          <w:szCs w:val="24"/>
          <w:lang w:val="en-GB" w:eastAsia="ru-RU"/>
        </w:rPr>
        <w:t>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293A1FB3" w14:textId="25673F51" w:rsidR="00F2689D" w:rsidRDefault="00F2689D" w:rsidP="00F268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 xml:space="preserve">Since the start of the large-scale military invasion of Russia to Ukraine in February 2022, UNFPA </w:t>
      </w:r>
      <w:r w:rsidR="00BF1A66">
        <w:rPr>
          <w:rFonts w:ascii="Arial" w:eastAsia="Times New Roman" w:hAnsi="Arial" w:cs="Arial"/>
          <w:sz w:val="24"/>
          <w:szCs w:val="24"/>
          <w:lang w:val="en-GB" w:eastAsia="ru-RU"/>
        </w:rPr>
        <w:t>has implemented</w:t>
      </w:r>
      <w:r>
        <w:rPr>
          <w:rFonts w:ascii="Arial" w:eastAsia="Times New Roman" w:hAnsi="Arial" w:cs="Arial"/>
          <w:sz w:val="24"/>
          <w:szCs w:val="24"/>
          <w:lang w:val="en-GB" w:eastAsia="ru-RU"/>
        </w:rPr>
        <w:t xml:space="preserve"> a comprehensive nationwide Humanitarian Response Plan to provide life-saving GBV and SRH services to women and girls across Ukraine.</w:t>
      </w:r>
    </w:p>
    <w:p w14:paraId="35DEDA10" w14:textId="6968F801" w:rsidR="00F2689D" w:rsidRPr="00DC07D1" w:rsidRDefault="00F2689D" w:rsidP="00F268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 xml:space="preserve">Through its </w:t>
      </w:r>
      <w:r w:rsidRPr="00DC07D1">
        <w:rPr>
          <w:rFonts w:ascii="Arial" w:eastAsia="Times New Roman" w:hAnsi="Arial" w:cs="Arial"/>
          <w:sz w:val="24"/>
          <w:szCs w:val="24"/>
          <w:lang w:val="en-GB" w:eastAsia="ru-RU"/>
        </w:rPr>
        <w:t>GBV Response and Prevention Programme</w:t>
      </w:r>
      <w:r>
        <w:rPr>
          <w:rFonts w:ascii="Arial" w:eastAsia="Times New Roman" w:hAnsi="Arial" w:cs="Arial"/>
          <w:sz w:val="24"/>
          <w:szCs w:val="24"/>
          <w:lang w:val="en-GB" w:eastAsia="ru-RU"/>
        </w:rPr>
        <w:t>, UNFPA</w:t>
      </w:r>
      <w:r w:rsidRPr="00DC07D1">
        <w:rPr>
          <w:rFonts w:ascii="Arial" w:eastAsia="Times New Roman" w:hAnsi="Arial" w:cs="Arial"/>
          <w:sz w:val="24"/>
          <w:szCs w:val="24"/>
          <w:lang w:val="en-GB" w:eastAsia="ru-RU"/>
        </w:rPr>
        <w:t xml:space="preserve"> contributes to improving </w:t>
      </w:r>
      <w:r w:rsidR="00BF1A66">
        <w:rPr>
          <w:rFonts w:ascii="Arial" w:eastAsia="Times New Roman" w:hAnsi="Arial" w:cs="Arial"/>
          <w:sz w:val="24"/>
          <w:szCs w:val="24"/>
          <w:lang w:val="en-GB" w:eastAsia="ru-RU"/>
        </w:rPr>
        <w:t xml:space="preserve">the </w:t>
      </w:r>
      <w:r>
        <w:rPr>
          <w:rFonts w:ascii="Arial" w:eastAsia="Times New Roman" w:hAnsi="Arial" w:cs="Arial"/>
          <w:sz w:val="24"/>
          <w:szCs w:val="24"/>
          <w:lang w:val="en-GB" w:eastAsia="ru-RU"/>
        </w:rPr>
        <w:t xml:space="preserve">protection </w:t>
      </w:r>
      <w:r w:rsidRPr="00DC07D1">
        <w:rPr>
          <w:rFonts w:ascii="Arial" w:eastAsia="Times New Roman" w:hAnsi="Arial" w:cs="Arial"/>
          <w:sz w:val="24"/>
          <w:szCs w:val="24"/>
          <w:lang w:val="en-GB" w:eastAsia="ru-RU"/>
        </w:rPr>
        <w:t xml:space="preserve">and security of women and girls, and thus, their willingness to participate in community life, including in </w:t>
      </w:r>
      <w:r>
        <w:rPr>
          <w:rFonts w:ascii="Arial" w:eastAsia="Times New Roman" w:hAnsi="Arial" w:cs="Arial"/>
          <w:sz w:val="24"/>
          <w:szCs w:val="24"/>
          <w:lang w:val="en-GB" w:eastAsia="ru-RU"/>
        </w:rPr>
        <w:t>war</w:t>
      </w:r>
      <w:r w:rsidRPr="00DC07D1">
        <w:rPr>
          <w:rFonts w:ascii="Arial" w:eastAsia="Times New Roman" w:hAnsi="Arial" w:cs="Arial"/>
          <w:sz w:val="24"/>
          <w:szCs w:val="24"/>
          <w:lang w:val="en-GB" w:eastAsia="ru-RU"/>
        </w:rPr>
        <w:t>-affected communities. Women’s engagement and empowerment in community dialogue, including in displacement, is essential for laying a strong foundation for recovery and sustainable peace and development.</w:t>
      </w:r>
    </w:p>
    <w:p w14:paraId="62F3887F" w14:textId="524321ED" w:rsidR="00F13B3A" w:rsidRPr="00A03458" w:rsidRDefault="008410C7" w:rsidP="00F13B3A">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UNFPA is seeking </w:t>
      </w:r>
      <w:r w:rsidR="00BF2986" w:rsidRPr="00A03458">
        <w:rPr>
          <w:rFonts w:ascii="Arial" w:eastAsia="Times New Roman" w:hAnsi="Arial" w:cs="Arial"/>
          <w:sz w:val="24"/>
          <w:szCs w:val="24"/>
          <w:lang w:val="en-GB" w:eastAsia="ru-RU"/>
        </w:rPr>
        <w:t xml:space="preserve">highly-motivated </w:t>
      </w:r>
      <w:r w:rsidRPr="00A03458">
        <w:rPr>
          <w:rFonts w:ascii="Arial" w:eastAsia="Times New Roman" w:hAnsi="Arial" w:cs="Arial"/>
          <w:sz w:val="24"/>
          <w:szCs w:val="24"/>
          <w:lang w:val="en-GB" w:eastAsia="ru-RU"/>
        </w:rPr>
        <w:t xml:space="preserve">candidates that share our passion </w:t>
      </w:r>
      <w:r w:rsidR="00BF1A66">
        <w:rPr>
          <w:rFonts w:ascii="Arial" w:eastAsia="Times New Roman" w:hAnsi="Arial" w:cs="Arial"/>
          <w:sz w:val="24"/>
          <w:szCs w:val="24"/>
          <w:lang w:val="en-GB" w:eastAsia="ru-RU"/>
        </w:rPr>
        <w:t>for</w:t>
      </w:r>
      <w:r w:rsidRPr="00A03458">
        <w:rPr>
          <w:rFonts w:ascii="Arial" w:eastAsia="Times New Roman" w:hAnsi="Arial" w:cs="Arial"/>
          <w:sz w:val="24"/>
          <w:szCs w:val="24"/>
          <w:lang w:val="en-GB" w:eastAsia="ru-RU"/>
        </w:rPr>
        <w:t xml:space="preserve"> making a sound contribution to creating a Ukrainian society free from domestic and gender-based violence. </w:t>
      </w:r>
      <w:r w:rsidRPr="00A03458">
        <w:rPr>
          <w:rFonts w:ascii="Arial" w:eastAsia="Times New Roman" w:hAnsi="Arial" w:cs="Arial"/>
          <w:sz w:val="24"/>
          <w:szCs w:val="24"/>
          <w:lang w:val="en-GB" w:eastAsia="ru-RU"/>
        </w:rPr>
        <w:lastRenderedPageBreak/>
        <w:t xml:space="preserve">We need </w:t>
      </w:r>
      <w:r w:rsidR="00BF2986" w:rsidRPr="00A03458">
        <w:rPr>
          <w:rFonts w:ascii="Arial" w:eastAsia="Times New Roman" w:hAnsi="Arial" w:cs="Arial"/>
          <w:sz w:val="24"/>
          <w:szCs w:val="24"/>
          <w:lang w:val="en-GB" w:eastAsia="ru-RU"/>
        </w:rPr>
        <w:t xml:space="preserve">strong </w:t>
      </w:r>
      <w:r w:rsidRPr="00A03458">
        <w:rPr>
          <w:rFonts w:ascii="Arial" w:eastAsia="Times New Roman" w:hAnsi="Arial" w:cs="Arial"/>
          <w:sz w:val="24"/>
          <w:szCs w:val="24"/>
          <w:lang w:val="en-GB" w:eastAsia="ru-RU"/>
        </w:rPr>
        <w:t>professionals who</w:t>
      </w:r>
      <w:r w:rsidR="00F2689D">
        <w:rPr>
          <w:rFonts w:ascii="Arial" w:eastAsia="Times New Roman" w:hAnsi="Arial" w:cs="Arial"/>
          <w:sz w:val="24"/>
          <w:szCs w:val="24"/>
          <w:lang w:val="en-GB" w:eastAsia="ru-RU"/>
        </w:rPr>
        <w:t xml:space="preserve"> innovate,</w:t>
      </w:r>
      <w:r w:rsidRPr="00A03458">
        <w:rPr>
          <w:rFonts w:ascii="Arial" w:eastAsia="Times New Roman" w:hAnsi="Arial" w:cs="Arial"/>
          <w:sz w:val="24"/>
          <w:szCs w:val="24"/>
          <w:lang w:val="en-GB" w:eastAsia="ru-RU"/>
        </w:rPr>
        <w:t xml:space="preserve"> transform, inspire and deliver high impact and sustained results. </w:t>
      </w:r>
    </w:p>
    <w:p w14:paraId="06F29E06" w14:textId="77777777" w:rsidR="00C80A05" w:rsidRPr="00A03458" w:rsidRDefault="00C80A05"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p>
    <w:p w14:paraId="01BD1B4C" w14:textId="77777777" w:rsidR="00D05C9D" w:rsidRPr="00A03458"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A03458">
        <w:rPr>
          <w:rFonts w:ascii="Arial" w:eastAsia="MS Mincho" w:hAnsi="Arial" w:cs="Arial"/>
          <w:b/>
          <w:sz w:val="24"/>
          <w:szCs w:val="24"/>
          <w:lang w:val="en-GB"/>
        </w:rPr>
        <w:t>Job Purpose:</w:t>
      </w:r>
    </w:p>
    <w:p w14:paraId="356B542D" w14:textId="3BDAF4BB" w:rsidR="005E3175" w:rsidRPr="005E3175" w:rsidRDefault="005E3175" w:rsidP="005E3175">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 xml:space="preserve">Since 2015, UNFPA </w:t>
      </w:r>
      <w:r w:rsidRPr="005E3175">
        <w:rPr>
          <w:rFonts w:ascii="Arial" w:eastAsia="Times New Roman" w:hAnsi="Arial" w:cs="Arial"/>
          <w:sz w:val="24"/>
          <w:szCs w:val="24"/>
          <w:lang w:val="en-GB" w:eastAsia="ru-RU"/>
        </w:rPr>
        <w:t xml:space="preserve">GBV </w:t>
      </w:r>
      <w:r w:rsidRPr="00A03458">
        <w:rPr>
          <w:rFonts w:ascii="Arial" w:eastAsia="Times New Roman" w:hAnsi="Arial" w:cs="Arial"/>
          <w:sz w:val="24"/>
          <w:szCs w:val="24"/>
          <w:lang w:val="en-GB" w:eastAsia="ru-RU"/>
        </w:rPr>
        <w:t xml:space="preserve">Response and Prevention Programme </w:t>
      </w:r>
      <w:r>
        <w:rPr>
          <w:rFonts w:ascii="Arial" w:eastAsia="Times New Roman" w:hAnsi="Arial" w:cs="Arial"/>
          <w:sz w:val="24"/>
          <w:szCs w:val="24"/>
          <w:lang w:val="en-GB" w:eastAsia="ru-RU"/>
        </w:rPr>
        <w:t xml:space="preserve">strongly </w:t>
      </w:r>
      <w:r w:rsidRPr="005E3175">
        <w:rPr>
          <w:rFonts w:ascii="Arial" w:eastAsia="Times New Roman" w:hAnsi="Arial" w:cs="Arial"/>
          <w:sz w:val="24"/>
          <w:szCs w:val="24"/>
          <w:lang w:val="en-GB" w:eastAsia="ru-RU"/>
        </w:rPr>
        <w:t xml:space="preserve">contributed to </w:t>
      </w:r>
      <w:r w:rsidR="00DD3F0A">
        <w:rPr>
          <w:rFonts w:ascii="Arial" w:eastAsia="Times New Roman" w:hAnsi="Arial" w:cs="Arial"/>
          <w:sz w:val="24"/>
          <w:szCs w:val="24"/>
          <w:lang w:val="en-GB" w:eastAsia="ru-RU"/>
        </w:rPr>
        <w:t xml:space="preserve">the </w:t>
      </w:r>
      <w:r w:rsidRPr="005E3175">
        <w:rPr>
          <w:rFonts w:ascii="Arial" w:eastAsia="Times New Roman" w:hAnsi="Arial" w:cs="Arial"/>
          <w:sz w:val="24"/>
          <w:szCs w:val="24"/>
          <w:lang w:val="en-GB" w:eastAsia="ru-RU"/>
        </w:rPr>
        <w:t>development of the comprehensive national system for prevention and response to domestic and gender</w:t>
      </w:r>
      <w:r w:rsidR="00DD3F0A">
        <w:rPr>
          <w:rFonts w:ascii="Arial" w:eastAsia="Times New Roman" w:hAnsi="Arial" w:cs="Arial"/>
          <w:sz w:val="24"/>
          <w:szCs w:val="24"/>
          <w:lang w:val="en-GB" w:eastAsia="ru-RU"/>
        </w:rPr>
        <w:t>-</w:t>
      </w:r>
      <w:r w:rsidRPr="005E3175">
        <w:rPr>
          <w:rFonts w:ascii="Arial" w:eastAsia="Times New Roman" w:hAnsi="Arial" w:cs="Arial"/>
          <w:sz w:val="24"/>
          <w:szCs w:val="24"/>
          <w:lang w:val="en-GB" w:eastAsia="ru-RU"/>
        </w:rPr>
        <w:t xml:space="preserve">based violence in Ukraine. It included support to national legal framework development, piloting models of specialised services for GBV survivors, enhancing </w:t>
      </w:r>
      <w:r w:rsidR="00DD3F0A">
        <w:rPr>
          <w:rFonts w:ascii="Arial" w:eastAsia="Times New Roman" w:hAnsi="Arial" w:cs="Arial"/>
          <w:sz w:val="24"/>
          <w:szCs w:val="24"/>
          <w:lang w:val="en-GB" w:eastAsia="ru-RU"/>
        </w:rPr>
        <w:t xml:space="preserve">the </w:t>
      </w:r>
      <w:r w:rsidRPr="005E3175">
        <w:rPr>
          <w:rFonts w:ascii="Arial" w:eastAsia="Times New Roman" w:hAnsi="Arial" w:cs="Arial"/>
          <w:sz w:val="24"/>
          <w:szCs w:val="24"/>
          <w:lang w:val="en-GB" w:eastAsia="ru-RU"/>
        </w:rPr>
        <w:t xml:space="preserve">role of police in GBV response and setting up </w:t>
      </w:r>
      <w:r>
        <w:rPr>
          <w:rFonts w:ascii="Arial" w:eastAsia="Times New Roman" w:hAnsi="Arial" w:cs="Arial"/>
          <w:sz w:val="24"/>
          <w:szCs w:val="24"/>
          <w:lang w:val="en-GB" w:eastAsia="ru-RU"/>
        </w:rPr>
        <w:t>inters</w:t>
      </w:r>
      <w:r w:rsidRPr="005E3175">
        <w:rPr>
          <w:rFonts w:ascii="Arial" w:eastAsia="Times New Roman" w:hAnsi="Arial" w:cs="Arial"/>
          <w:sz w:val="24"/>
          <w:szCs w:val="24"/>
          <w:lang w:val="en-GB" w:eastAsia="ru-RU"/>
        </w:rPr>
        <w:t xml:space="preserve">ectoral response at national and community levels. </w:t>
      </w:r>
    </w:p>
    <w:p w14:paraId="024D32D5" w14:textId="345B2AA0" w:rsidR="005E3175" w:rsidRDefault="005E3175" w:rsidP="005E3175">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5E3175">
        <w:rPr>
          <w:rFonts w:ascii="Arial" w:eastAsia="Times New Roman" w:hAnsi="Arial" w:cs="Arial"/>
          <w:sz w:val="24"/>
          <w:szCs w:val="24"/>
          <w:lang w:val="en-GB" w:eastAsia="ru-RU"/>
        </w:rPr>
        <w:t xml:space="preserve">Following the successful completion of </w:t>
      </w:r>
      <w:r w:rsidR="00DD3F0A">
        <w:rPr>
          <w:rFonts w:ascii="Arial" w:eastAsia="Times New Roman" w:hAnsi="Arial" w:cs="Arial"/>
          <w:sz w:val="24"/>
          <w:szCs w:val="24"/>
          <w:lang w:val="en-GB" w:eastAsia="ru-RU"/>
        </w:rPr>
        <w:t xml:space="preserve">the </w:t>
      </w:r>
      <w:r w:rsidRPr="005E3175">
        <w:rPr>
          <w:rFonts w:ascii="Arial" w:eastAsia="Times New Roman" w:hAnsi="Arial" w:cs="Arial"/>
          <w:sz w:val="24"/>
          <w:szCs w:val="24"/>
          <w:lang w:val="en-GB" w:eastAsia="ru-RU"/>
        </w:rPr>
        <w:t xml:space="preserve">previous phase, the current </w:t>
      </w:r>
      <w:r w:rsidR="00DD3F0A">
        <w:rPr>
          <w:rFonts w:ascii="Arial" w:eastAsia="Times New Roman" w:hAnsi="Arial" w:cs="Arial"/>
          <w:sz w:val="24"/>
          <w:szCs w:val="24"/>
          <w:lang w:val="en-GB" w:eastAsia="ru-RU"/>
        </w:rPr>
        <w:t>programme cycle</w:t>
      </w:r>
      <w:r w:rsidRPr="005E3175">
        <w:rPr>
          <w:rFonts w:ascii="Arial" w:eastAsia="Times New Roman" w:hAnsi="Arial" w:cs="Arial"/>
          <w:sz w:val="24"/>
          <w:szCs w:val="24"/>
          <w:lang w:val="en-GB" w:eastAsia="ru-RU"/>
        </w:rPr>
        <w:t xml:space="preserve">, inter alia, focuses on knowledge sharing </w:t>
      </w:r>
      <w:r w:rsidR="00BF1A66">
        <w:rPr>
          <w:rFonts w:ascii="Arial" w:eastAsia="Times New Roman" w:hAnsi="Arial" w:cs="Arial"/>
          <w:sz w:val="24"/>
          <w:szCs w:val="24"/>
          <w:lang w:val="en-GB" w:eastAsia="ru-RU"/>
        </w:rPr>
        <w:t xml:space="preserve">and </w:t>
      </w:r>
      <w:r w:rsidRPr="005E3175">
        <w:rPr>
          <w:rFonts w:ascii="Arial" w:eastAsia="Times New Roman" w:hAnsi="Arial" w:cs="Arial"/>
          <w:sz w:val="24"/>
          <w:szCs w:val="24"/>
          <w:lang w:val="en-GB" w:eastAsia="ru-RU"/>
        </w:rPr>
        <w:t>scaling up of services</w:t>
      </w:r>
      <w:r w:rsidR="00F2689D">
        <w:rPr>
          <w:rFonts w:ascii="Arial" w:eastAsia="Times New Roman" w:hAnsi="Arial" w:cs="Arial"/>
          <w:sz w:val="24"/>
          <w:szCs w:val="24"/>
          <w:lang w:val="en-GB" w:eastAsia="ru-RU"/>
        </w:rPr>
        <w:t xml:space="preserve"> across the country</w:t>
      </w:r>
      <w:r w:rsidRPr="005E3175">
        <w:rPr>
          <w:rFonts w:ascii="Arial" w:eastAsia="Times New Roman" w:hAnsi="Arial" w:cs="Arial"/>
          <w:sz w:val="24"/>
          <w:szCs w:val="24"/>
          <w:lang w:val="en-GB" w:eastAsia="ru-RU"/>
        </w:rPr>
        <w:t xml:space="preserve">. </w:t>
      </w:r>
    </w:p>
    <w:p w14:paraId="27D6117A" w14:textId="7DD01FA6" w:rsidR="00F2689D" w:rsidRDefault="00F2689D" w:rsidP="00F268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The UNFPA GBV Response and Prevention Pr</w:t>
      </w:r>
      <w:r w:rsidRPr="00DE0C1C">
        <w:rPr>
          <w:rFonts w:ascii="Arial" w:eastAsia="Times New Roman" w:hAnsi="Arial" w:cs="Arial"/>
          <w:sz w:val="24"/>
          <w:szCs w:val="24"/>
          <w:lang w:val="en-GB" w:eastAsia="ru-RU"/>
        </w:rPr>
        <w:t xml:space="preserve">ogramme </w:t>
      </w:r>
      <w:r>
        <w:rPr>
          <w:rFonts w:ascii="Arial" w:eastAsia="Times New Roman" w:hAnsi="Arial" w:cs="Arial"/>
          <w:sz w:val="24"/>
          <w:szCs w:val="24"/>
          <w:lang w:val="en-GB" w:eastAsia="ru-RU"/>
        </w:rPr>
        <w:t xml:space="preserve">interventions </w:t>
      </w:r>
      <w:r w:rsidRPr="00DE0C1C">
        <w:rPr>
          <w:rFonts w:ascii="Arial" w:eastAsia="Times New Roman" w:hAnsi="Arial" w:cs="Arial"/>
          <w:sz w:val="24"/>
          <w:szCs w:val="24"/>
          <w:lang w:val="en-GB" w:eastAsia="ru-RU"/>
        </w:rPr>
        <w:t>cover</w:t>
      </w:r>
      <w:r>
        <w:rPr>
          <w:rFonts w:ascii="Arial" w:eastAsia="Times New Roman" w:hAnsi="Arial" w:cs="Arial"/>
          <w:sz w:val="24"/>
          <w:szCs w:val="24"/>
          <w:lang w:val="en-GB" w:eastAsia="ru-RU"/>
        </w:rPr>
        <w:t xml:space="preserve"> all regions of </w:t>
      </w:r>
      <w:r w:rsidRPr="00DE0C1C">
        <w:rPr>
          <w:rFonts w:ascii="Arial" w:eastAsia="Times New Roman" w:hAnsi="Arial" w:cs="Arial"/>
          <w:sz w:val="24"/>
          <w:szCs w:val="24"/>
          <w:lang w:val="en-GB" w:eastAsia="ru-RU"/>
        </w:rPr>
        <w:t>Ukraine</w:t>
      </w:r>
      <w:r>
        <w:rPr>
          <w:rFonts w:ascii="Arial" w:eastAsia="Times New Roman" w:hAnsi="Arial" w:cs="Arial"/>
          <w:sz w:val="24"/>
          <w:szCs w:val="24"/>
          <w:lang w:val="en-GB" w:eastAsia="ru-RU"/>
        </w:rPr>
        <w:t xml:space="preserve"> </w:t>
      </w:r>
      <w:r w:rsidRPr="00DE0C1C">
        <w:rPr>
          <w:rFonts w:ascii="Arial" w:eastAsia="Times New Roman" w:hAnsi="Arial" w:cs="Arial"/>
          <w:sz w:val="24"/>
          <w:szCs w:val="24"/>
          <w:lang w:val="en-GB" w:eastAsia="ru-RU"/>
        </w:rPr>
        <w:t xml:space="preserve">and </w:t>
      </w:r>
      <w:r w:rsidR="00BF1A66">
        <w:rPr>
          <w:rFonts w:ascii="Arial" w:eastAsia="Times New Roman" w:hAnsi="Arial" w:cs="Arial"/>
          <w:sz w:val="24"/>
          <w:szCs w:val="24"/>
          <w:lang w:val="en-GB" w:eastAsia="ru-RU"/>
        </w:rPr>
        <w:t>focus</w:t>
      </w:r>
      <w:r w:rsidRPr="00DE0C1C">
        <w:rPr>
          <w:rFonts w:ascii="Arial" w:eastAsia="Times New Roman" w:hAnsi="Arial" w:cs="Arial"/>
          <w:sz w:val="24"/>
          <w:szCs w:val="24"/>
          <w:lang w:val="en-GB" w:eastAsia="ru-RU"/>
        </w:rPr>
        <w:t xml:space="preserve"> on the delivery of the following </w:t>
      </w:r>
      <w:r>
        <w:rPr>
          <w:rFonts w:ascii="Arial" w:eastAsia="Times New Roman" w:hAnsi="Arial" w:cs="Arial"/>
          <w:sz w:val="24"/>
          <w:szCs w:val="24"/>
          <w:lang w:val="en-GB" w:eastAsia="ru-RU"/>
        </w:rPr>
        <w:t>outcomes</w:t>
      </w:r>
      <w:r w:rsidRPr="00DE0C1C">
        <w:rPr>
          <w:rFonts w:ascii="Arial" w:eastAsia="Times New Roman" w:hAnsi="Arial" w:cs="Arial"/>
          <w:sz w:val="24"/>
          <w:szCs w:val="24"/>
          <w:lang w:val="en-GB" w:eastAsia="ru-RU"/>
        </w:rPr>
        <w:t>:</w:t>
      </w:r>
    </w:p>
    <w:p w14:paraId="5A692C04" w14:textId="77777777" w:rsidR="00F2689D" w:rsidRPr="00282852" w:rsidRDefault="00F2689D" w:rsidP="00F2689D">
      <w:pPr>
        <w:pStyle w:val="PlainText"/>
        <w:tabs>
          <w:tab w:val="left" w:pos="-720"/>
          <w:tab w:val="left" w:pos="0"/>
          <w:tab w:val="num" w:pos="1080"/>
        </w:tabs>
        <w:suppressAutoHyphens/>
        <w:spacing w:before="120"/>
        <w:jc w:val="both"/>
        <w:rPr>
          <w:rFonts w:ascii="Arial" w:eastAsia="Times New Roman" w:hAnsi="Arial" w:cs="Arial"/>
          <w:sz w:val="4"/>
          <w:szCs w:val="4"/>
          <w:lang w:val="en-GB" w:eastAsia="ru-RU"/>
        </w:rPr>
      </w:pPr>
    </w:p>
    <w:p w14:paraId="0FCA8639" w14:textId="77777777" w:rsidR="00F2689D" w:rsidRPr="00282852" w:rsidRDefault="00F2689D" w:rsidP="00F2689D">
      <w:pPr>
        <w:numPr>
          <w:ilvl w:val="0"/>
          <w:numId w:val="27"/>
        </w:numPr>
        <w:jc w:val="both"/>
        <w:rPr>
          <w:rFonts w:ascii="Arial" w:hAnsi="Arial" w:cs="Arial"/>
          <w:lang w:val="en-GB"/>
        </w:rPr>
      </w:pPr>
      <w:r w:rsidRPr="00282852">
        <w:rPr>
          <w:rFonts w:ascii="Arial" w:hAnsi="Arial" w:cs="Arial"/>
          <w:lang w:val="en-GB"/>
        </w:rPr>
        <w:t>Increased perception of the unacceptability of gender-based violence in Ukrainian society.</w:t>
      </w:r>
    </w:p>
    <w:p w14:paraId="678BFA58" w14:textId="77777777" w:rsidR="00F2689D" w:rsidRPr="00282852" w:rsidRDefault="00F2689D" w:rsidP="00F2689D">
      <w:pPr>
        <w:numPr>
          <w:ilvl w:val="0"/>
          <w:numId w:val="27"/>
        </w:numPr>
        <w:jc w:val="both"/>
        <w:rPr>
          <w:rFonts w:ascii="Arial" w:hAnsi="Arial" w:cs="Arial"/>
          <w:lang w:val="en-GB"/>
        </w:rPr>
      </w:pPr>
      <w:r w:rsidRPr="00282852">
        <w:rPr>
          <w:rFonts w:ascii="Arial" w:hAnsi="Arial" w:cs="Arial"/>
          <w:lang w:val="en-GB"/>
        </w:rPr>
        <w:t>Improved equitable access of GBV survivors</w:t>
      </w:r>
      <w:r>
        <w:rPr>
          <w:rFonts w:ascii="Arial" w:hAnsi="Arial" w:cs="Arial"/>
          <w:lang w:val="en-GB"/>
        </w:rPr>
        <w:t xml:space="preserve"> and people at risk</w:t>
      </w:r>
      <w:r w:rsidRPr="00282852">
        <w:rPr>
          <w:rFonts w:ascii="Arial" w:hAnsi="Arial" w:cs="Arial"/>
          <w:lang w:val="en-GB"/>
        </w:rPr>
        <w:t xml:space="preserve"> to survivor-centred services.</w:t>
      </w:r>
    </w:p>
    <w:p w14:paraId="000FE04F" w14:textId="77777777" w:rsidR="00F2689D" w:rsidRPr="00282852" w:rsidRDefault="00F2689D" w:rsidP="00F2689D">
      <w:pPr>
        <w:numPr>
          <w:ilvl w:val="0"/>
          <w:numId w:val="27"/>
        </w:numPr>
        <w:jc w:val="both"/>
        <w:rPr>
          <w:rFonts w:ascii="Arial" w:hAnsi="Arial" w:cs="Arial"/>
          <w:lang w:val="en-GB"/>
        </w:rPr>
      </w:pPr>
      <w:r w:rsidRPr="00282852">
        <w:rPr>
          <w:rFonts w:ascii="Arial" w:hAnsi="Arial" w:cs="Arial"/>
          <w:lang w:val="en-GB"/>
        </w:rPr>
        <w:t xml:space="preserve">Establishment of mechanisms of accountability to beneficiaries at the national and local levels. </w:t>
      </w:r>
    </w:p>
    <w:p w14:paraId="0D68391C" w14:textId="59EB8C51" w:rsidR="005E3175" w:rsidRPr="005E3175" w:rsidRDefault="005E3175" w:rsidP="005E3175">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Pr>
          <w:rFonts w:ascii="Arial" w:eastAsia="Times New Roman" w:hAnsi="Arial" w:cs="Arial"/>
          <w:sz w:val="24"/>
          <w:szCs w:val="24"/>
          <w:lang w:val="en-GB" w:eastAsia="ru-RU"/>
        </w:rPr>
        <w:t xml:space="preserve">The Knowledge Management Associate will collect, analyse and systematise knowledge products of the GBV Programme to </w:t>
      </w:r>
      <w:r w:rsidRPr="005E3175">
        <w:rPr>
          <w:rFonts w:ascii="Arial" w:eastAsia="Times New Roman" w:hAnsi="Arial" w:cs="Arial"/>
          <w:sz w:val="24"/>
          <w:szCs w:val="24"/>
          <w:lang w:val="en-GB" w:eastAsia="ru-RU"/>
        </w:rPr>
        <w:t xml:space="preserve">ensure </w:t>
      </w:r>
      <w:r>
        <w:rPr>
          <w:rFonts w:ascii="Arial" w:eastAsia="Times New Roman" w:hAnsi="Arial" w:cs="Arial"/>
          <w:sz w:val="24"/>
          <w:szCs w:val="24"/>
          <w:lang w:val="en-GB" w:eastAsia="ru-RU"/>
        </w:rPr>
        <w:t xml:space="preserve">nationwide replication of the knowledge </w:t>
      </w:r>
      <w:r w:rsidRPr="005E3175">
        <w:rPr>
          <w:rFonts w:ascii="Arial" w:eastAsia="Times New Roman" w:hAnsi="Arial" w:cs="Arial"/>
          <w:sz w:val="24"/>
          <w:szCs w:val="24"/>
          <w:lang w:val="en-GB" w:eastAsia="ru-RU"/>
        </w:rPr>
        <w:t>of effective response to domestic and gender</w:t>
      </w:r>
      <w:r>
        <w:rPr>
          <w:rFonts w:ascii="Arial" w:eastAsia="Times New Roman" w:hAnsi="Arial" w:cs="Arial"/>
          <w:sz w:val="24"/>
          <w:szCs w:val="24"/>
          <w:lang w:val="en-GB" w:eastAsia="ru-RU"/>
        </w:rPr>
        <w:t>-</w:t>
      </w:r>
      <w:r w:rsidRPr="005E3175">
        <w:rPr>
          <w:rFonts w:ascii="Arial" w:eastAsia="Times New Roman" w:hAnsi="Arial" w:cs="Arial"/>
          <w:sz w:val="24"/>
          <w:szCs w:val="24"/>
          <w:lang w:val="en-GB" w:eastAsia="ru-RU"/>
        </w:rPr>
        <w:t>based violence in Ukraine, implementation of best models and practices, and development of opportunities for continuous cap</w:t>
      </w:r>
      <w:r>
        <w:rPr>
          <w:rFonts w:ascii="Arial" w:eastAsia="Times New Roman" w:hAnsi="Arial" w:cs="Arial"/>
          <w:sz w:val="24"/>
          <w:szCs w:val="24"/>
          <w:lang w:val="en-GB" w:eastAsia="ru-RU"/>
        </w:rPr>
        <w:t>acity building for specialists</w:t>
      </w:r>
      <w:r w:rsidRPr="005E3175">
        <w:rPr>
          <w:rFonts w:ascii="Arial" w:eastAsia="Times New Roman" w:hAnsi="Arial" w:cs="Arial"/>
          <w:sz w:val="24"/>
          <w:szCs w:val="24"/>
          <w:lang w:val="en-GB" w:eastAsia="ru-RU"/>
        </w:rPr>
        <w:t>.</w:t>
      </w:r>
    </w:p>
    <w:p w14:paraId="2494C44B" w14:textId="2DD6A9E4" w:rsidR="00CA6721" w:rsidRPr="00A03458" w:rsidRDefault="00CA6721" w:rsidP="00F00C4B">
      <w:pPr>
        <w:jc w:val="both"/>
        <w:rPr>
          <w:rFonts w:ascii="Arial" w:hAnsi="Arial" w:cs="Arial"/>
          <w:spacing w:val="-3"/>
          <w:lang w:val="en-GB"/>
        </w:rPr>
      </w:pPr>
    </w:p>
    <w:p w14:paraId="7EF22F13" w14:textId="77777777" w:rsidR="00BF2986" w:rsidRPr="00A03458" w:rsidRDefault="00BF2986" w:rsidP="00F00C4B">
      <w:pPr>
        <w:jc w:val="both"/>
        <w:rPr>
          <w:rFonts w:ascii="Arial" w:hAnsi="Arial" w:cs="Arial"/>
          <w:lang w:val="en-GB"/>
        </w:rPr>
      </w:pPr>
    </w:p>
    <w:p w14:paraId="0E4E1E36" w14:textId="77777777" w:rsidR="00AC7524" w:rsidRPr="00A03458" w:rsidRDefault="00AC7524" w:rsidP="00F00C4B">
      <w:pPr>
        <w:jc w:val="both"/>
        <w:rPr>
          <w:rFonts w:ascii="Arial" w:hAnsi="Arial" w:cs="Arial"/>
          <w:lang w:val="en-GB"/>
        </w:rPr>
      </w:pPr>
      <w:r w:rsidRPr="00A03458">
        <w:rPr>
          <w:rFonts w:ascii="Arial" w:hAnsi="Arial" w:cs="Arial"/>
          <w:b/>
          <w:bCs/>
          <w:lang w:val="en-GB"/>
        </w:rPr>
        <w:t>Major Duties and Responsibilities:</w:t>
      </w:r>
    </w:p>
    <w:p w14:paraId="3CC0A911" w14:textId="77777777" w:rsidR="00AC7524" w:rsidRPr="00A03458" w:rsidRDefault="00AC7524" w:rsidP="00F00C4B">
      <w:pPr>
        <w:jc w:val="both"/>
        <w:rPr>
          <w:rFonts w:ascii="Arial" w:hAnsi="Arial" w:cs="Arial"/>
          <w:b/>
          <w:bCs/>
          <w:lang w:val="en-GB"/>
        </w:rPr>
      </w:pPr>
    </w:p>
    <w:p w14:paraId="5E208B8B" w14:textId="18B2834B" w:rsidR="00B45673" w:rsidRPr="00A03458" w:rsidRDefault="003059FA" w:rsidP="003059FA">
      <w:pPr>
        <w:pStyle w:val="NormalWeb"/>
        <w:spacing w:before="0" w:beforeAutospacing="0" w:after="0" w:afterAutospacing="0" w:line="240" w:lineRule="auto"/>
        <w:jc w:val="both"/>
        <w:rPr>
          <w:rFonts w:ascii="Arial" w:hAnsi="Arial" w:cs="Arial"/>
          <w:b/>
          <w:lang w:val="en-GB" w:eastAsia="ru-RU"/>
        </w:rPr>
      </w:pPr>
      <w:r w:rsidRPr="00A03458">
        <w:rPr>
          <w:rFonts w:ascii="Arial" w:hAnsi="Arial" w:cs="Arial"/>
          <w:b/>
          <w:lang w:val="en-GB" w:eastAsia="ru-RU"/>
        </w:rPr>
        <w:t xml:space="preserve">A. </w:t>
      </w:r>
      <w:r w:rsidR="003E1862">
        <w:rPr>
          <w:rFonts w:ascii="Arial" w:hAnsi="Arial" w:cs="Arial"/>
          <w:b/>
          <w:lang w:val="en-GB" w:eastAsia="ru-RU"/>
        </w:rPr>
        <w:t xml:space="preserve">Managing Knowledge Products </w:t>
      </w:r>
      <w:r w:rsidRPr="00A03458">
        <w:rPr>
          <w:rFonts w:ascii="Arial" w:hAnsi="Arial" w:cs="Arial"/>
          <w:b/>
          <w:lang w:val="en-GB" w:eastAsia="ru-RU"/>
        </w:rPr>
        <w:t xml:space="preserve"> </w:t>
      </w:r>
    </w:p>
    <w:p w14:paraId="55911BA1" w14:textId="6998B629" w:rsidR="00D15BD2" w:rsidRDefault="00D15BD2" w:rsidP="003E1862">
      <w:pPr>
        <w:pStyle w:val="ListParagraph"/>
        <w:numPr>
          <w:ilvl w:val="0"/>
          <w:numId w:val="2"/>
        </w:numPr>
        <w:jc w:val="both"/>
        <w:rPr>
          <w:rFonts w:ascii="Arial" w:hAnsi="Arial" w:cs="Arial"/>
          <w:lang w:val="en-GB"/>
        </w:rPr>
      </w:pPr>
      <w:r>
        <w:rPr>
          <w:rFonts w:ascii="Arial" w:hAnsi="Arial" w:cs="Arial"/>
          <w:lang w:val="en-GB"/>
        </w:rPr>
        <w:t xml:space="preserve">Coordinate the formulation and implementation of </w:t>
      </w:r>
      <w:r w:rsidR="00BF1A66">
        <w:rPr>
          <w:rFonts w:ascii="Arial" w:hAnsi="Arial" w:cs="Arial"/>
          <w:lang w:val="en-GB"/>
        </w:rPr>
        <w:t xml:space="preserve">a </w:t>
      </w:r>
      <w:r>
        <w:rPr>
          <w:rFonts w:ascii="Arial" w:hAnsi="Arial" w:cs="Arial"/>
          <w:lang w:val="en-GB"/>
        </w:rPr>
        <w:t xml:space="preserve">comprehensive GBV Programme knowledge management strategy, including </w:t>
      </w:r>
      <w:r w:rsidR="00BF1A66">
        <w:rPr>
          <w:rFonts w:ascii="Arial" w:hAnsi="Arial" w:cs="Arial"/>
          <w:lang w:val="en-GB"/>
        </w:rPr>
        <w:t>lesson</w:t>
      </w:r>
      <w:r>
        <w:rPr>
          <w:rFonts w:ascii="Arial" w:hAnsi="Arial" w:cs="Arial"/>
          <w:lang w:val="en-GB"/>
        </w:rPr>
        <w:t xml:space="preserve"> learning and dissemination; </w:t>
      </w:r>
    </w:p>
    <w:p w14:paraId="26B0817E" w14:textId="7836D3AC" w:rsidR="003E1862" w:rsidRDefault="003E1862" w:rsidP="003E1862">
      <w:pPr>
        <w:pStyle w:val="ListParagraph"/>
        <w:numPr>
          <w:ilvl w:val="0"/>
          <w:numId w:val="2"/>
        </w:numPr>
        <w:jc w:val="both"/>
        <w:rPr>
          <w:rFonts w:ascii="Arial" w:hAnsi="Arial" w:cs="Arial"/>
          <w:lang w:val="en-GB"/>
        </w:rPr>
      </w:pPr>
      <w:r w:rsidRPr="003E1862">
        <w:rPr>
          <w:rFonts w:ascii="Arial" w:hAnsi="Arial" w:cs="Arial"/>
          <w:lang w:val="en-GB"/>
        </w:rPr>
        <w:t xml:space="preserve">Collect, </w:t>
      </w:r>
      <w:r>
        <w:rPr>
          <w:rFonts w:ascii="Arial" w:hAnsi="Arial" w:cs="Arial"/>
          <w:lang w:val="en-GB"/>
        </w:rPr>
        <w:t xml:space="preserve">validate, </w:t>
      </w:r>
      <w:r w:rsidRPr="003E1862">
        <w:rPr>
          <w:rFonts w:ascii="Arial" w:hAnsi="Arial" w:cs="Arial"/>
          <w:lang w:val="en-GB"/>
        </w:rPr>
        <w:t xml:space="preserve">analyse and systematise knowledge products (legal commentaries, manuals, guidelines, recommendations, job aids, information materials etc.) developed in current and previous </w:t>
      </w:r>
      <w:r>
        <w:rPr>
          <w:rFonts w:ascii="Arial" w:hAnsi="Arial" w:cs="Arial"/>
          <w:lang w:val="en-GB"/>
        </w:rPr>
        <w:t xml:space="preserve">phases of </w:t>
      </w:r>
      <w:r w:rsidR="00F2689D">
        <w:rPr>
          <w:rFonts w:ascii="Arial" w:hAnsi="Arial" w:cs="Arial"/>
          <w:lang w:val="en-GB"/>
        </w:rPr>
        <w:t xml:space="preserve">the </w:t>
      </w:r>
      <w:r>
        <w:rPr>
          <w:rFonts w:ascii="Arial" w:hAnsi="Arial" w:cs="Arial"/>
          <w:lang w:val="en-GB"/>
        </w:rPr>
        <w:t>GBV Programme;</w:t>
      </w:r>
    </w:p>
    <w:p w14:paraId="5DF38429" w14:textId="4F20A9B0" w:rsidR="00F2689D" w:rsidRDefault="00F2689D" w:rsidP="003E1862">
      <w:pPr>
        <w:pStyle w:val="ListParagraph"/>
        <w:numPr>
          <w:ilvl w:val="0"/>
          <w:numId w:val="2"/>
        </w:numPr>
        <w:jc w:val="both"/>
        <w:rPr>
          <w:rFonts w:ascii="Arial" w:hAnsi="Arial" w:cs="Arial"/>
          <w:lang w:val="en-GB"/>
        </w:rPr>
      </w:pPr>
      <w:r>
        <w:rPr>
          <w:rFonts w:ascii="Arial" w:hAnsi="Arial" w:cs="Arial"/>
          <w:lang w:val="en-GB"/>
        </w:rPr>
        <w:t xml:space="preserve">Support GBV Team members in </w:t>
      </w:r>
      <w:r w:rsidR="00BF1A66">
        <w:rPr>
          <w:rFonts w:ascii="Arial" w:hAnsi="Arial" w:cs="Arial"/>
          <w:lang w:val="en-GB"/>
        </w:rPr>
        <w:t xml:space="preserve">the </w:t>
      </w:r>
      <w:r>
        <w:rPr>
          <w:rFonts w:ascii="Arial" w:hAnsi="Arial" w:cs="Arial"/>
          <w:lang w:val="en-GB"/>
        </w:rPr>
        <w:t>development of knowledge products (including online courses) to ensure their effective integration into the GBV Knowledge Database;</w:t>
      </w:r>
    </w:p>
    <w:p w14:paraId="3BD8FBC2" w14:textId="5AD4DF92" w:rsidR="00C06E58" w:rsidRDefault="00C06E58" w:rsidP="003E1862">
      <w:pPr>
        <w:pStyle w:val="ListParagraph"/>
        <w:numPr>
          <w:ilvl w:val="0"/>
          <w:numId w:val="2"/>
        </w:numPr>
        <w:jc w:val="both"/>
        <w:rPr>
          <w:rFonts w:ascii="Arial" w:hAnsi="Arial" w:cs="Arial"/>
          <w:lang w:val="en-GB"/>
        </w:rPr>
      </w:pPr>
      <w:r>
        <w:rPr>
          <w:rFonts w:ascii="Arial" w:hAnsi="Arial" w:cs="Arial"/>
          <w:lang w:val="en-GB"/>
        </w:rPr>
        <w:t xml:space="preserve">Ensure that all knowledge products of </w:t>
      </w:r>
      <w:r w:rsidR="00F2689D">
        <w:rPr>
          <w:rFonts w:ascii="Arial" w:hAnsi="Arial" w:cs="Arial"/>
          <w:lang w:val="en-GB"/>
        </w:rPr>
        <w:t xml:space="preserve">the </w:t>
      </w:r>
      <w:r>
        <w:rPr>
          <w:rFonts w:ascii="Arial" w:hAnsi="Arial" w:cs="Arial"/>
          <w:lang w:val="en-GB"/>
        </w:rPr>
        <w:t>GBV Programme reflect UNFPA and GBV Programme corporate branding and visibility;</w:t>
      </w:r>
    </w:p>
    <w:p w14:paraId="5B03C7BB" w14:textId="3EE4E310" w:rsidR="00C06E58" w:rsidRDefault="00C06E58" w:rsidP="003E1862">
      <w:pPr>
        <w:pStyle w:val="ListParagraph"/>
        <w:numPr>
          <w:ilvl w:val="0"/>
          <w:numId w:val="2"/>
        </w:numPr>
        <w:jc w:val="both"/>
        <w:rPr>
          <w:rFonts w:ascii="Arial" w:hAnsi="Arial" w:cs="Arial"/>
          <w:lang w:val="en-GB"/>
        </w:rPr>
      </w:pPr>
      <w:r>
        <w:rPr>
          <w:rFonts w:ascii="Arial" w:hAnsi="Arial" w:cs="Arial"/>
          <w:lang w:val="en-GB"/>
        </w:rPr>
        <w:t>Develop briefing notes, booklets, brochures, infographics and presentations on knowledge products of</w:t>
      </w:r>
      <w:r w:rsidR="00F2689D">
        <w:rPr>
          <w:rFonts w:ascii="Arial" w:hAnsi="Arial" w:cs="Arial"/>
          <w:lang w:val="en-GB"/>
        </w:rPr>
        <w:t xml:space="preserve"> the</w:t>
      </w:r>
      <w:r>
        <w:rPr>
          <w:rFonts w:ascii="Arial" w:hAnsi="Arial" w:cs="Arial"/>
          <w:lang w:val="en-GB"/>
        </w:rPr>
        <w:t xml:space="preserve"> GBV Programme; </w:t>
      </w:r>
    </w:p>
    <w:p w14:paraId="67A1D370" w14:textId="1E80D305" w:rsidR="00C06E58" w:rsidRPr="00C06E58" w:rsidRDefault="00F2689D" w:rsidP="00C06E58">
      <w:pPr>
        <w:pStyle w:val="ListParagraph"/>
        <w:numPr>
          <w:ilvl w:val="0"/>
          <w:numId w:val="2"/>
        </w:numPr>
        <w:jc w:val="both"/>
        <w:rPr>
          <w:rFonts w:ascii="Arial" w:hAnsi="Arial" w:cs="Arial"/>
          <w:lang w:val="en-GB"/>
        </w:rPr>
      </w:pPr>
      <w:r>
        <w:rPr>
          <w:rFonts w:ascii="Arial" w:hAnsi="Arial" w:cs="Arial"/>
          <w:lang w:val="en-GB"/>
        </w:rPr>
        <w:t>Establish</w:t>
      </w:r>
      <w:r w:rsidR="003E1862">
        <w:rPr>
          <w:rFonts w:ascii="Arial" w:hAnsi="Arial" w:cs="Arial"/>
          <w:lang w:val="en-GB"/>
        </w:rPr>
        <w:t>, manage</w:t>
      </w:r>
      <w:r>
        <w:rPr>
          <w:rFonts w:ascii="Arial" w:hAnsi="Arial" w:cs="Arial"/>
          <w:lang w:val="en-GB"/>
        </w:rPr>
        <w:t xml:space="preserve"> and continuously enhance</w:t>
      </w:r>
      <w:r w:rsidR="003E1862">
        <w:rPr>
          <w:rFonts w:ascii="Arial" w:hAnsi="Arial" w:cs="Arial"/>
          <w:lang w:val="en-GB"/>
        </w:rPr>
        <w:t xml:space="preserve"> </w:t>
      </w:r>
      <w:r>
        <w:rPr>
          <w:rFonts w:ascii="Arial" w:hAnsi="Arial" w:cs="Arial"/>
          <w:lang w:val="en-GB"/>
        </w:rPr>
        <w:t xml:space="preserve">the </w:t>
      </w:r>
      <w:r w:rsidR="003E1862">
        <w:rPr>
          <w:rFonts w:ascii="Arial" w:hAnsi="Arial" w:cs="Arial"/>
          <w:lang w:val="en-GB"/>
        </w:rPr>
        <w:t xml:space="preserve">GBV </w:t>
      </w:r>
      <w:r w:rsidR="003E1862" w:rsidRPr="003E1862">
        <w:rPr>
          <w:rFonts w:ascii="Arial" w:hAnsi="Arial" w:cs="Arial"/>
          <w:lang w:val="en-GB"/>
        </w:rPr>
        <w:t xml:space="preserve">Knowledge Database </w:t>
      </w:r>
      <w:r w:rsidR="003E1862">
        <w:rPr>
          <w:rFonts w:ascii="Arial" w:hAnsi="Arial" w:cs="Arial"/>
          <w:lang w:val="en-GB"/>
        </w:rPr>
        <w:t xml:space="preserve">with </w:t>
      </w:r>
      <w:r w:rsidR="00BF1A66">
        <w:rPr>
          <w:rFonts w:ascii="Arial" w:hAnsi="Arial" w:cs="Arial"/>
          <w:lang w:val="en-GB"/>
        </w:rPr>
        <w:t xml:space="preserve">a </w:t>
      </w:r>
      <w:r w:rsidR="003E1862">
        <w:rPr>
          <w:rFonts w:ascii="Arial" w:hAnsi="Arial" w:cs="Arial"/>
          <w:lang w:val="en-GB"/>
        </w:rPr>
        <w:t>strong intuitive structur</w:t>
      </w:r>
      <w:r w:rsidR="00C06E58">
        <w:rPr>
          <w:rFonts w:ascii="Arial" w:hAnsi="Arial" w:cs="Arial"/>
          <w:lang w:val="en-GB"/>
        </w:rPr>
        <w:t>e and user-friendly interface.</w:t>
      </w:r>
    </w:p>
    <w:p w14:paraId="21138411" w14:textId="77777777" w:rsidR="00163B84" w:rsidRPr="00A03458" w:rsidRDefault="00163B84" w:rsidP="00163B84">
      <w:pPr>
        <w:jc w:val="both"/>
        <w:rPr>
          <w:rFonts w:ascii="Arial" w:hAnsi="Arial" w:cs="Arial"/>
          <w:lang w:val="en-GB"/>
        </w:rPr>
      </w:pPr>
    </w:p>
    <w:p w14:paraId="7FE31652" w14:textId="65316B17" w:rsidR="003E1862" w:rsidRDefault="00F2689D" w:rsidP="003E1862">
      <w:pPr>
        <w:rPr>
          <w:rFonts w:ascii="Arial" w:hAnsi="Arial" w:cs="Arial"/>
          <w:b/>
          <w:lang w:val="en-GB"/>
        </w:rPr>
      </w:pPr>
      <w:r>
        <w:rPr>
          <w:rFonts w:ascii="Arial" w:hAnsi="Arial" w:cs="Arial"/>
          <w:b/>
          <w:lang w:val="en-GB"/>
        </w:rPr>
        <w:t>B</w:t>
      </w:r>
      <w:r w:rsidR="00592A8E" w:rsidRPr="00A03458">
        <w:rPr>
          <w:rFonts w:ascii="Arial" w:hAnsi="Arial" w:cs="Arial"/>
          <w:b/>
          <w:lang w:val="en-GB"/>
        </w:rPr>
        <w:t xml:space="preserve">. </w:t>
      </w:r>
      <w:r w:rsidR="003E1862">
        <w:rPr>
          <w:rFonts w:ascii="Arial" w:hAnsi="Arial" w:cs="Arial"/>
          <w:b/>
          <w:lang w:val="en-GB"/>
        </w:rPr>
        <w:t xml:space="preserve">Supporting Knowledge Transfer </w:t>
      </w:r>
    </w:p>
    <w:p w14:paraId="088B5B6D" w14:textId="4790ABCB" w:rsidR="003E1862" w:rsidRPr="003E1862" w:rsidRDefault="003E1862" w:rsidP="003E1862">
      <w:pPr>
        <w:pStyle w:val="ListParagraph"/>
        <w:numPr>
          <w:ilvl w:val="0"/>
          <w:numId w:val="2"/>
        </w:numPr>
        <w:jc w:val="both"/>
        <w:rPr>
          <w:rFonts w:ascii="Arial" w:hAnsi="Arial" w:cs="Arial"/>
          <w:lang w:val="en-GB"/>
        </w:rPr>
      </w:pPr>
      <w:r w:rsidRPr="003E1862">
        <w:rPr>
          <w:rFonts w:ascii="Arial" w:hAnsi="Arial" w:cs="Arial"/>
          <w:lang w:val="en-GB"/>
        </w:rPr>
        <w:t xml:space="preserve">Develop </w:t>
      </w:r>
      <w:r w:rsidR="00BF1A66">
        <w:rPr>
          <w:rFonts w:ascii="Arial" w:hAnsi="Arial" w:cs="Arial"/>
          <w:lang w:val="en-GB"/>
        </w:rPr>
        <w:t>capacity-building</w:t>
      </w:r>
      <w:r w:rsidRPr="003E1862">
        <w:rPr>
          <w:rFonts w:ascii="Arial" w:hAnsi="Arial" w:cs="Arial"/>
          <w:lang w:val="en-GB"/>
        </w:rPr>
        <w:t xml:space="preserve"> packages for </w:t>
      </w:r>
      <w:r w:rsidR="00C06E58">
        <w:rPr>
          <w:rFonts w:ascii="Arial" w:hAnsi="Arial" w:cs="Arial"/>
          <w:lang w:val="en-GB"/>
        </w:rPr>
        <w:t>GBV Programme partners and beneficiaries (Government, mun</w:t>
      </w:r>
      <w:r w:rsidRPr="003E1862">
        <w:rPr>
          <w:rFonts w:ascii="Arial" w:hAnsi="Arial" w:cs="Arial"/>
          <w:lang w:val="en-GB"/>
        </w:rPr>
        <w:t>icipalities</w:t>
      </w:r>
      <w:r w:rsidR="00C06E58">
        <w:rPr>
          <w:rFonts w:ascii="Arial" w:hAnsi="Arial" w:cs="Arial"/>
          <w:lang w:val="en-GB"/>
        </w:rPr>
        <w:t xml:space="preserve">, </w:t>
      </w:r>
      <w:r w:rsidRPr="003E1862">
        <w:rPr>
          <w:rFonts w:ascii="Arial" w:hAnsi="Arial" w:cs="Arial"/>
          <w:lang w:val="en-GB"/>
        </w:rPr>
        <w:t>communities</w:t>
      </w:r>
      <w:r w:rsidR="00C06E58">
        <w:rPr>
          <w:rFonts w:ascii="Arial" w:hAnsi="Arial" w:cs="Arial"/>
          <w:lang w:val="en-GB"/>
        </w:rPr>
        <w:t>, corporate sector etc.);</w:t>
      </w:r>
      <w:r w:rsidRPr="003E1862">
        <w:rPr>
          <w:rFonts w:ascii="Arial" w:hAnsi="Arial" w:cs="Arial"/>
          <w:lang w:val="en-GB"/>
        </w:rPr>
        <w:t xml:space="preserve"> </w:t>
      </w:r>
    </w:p>
    <w:p w14:paraId="3ED6763B" w14:textId="0C162205" w:rsidR="003E1862" w:rsidRDefault="003E1862" w:rsidP="003E1862">
      <w:pPr>
        <w:pStyle w:val="ListParagraph"/>
        <w:numPr>
          <w:ilvl w:val="0"/>
          <w:numId w:val="2"/>
        </w:numPr>
        <w:jc w:val="both"/>
        <w:rPr>
          <w:rFonts w:ascii="Arial" w:hAnsi="Arial" w:cs="Arial"/>
          <w:lang w:val="en-GB"/>
        </w:rPr>
      </w:pPr>
      <w:r w:rsidRPr="003E1862">
        <w:rPr>
          <w:rFonts w:ascii="Arial" w:hAnsi="Arial" w:cs="Arial"/>
          <w:lang w:val="en-GB"/>
        </w:rPr>
        <w:t xml:space="preserve">Support development of national institutional capacities for </w:t>
      </w:r>
      <w:r w:rsidR="00BF1A66">
        <w:rPr>
          <w:rFonts w:ascii="Arial" w:hAnsi="Arial" w:cs="Arial"/>
          <w:lang w:val="en-GB"/>
        </w:rPr>
        <w:t xml:space="preserve">the </w:t>
      </w:r>
      <w:r w:rsidRPr="003E1862">
        <w:rPr>
          <w:rFonts w:ascii="Arial" w:hAnsi="Arial" w:cs="Arial"/>
          <w:lang w:val="en-GB"/>
        </w:rPr>
        <w:t>professionalization of GBV service provision</w:t>
      </w:r>
      <w:r w:rsidR="00C06E58">
        <w:rPr>
          <w:rFonts w:ascii="Arial" w:hAnsi="Arial" w:cs="Arial"/>
          <w:lang w:val="en-GB"/>
        </w:rPr>
        <w:t xml:space="preserve">, including </w:t>
      </w:r>
      <w:r w:rsidR="00BF1A66">
        <w:rPr>
          <w:rFonts w:ascii="Arial" w:hAnsi="Arial" w:cs="Arial"/>
          <w:lang w:val="en-GB"/>
        </w:rPr>
        <w:t xml:space="preserve">the </w:t>
      </w:r>
      <w:r w:rsidR="00C06E58">
        <w:rPr>
          <w:rFonts w:ascii="Arial" w:hAnsi="Arial" w:cs="Arial"/>
          <w:lang w:val="en-GB"/>
        </w:rPr>
        <w:t>development of knowledge management strategies, concepts for knowledge management systems and databases;</w:t>
      </w:r>
    </w:p>
    <w:p w14:paraId="2A2F0280" w14:textId="08E533C5" w:rsidR="003E1862" w:rsidRPr="00A03458" w:rsidRDefault="003E1862" w:rsidP="003E1862">
      <w:pPr>
        <w:pStyle w:val="ListParagraph"/>
        <w:numPr>
          <w:ilvl w:val="0"/>
          <w:numId w:val="2"/>
        </w:numPr>
        <w:jc w:val="both"/>
        <w:rPr>
          <w:rFonts w:ascii="Arial" w:hAnsi="Arial" w:cs="Arial"/>
          <w:lang w:val="en-GB"/>
        </w:rPr>
      </w:pPr>
      <w:r w:rsidRPr="003E1862">
        <w:rPr>
          <w:rFonts w:ascii="Arial" w:hAnsi="Arial" w:cs="Arial"/>
          <w:lang w:val="en-GB"/>
        </w:rPr>
        <w:t xml:space="preserve">Map GBV </w:t>
      </w:r>
      <w:r w:rsidR="00681040">
        <w:rPr>
          <w:rFonts w:ascii="Arial" w:hAnsi="Arial" w:cs="Arial"/>
          <w:lang w:val="en-GB"/>
        </w:rPr>
        <w:t xml:space="preserve">response and prevention </w:t>
      </w:r>
      <w:r w:rsidRPr="003E1862">
        <w:rPr>
          <w:rFonts w:ascii="Arial" w:hAnsi="Arial" w:cs="Arial"/>
          <w:lang w:val="en-GB"/>
        </w:rPr>
        <w:t xml:space="preserve">work in Ukraine (by IOs and technical assistance </w:t>
      </w:r>
      <w:r w:rsidR="00E6328C">
        <w:rPr>
          <w:rFonts w:ascii="Arial" w:hAnsi="Arial" w:cs="Arial"/>
          <w:lang w:val="en-GB"/>
        </w:rPr>
        <w:t xml:space="preserve">projects) to identify synergies and </w:t>
      </w:r>
      <w:r w:rsidR="00BF1A66">
        <w:rPr>
          <w:rFonts w:ascii="Arial" w:hAnsi="Arial" w:cs="Arial"/>
          <w:lang w:val="en-GB"/>
        </w:rPr>
        <w:t>knowledge-sharing</w:t>
      </w:r>
      <w:r w:rsidR="00E6328C">
        <w:rPr>
          <w:rFonts w:ascii="Arial" w:hAnsi="Arial" w:cs="Arial"/>
          <w:lang w:val="en-GB"/>
        </w:rPr>
        <w:t xml:space="preserve"> opportunities;</w:t>
      </w:r>
    </w:p>
    <w:p w14:paraId="04D994D2" w14:textId="49F81F35" w:rsidR="003E1862" w:rsidRPr="00C06E58" w:rsidRDefault="00E6328C" w:rsidP="00C06E58">
      <w:pPr>
        <w:pStyle w:val="ListParagraph"/>
        <w:numPr>
          <w:ilvl w:val="0"/>
          <w:numId w:val="2"/>
        </w:numPr>
        <w:jc w:val="both"/>
        <w:rPr>
          <w:rFonts w:ascii="Arial" w:hAnsi="Arial" w:cs="Arial"/>
          <w:lang w:val="en-GB"/>
        </w:rPr>
      </w:pPr>
      <w:r>
        <w:rPr>
          <w:rFonts w:ascii="Arial" w:hAnsi="Arial" w:cs="Arial"/>
          <w:lang w:val="en-GB"/>
        </w:rPr>
        <w:lastRenderedPageBreak/>
        <w:t xml:space="preserve">Support GBV Programme Manager </w:t>
      </w:r>
      <w:r w:rsidR="005F017F">
        <w:rPr>
          <w:rFonts w:ascii="Arial" w:hAnsi="Arial" w:cs="Arial"/>
          <w:lang w:val="en-GB"/>
        </w:rPr>
        <w:t xml:space="preserve">in capturing, storing and disseminating GBV </w:t>
      </w:r>
      <w:r w:rsidR="00BF1A66">
        <w:rPr>
          <w:rFonts w:ascii="Arial" w:hAnsi="Arial" w:cs="Arial"/>
          <w:lang w:val="en-GB"/>
        </w:rPr>
        <w:t>Programme-related</w:t>
      </w:r>
      <w:r w:rsidR="005F017F">
        <w:rPr>
          <w:rFonts w:ascii="Arial" w:hAnsi="Arial" w:cs="Arial"/>
          <w:lang w:val="en-GB"/>
        </w:rPr>
        <w:t xml:space="preserve"> knowledge with Government counterparts, donors, UN </w:t>
      </w:r>
      <w:r w:rsidR="00C06E58">
        <w:rPr>
          <w:rFonts w:ascii="Arial" w:hAnsi="Arial" w:cs="Arial"/>
          <w:lang w:val="en-GB"/>
        </w:rPr>
        <w:t>agencies and other stakeholders.</w:t>
      </w:r>
    </w:p>
    <w:p w14:paraId="66006E62" w14:textId="77777777" w:rsidR="003E1862" w:rsidRDefault="003E1862" w:rsidP="00592A8E">
      <w:pPr>
        <w:jc w:val="both"/>
        <w:rPr>
          <w:rFonts w:ascii="Arial" w:hAnsi="Arial" w:cs="Arial"/>
          <w:b/>
          <w:lang w:val="en-GB"/>
        </w:rPr>
      </w:pPr>
    </w:p>
    <w:p w14:paraId="2FCC49EB" w14:textId="245DFD6F" w:rsidR="00592A8E" w:rsidRPr="00A03458" w:rsidRDefault="00F2689D" w:rsidP="00592A8E">
      <w:pPr>
        <w:jc w:val="both"/>
        <w:rPr>
          <w:rFonts w:ascii="Arial" w:hAnsi="Arial" w:cs="Arial"/>
          <w:b/>
          <w:lang w:val="en-GB"/>
        </w:rPr>
      </w:pPr>
      <w:r>
        <w:rPr>
          <w:rFonts w:ascii="Arial" w:hAnsi="Arial" w:cs="Arial"/>
          <w:b/>
          <w:lang w:val="en-GB"/>
        </w:rPr>
        <w:t>C</w:t>
      </w:r>
      <w:r w:rsidR="003E1862">
        <w:rPr>
          <w:rFonts w:ascii="Arial" w:hAnsi="Arial" w:cs="Arial"/>
          <w:b/>
          <w:lang w:val="en-GB"/>
        </w:rPr>
        <w:t xml:space="preserve">. </w:t>
      </w:r>
      <w:r w:rsidR="00592A8E" w:rsidRPr="00A03458">
        <w:rPr>
          <w:rFonts w:ascii="Arial" w:hAnsi="Arial" w:cs="Arial"/>
          <w:b/>
          <w:lang w:val="en-GB"/>
        </w:rPr>
        <w:t>Capa</w:t>
      </w:r>
      <w:r w:rsidR="00DE79FF" w:rsidRPr="00A03458">
        <w:rPr>
          <w:rFonts w:ascii="Arial" w:hAnsi="Arial" w:cs="Arial"/>
          <w:b/>
          <w:lang w:val="en-GB"/>
        </w:rPr>
        <w:t>city Building</w:t>
      </w:r>
    </w:p>
    <w:p w14:paraId="3B6E73FD" w14:textId="781BFC27" w:rsidR="0028420F" w:rsidRPr="00A03458" w:rsidRDefault="0028420F" w:rsidP="00DB5740">
      <w:pPr>
        <w:pStyle w:val="ListParagraph"/>
        <w:numPr>
          <w:ilvl w:val="0"/>
          <w:numId w:val="26"/>
        </w:numPr>
        <w:ind w:left="720"/>
        <w:jc w:val="both"/>
        <w:rPr>
          <w:rFonts w:ascii="Arial" w:hAnsi="Arial" w:cs="Arial"/>
          <w:lang w:val="en-GB"/>
        </w:rPr>
      </w:pPr>
      <w:r w:rsidRPr="00A03458">
        <w:rPr>
          <w:rFonts w:ascii="Arial" w:hAnsi="Arial" w:cs="Arial"/>
          <w:lang w:val="en-GB"/>
        </w:rPr>
        <w:t>Develop guidance, presentat</w:t>
      </w:r>
      <w:r w:rsidR="00681040">
        <w:rPr>
          <w:rFonts w:ascii="Arial" w:hAnsi="Arial" w:cs="Arial"/>
          <w:lang w:val="en-GB"/>
        </w:rPr>
        <w:t>ions and training materials on effective knowledge management</w:t>
      </w:r>
      <w:r w:rsidRPr="00A03458">
        <w:rPr>
          <w:rFonts w:ascii="Arial" w:hAnsi="Arial" w:cs="Arial"/>
          <w:lang w:val="en-GB"/>
        </w:rPr>
        <w:t xml:space="preserve">; </w:t>
      </w:r>
    </w:p>
    <w:p w14:paraId="22E09F80" w14:textId="56DF7557" w:rsidR="003E1461" w:rsidRDefault="0028420F" w:rsidP="00DB5740">
      <w:pPr>
        <w:pStyle w:val="ListParagraph"/>
        <w:numPr>
          <w:ilvl w:val="0"/>
          <w:numId w:val="26"/>
        </w:numPr>
        <w:ind w:left="720"/>
        <w:jc w:val="both"/>
        <w:rPr>
          <w:rFonts w:ascii="Arial" w:hAnsi="Arial" w:cs="Arial"/>
          <w:lang w:val="en-GB"/>
        </w:rPr>
      </w:pPr>
      <w:r w:rsidRPr="00A03458">
        <w:rPr>
          <w:rFonts w:ascii="Arial" w:hAnsi="Arial" w:cs="Arial"/>
          <w:lang w:val="en-GB"/>
        </w:rPr>
        <w:t xml:space="preserve">Promote and support </w:t>
      </w:r>
      <w:r w:rsidR="00BF1A66">
        <w:rPr>
          <w:rFonts w:ascii="Arial" w:hAnsi="Arial" w:cs="Arial"/>
          <w:lang w:val="en-GB"/>
        </w:rPr>
        <w:t xml:space="preserve">the </w:t>
      </w:r>
      <w:r w:rsidRPr="00A03458">
        <w:rPr>
          <w:rFonts w:ascii="Arial" w:hAnsi="Arial" w:cs="Arial"/>
          <w:lang w:val="en-GB"/>
        </w:rPr>
        <w:t xml:space="preserve">training of GBV Programme Team, other UNFPA staff, IPs, programme </w:t>
      </w:r>
      <w:r w:rsidR="00F2689D">
        <w:rPr>
          <w:rFonts w:ascii="Arial" w:hAnsi="Arial" w:cs="Arial"/>
          <w:lang w:val="en-GB"/>
        </w:rPr>
        <w:t>partners and</w:t>
      </w:r>
      <w:r w:rsidRPr="00A03458">
        <w:rPr>
          <w:rFonts w:ascii="Arial" w:hAnsi="Arial" w:cs="Arial"/>
          <w:lang w:val="en-GB"/>
        </w:rPr>
        <w:t xml:space="preserve"> Government counterparts, as req</w:t>
      </w:r>
      <w:r w:rsidR="00F2689D">
        <w:rPr>
          <w:rFonts w:ascii="Arial" w:hAnsi="Arial" w:cs="Arial"/>
          <w:lang w:val="en-GB"/>
        </w:rPr>
        <w:t>uired;</w:t>
      </w:r>
    </w:p>
    <w:p w14:paraId="6695EBDE" w14:textId="00B20E70" w:rsidR="009C1EB4" w:rsidRPr="00A03458" w:rsidRDefault="009C1EB4" w:rsidP="00DB5740">
      <w:pPr>
        <w:pStyle w:val="ListParagraph"/>
        <w:numPr>
          <w:ilvl w:val="0"/>
          <w:numId w:val="26"/>
        </w:numPr>
        <w:ind w:left="720"/>
        <w:jc w:val="both"/>
        <w:rPr>
          <w:rFonts w:ascii="Arial" w:hAnsi="Arial" w:cs="Arial"/>
          <w:lang w:val="en-GB"/>
        </w:rPr>
      </w:pPr>
      <w:r>
        <w:rPr>
          <w:rFonts w:ascii="Arial" w:hAnsi="Arial" w:cs="Arial"/>
          <w:lang w:val="en-GB"/>
        </w:rPr>
        <w:t xml:space="preserve">Perform other tasks as requested by GBV Programme Manager and UNFPA senior management. </w:t>
      </w:r>
    </w:p>
    <w:p w14:paraId="7C0C957C" w14:textId="77777777" w:rsidR="003E1461" w:rsidRPr="00A03458" w:rsidRDefault="003E1461" w:rsidP="003E1461">
      <w:pPr>
        <w:pStyle w:val="Subtitle"/>
        <w:jc w:val="both"/>
        <w:rPr>
          <w:rFonts w:ascii="Arial" w:hAnsi="Arial" w:cs="Arial"/>
          <w:b w:val="0"/>
          <w:color w:val="000000"/>
          <w:sz w:val="18"/>
          <w:szCs w:val="18"/>
          <w:lang w:val="en-GB"/>
        </w:rPr>
      </w:pPr>
    </w:p>
    <w:p w14:paraId="5A414023" w14:textId="0BD2F9D7" w:rsidR="00123ABE" w:rsidRPr="00A03458" w:rsidRDefault="00D05C9D" w:rsidP="00123ABE">
      <w:pPr>
        <w:pStyle w:val="NoSpacing"/>
        <w:suppressAutoHyphens/>
        <w:rPr>
          <w:rFonts w:ascii="Arial" w:hAnsi="Arial" w:cs="Arial"/>
          <w:b/>
          <w:lang w:val="en-GB" w:eastAsia="ru-RU"/>
        </w:rPr>
      </w:pPr>
      <w:r w:rsidRPr="00A03458">
        <w:rPr>
          <w:rFonts w:ascii="Arial" w:hAnsi="Arial" w:cs="Arial"/>
          <w:b/>
          <w:lang w:val="en-GB" w:eastAsia="ru-RU"/>
        </w:rPr>
        <w:t>Qualifications and Experience:</w:t>
      </w:r>
    </w:p>
    <w:p w14:paraId="633C94EE" w14:textId="5F7EAB76" w:rsidR="00D05C9D" w:rsidRPr="00A03458" w:rsidRDefault="00D05C9D" w:rsidP="00A03458">
      <w:pPr>
        <w:pStyle w:val="NoSpacing"/>
        <w:numPr>
          <w:ilvl w:val="0"/>
          <w:numId w:val="1"/>
        </w:numPr>
        <w:suppressAutoHyphens/>
        <w:jc w:val="both"/>
        <w:rPr>
          <w:rFonts w:ascii="Arial" w:hAnsi="Arial" w:cs="Arial"/>
          <w:lang w:val="en-GB"/>
        </w:rPr>
      </w:pPr>
      <w:r w:rsidRPr="00A03458">
        <w:rPr>
          <w:rFonts w:ascii="Arial" w:hAnsi="Arial" w:cs="Arial"/>
          <w:lang w:val="en-GB"/>
        </w:rPr>
        <w:t xml:space="preserve">At least </w:t>
      </w:r>
      <w:r w:rsidR="00BF1A66">
        <w:rPr>
          <w:rFonts w:ascii="Arial" w:hAnsi="Arial" w:cs="Arial"/>
          <w:lang w:val="en-GB"/>
        </w:rPr>
        <w:t>three (3)</w:t>
      </w:r>
      <w:r w:rsidRPr="00A03458">
        <w:rPr>
          <w:rFonts w:ascii="Arial" w:hAnsi="Arial" w:cs="Arial"/>
          <w:lang w:val="en-GB"/>
        </w:rPr>
        <w:t xml:space="preserve"> years of relevant professional experience </w:t>
      </w:r>
      <w:r w:rsidR="00D80BCA">
        <w:rPr>
          <w:rFonts w:ascii="Arial" w:hAnsi="Arial" w:cs="Arial"/>
          <w:lang w:val="en-GB"/>
        </w:rPr>
        <w:t xml:space="preserve">in the area of knowledge management, capacity development, development management </w:t>
      </w:r>
      <w:r w:rsidR="001945E3" w:rsidRPr="00A03458">
        <w:rPr>
          <w:rFonts w:ascii="Arial" w:hAnsi="Arial" w:cs="Arial"/>
          <w:lang w:val="en-GB"/>
        </w:rPr>
        <w:t xml:space="preserve">in </w:t>
      </w:r>
      <w:r w:rsidR="00BF1A66">
        <w:rPr>
          <w:rFonts w:ascii="Arial" w:hAnsi="Arial" w:cs="Arial"/>
          <w:lang w:val="en-GB"/>
        </w:rPr>
        <w:t xml:space="preserve">an </w:t>
      </w:r>
      <w:r w:rsidR="001945E3" w:rsidRPr="00A03458">
        <w:rPr>
          <w:rFonts w:ascii="Arial" w:hAnsi="Arial" w:cs="Arial"/>
          <w:lang w:val="en-GB"/>
        </w:rPr>
        <w:t xml:space="preserve">international organisation or multilateral </w:t>
      </w:r>
      <w:r w:rsidR="00BF1A66">
        <w:rPr>
          <w:rFonts w:ascii="Arial" w:hAnsi="Arial" w:cs="Arial"/>
          <w:lang w:val="en-GB"/>
        </w:rPr>
        <w:t>projects</w:t>
      </w:r>
      <w:r w:rsidR="001945E3" w:rsidRPr="00A03458">
        <w:rPr>
          <w:rFonts w:ascii="Arial" w:hAnsi="Arial" w:cs="Arial"/>
          <w:lang w:val="en-GB"/>
        </w:rPr>
        <w:t xml:space="preserve"> of technical assistance</w:t>
      </w:r>
      <w:r w:rsidR="00C80A05" w:rsidRPr="00A03458">
        <w:rPr>
          <w:rFonts w:ascii="Arial" w:hAnsi="Arial" w:cs="Arial"/>
          <w:lang w:val="en-GB"/>
        </w:rPr>
        <w:t>;</w:t>
      </w:r>
    </w:p>
    <w:p w14:paraId="29092E6B" w14:textId="084F2632" w:rsidR="000F66EA" w:rsidRDefault="000F66EA" w:rsidP="000F66EA">
      <w:pPr>
        <w:pStyle w:val="NoSpacing"/>
        <w:numPr>
          <w:ilvl w:val="0"/>
          <w:numId w:val="1"/>
        </w:numPr>
        <w:suppressAutoHyphens/>
        <w:jc w:val="both"/>
        <w:rPr>
          <w:rFonts w:ascii="Arial" w:hAnsi="Arial" w:cs="Arial"/>
          <w:lang w:val="en-GB"/>
        </w:rPr>
      </w:pPr>
      <w:r w:rsidRPr="000F66EA">
        <w:rPr>
          <w:rFonts w:ascii="Arial" w:hAnsi="Arial" w:cs="Arial"/>
          <w:lang w:val="en-GB"/>
        </w:rPr>
        <w:t xml:space="preserve">Experience in </w:t>
      </w:r>
      <w:r w:rsidR="006E1D87">
        <w:rPr>
          <w:rFonts w:ascii="Arial" w:hAnsi="Arial" w:cs="Arial"/>
          <w:lang w:val="en-GB"/>
        </w:rPr>
        <w:t xml:space="preserve">designing, </w:t>
      </w:r>
      <w:r w:rsidRPr="000F66EA">
        <w:rPr>
          <w:rFonts w:ascii="Arial" w:hAnsi="Arial" w:cs="Arial"/>
          <w:lang w:val="en-GB"/>
        </w:rPr>
        <w:t>developing</w:t>
      </w:r>
      <w:r w:rsidR="006E1D87">
        <w:rPr>
          <w:rFonts w:ascii="Arial" w:hAnsi="Arial" w:cs="Arial"/>
          <w:lang w:val="en-GB"/>
        </w:rPr>
        <w:t xml:space="preserve"> and</w:t>
      </w:r>
      <w:r>
        <w:rPr>
          <w:rFonts w:ascii="Arial" w:hAnsi="Arial" w:cs="Arial"/>
          <w:lang w:val="en-GB"/>
        </w:rPr>
        <w:t xml:space="preserve"> </w:t>
      </w:r>
      <w:r w:rsidRPr="000F66EA">
        <w:rPr>
          <w:rFonts w:ascii="Arial" w:hAnsi="Arial" w:cs="Arial"/>
          <w:lang w:val="en-GB"/>
        </w:rPr>
        <w:t>managing knowledge management systems</w:t>
      </w:r>
      <w:r>
        <w:rPr>
          <w:rFonts w:ascii="Arial" w:hAnsi="Arial" w:cs="Arial"/>
          <w:lang w:val="en-GB"/>
        </w:rPr>
        <w:t xml:space="preserve">, </w:t>
      </w:r>
      <w:r w:rsidRPr="000F66EA">
        <w:rPr>
          <w:rFonts w:ascii="Arial" w:hAnsi="Arial" w:cs="Arial"/>
          <w:lang w:val="en-GB"/>
        </w:rPr>
        <w:t>programmes</w:t>
      </w:r>
      <w:r>
        <w:rPr>
          <w:rFonts w:ascii="Arial" w:hAnsi="Arial" w:cs="Arial"/>
          <w:lang w:val="en-GB"/>
        </w:rPr>
        <w:t xml:space="preserve">, </w:t>
      </w:r>
      <w:r w:rsidR="00BF1A66">
        <w:rPr>
          <w:rFonts w:ascii="Arial" w:hAnsi="Arial" w:cs="Arial"/>
          <w:lang w:val="en-GB"/>
        </w:rPr>
        <w:t xml:space="preserve">and </w:t>
      </w:r>
      <w:r>
        <w:rPr>
          <w:rFonts w:ascii="Arial" w:hAnsi="Arial" w:cs="Arial"/>
          <w:lang w:val="en-GB"/>
        </w:rPr>
        <w:t xml:space="preserve">databases; </w:t>
      </w:r>
    </w:p>
    <w:p w14:paraId="3A0DFA72" w14:textId="2867E58D" w:rsidR="006E1D87" w:rsidRPr="006E1D87" w:rsidRDefault="006E1D87" w:rsidP="000F66EA">
      <w:pPr>
        <w:pStyle w:val="NoSpacing"/>
        <w:numPr>
          <w:ilvl w:val="0"/>
          <w:numId w:val="1"/>
        </w:numPr>
        <w:suppressAutoHyphens/>
        <w:jc w:val="both"/>
        <w:rPr>
          <w:rFonts w:ascii="Arial" w:hAnsi="Arial" w:cs="Arial"/>
          <w:lang w:val="en-GB"/>
        </w:rPr>
      </w:pPr>
      <w:r w:rsidRPr="006E1D87">
        <w:rPr>
          <w:rFonts w:ascii="Arial" w:hAnsi="Arial" w:cs="Arial"/>
        </w:rPr>
        <w:t>Strong experience</w:t>
      </w:r>
      <w:r>
        <w:rPr>
          <w:rFonts w:ascii="Arial" w:hAnsi="Arial" w:cs="Arial"/>
        </w:rPr>
        <w:t xml:space="preserve"> in</w:t>
      </w:r>
      <w:r w:rsidRPr="006E1D87">
        <w:rPr>
          <w:rFonts w:ascii="Arial" w:hAnsi="Arial" w:cs="Arial"/>
        </w:rPr>
        <w:t xml:space="preserve"> collaboratively developing a range of knowledge products, from case studies to </w:t>
      </w:r>
      <w:r w:rsidR="00F2689D">
        <w:rPr>
          <w:rFonts w:ascii="Arial" w:hAnsi="Arial" w:cs="Arial"/>
        </w:rPr>
        <w:t>online courses</w:t>
      </w:r>
      <w:r>
        <w:rPr>
          <w:rFonts w:ascii="Arial" w:hAnsi="Arial" w:cs="Arial"/>
        </w:rPr>
        <w:t xml:space="preserve">, tailored to the needs of </w:t>
      </w:r>
      <w:r w:rsidR="00BF1A66">
        <w:rPr>
          <w:rFonts w:ascii="Arial" w:hAnsi="Arial" w:cs="Arial"/>
        </w:rPr>
        <w:t xml:space="preserve">the </w:t>
      </w:r>
      <w:r>
        <w:rPr>
          <w:rFonts w:ascii="Arial" w:hAnsi="Arial" w:cs="Arial"/>
        </w:rPr>
        <w:t>target audience;</w:t>
      </w:r>
    </w:p>
    <w:p w14:paraId="0836B1EB" w14:textId="0D006808" w:rsidR="00D80BCA" w:rsidRPr="006E1D87" w:rsidRDefault="006E1D87" w:rsidP="000F66EA">
      <w:pPr>
        <w:pStyle w:val="NoSpacing"/>
        <w:numPr>
          <w:ilvl w:val="0"/>
          <w:numId w:val="1"/>
        </w:numPr>
        <w:suppressAutoHyphens/>
        <w:jc w:val="both"/>
        <w:rPr>
          <w:rFonts w:ascii="Arial" w:hAnsi="Arial" w:cs="Arial"/>
          <w:lang w:val="en-GB"/>
        </w:rPr>
      </w:pPr>
      <w:r>
        <w:rPr>
          <w:rFonts w:ascii="Arial" w:hAnsi="Arial" w:cs="Arial"/>
          <w:color w:val="000000"/>
          <w:shd w:val="clear" w:color="auto" w:fill="FFFFFF"/>
        </w:rPr>
        <w:t xml:space="preserve">Excellent </w:t>
      </w:r>
      <w:r w:rsidR="00F2689D">
        <w:rPr>
          <w:rFonts w:ascii="Arial" w:hAnsi="Arial" w:cs="Arial"/>
          <w:color w:val="000000"/>
          <w:shd w:val="clear" w:color="auto" w:fill="FFFFFF"/>
        </w:rPr>
        <w:t xml:space="preserve">analytical thinking and interpersonal </w:t>
      </w:r>
      <w:r>
        <w:rPr>
          <w:rFonts w:ascii="Arial" w:hAnsi="Arial" w:cs="Arial"/>
          <w:color w:val="000000"/>
          <w:shd w:val="clear" w:color="auto" w:fill="FFFFFF"/>
        </w:rPr>
        <w:t>skills;</w:t>
      </w:r>
    </w:p>
    <w:p w14:paraId="0DC499AD" w14:textId="53F43513" w:rsidR="006E1D87" w:rsidRDefault="00C80A05" w:rsidP="00A03458">
      <w:pPr>
        <w:pStyle w:val="NoSpacing"/>
        <w:numPr>
          <w:ilvl w:val="0"/>
          <w:numId w:val="1"/>
        </w:numPr>
        <w:suppressAutoHyphens/>
        <w:jc w:val="both"/>
        <w:rPr>
          <w:rFonts w:ascii="Arial" w:hAnsi="Arial" w:cs="Arial"/>
          <w:lang w:val="en-GB"/>
        </w:rPr>
      </w:pPr>
      <w:r w:rsidRPr="00A03458">
        <w:rPr>
          <w:rFonts w:ascii="Arial" w:hAnsi="Arial" w:cs="Arial"/>
          <w:lang w:val="en-GB"/>
        </w:rPr>
        <w:t xml:space="preserve">Proficiency in </w:t>
      </w:r>
      <w:r w:rsidR="008C00FD" w:rsidRPr="00A03458">
        <w:rPr>
          <w:rFonts w:ascii="Arial" w:hAnsi="Arial" w:cs="Arial"/>
          <w:lang w:val="en-GB"/>
        </w:rPr>
        <w:t>Ms Office</w:t>
      </w:r>
      <w:r w:rsidR="003C395E">
        <w:rPr>
          <w:rFonts w:ascii="Arial" w:hAnsi="Arial" w:cs="Arial"/>
          <w:lang w:val="en-GB"/>
        </w:rPr>
        <w:t xml:space="preserve"> package</w:t>
      </w:r>
      <w:r w:rsidR="00A03458">
        <w:rPr>
          <w:rFonts w:ascii="Arial" w:hAnsi="Arial" w:cs="Arial"/>
          <w:lang w:val="en-GB"/>
        </w:rPr>
        <w:t>, Google</w:t>
      </w:r>
      <w:r w:rsidR="008C00FD" w:rsidRPr="00A03458">
        <w:rPr>
          <w:rFonts w:ascii="Arial" w:hAnsi="Arial" w:cs="Arial"/>
          <w:lang w:val="en-GB"/>
        </w:rPr>
        <w:t xml:space="preserve"> </w:t>
      </w:r>
      <w:r w:rsidRPr="00A03458">
        <w:rPr>
          <w:rFonts w:ascii="Arial" w:hAnsi="Arial" w:cs="Arial"/>
          <w:lang w:val="en-GB"/>
        </w:rPr>
        <w:t>applications</w:t>
      </w:r>
      <w:r w:rsidR="00A03458">
        <w:rPr>
          <w:rFonts w:ascii="Arial" w:hAnsi="Arial" w:cs="Arial"/>
          <w:lang w:val="en-GB"/>
        </w:rPr>
        <w:t xml:space="preserve">, </w:t>
      </w:r>
      <w:r w:rsidR="00BF1A66">
        <w:rPr>
          <w:rFonts w:ascii="Arial" w:hAnsi="Arial" w:cs="Arial"/>
          <w:lang w:val="en-GB"/>
        </w:rPr>
        <w:t xml:space="preserve">and </w:t>
      </w:r>
      <w:r w:rsidR="008C00FD" w:rsidRPr="00A03458">
        <w:rPr>
          <w:rFonts w:ascii="Arial" w:hAnsi="Arial" w:cs="Arial"/>
          <w:lang w:val="en-GB"/>
        </w:rPr>
        <w:t>teleconferencing tools</w:t>
      </w:r>
      <w:r w:rsidR="003C395E">
        <w:rPr>
          <w:rFonts w:ascii="Arial" w:hAnsi="Arial" w:cs="Arial"/>
          <w:lang w:val="en-GB"/>
        </w:rPr>
        <w:t>;</w:t>
      </w:r>
      <w:r w:rsidR="008C00FD" w:rsidRPr="00A03458">
        <w:rPr>
          <w:rFonts w:ascii="Arial" w:hAnsi="Arial" w:cs="Arial"/>
          <w:lang w:val="en-GB"/>
        </w:rPr>
        <w:t xml:space="preserve"> </w:t>
      </w:r>
    </w:p>
    <w:p w14:paraId="2937B379" w14:textId="22833A33" w:rsidR="00C80A05" w:rsidRPr="00A03458" w:rsidRDefault="006E1D87" w:rsidP="00A03458">
      <w:pPr>
        <w:pStyle w:val="NoSpacing"/>
        <w:numPr>
          <w:ilvl w:val="0"/>
          <w:numId w:val="1"/>
        </w:numPr>
        <w:suppressAutoHyphens/>
        <w:jc w:val="both"/>
        <w:rPr>
          <w:rFonts w:ascii="Arial" w:hAnsi="Arial" w:cs="Arial"/>
          <w:lang w:val="en-GB"/>
        </w:rPr>
      </w:pPr>
      <w:r>
        <w:rPr>
          <w:rFonts w:ascii="Arial" w:hAnsi="Arial" w:cs="Arial"/>
          <w:lang w:val="en-GB"/>
        </w:rPr>
        <w:t xml:space="preserve">Experience </w:t>
      </w:r>
      <w:r w:rsidR="00F43BD2">
        <w:rPr>
          <w:rFonts w:ascii="Arial" w:hAnsi="Arial" w:cs="Arial"/>
          <w:lang w:val="en-GB"/>
        </w:rPr>
        <w:t>in</w:t>
      </w:r>
      <w:r>
        <w:rPr>
          <w:rFonts w:ascii="Arial" w:hAnsi="Arial" w:cs="Arial"/>
          <w:lang w:val="en-GB"/>
        </w:rPr>
        <w:t xml:space="preserve"> using knowledge </w:t>
      </w:r>
      <w:r w:rsidR="00BF1A66">
        <w:rPr>
          <w:rFonts w:ascii="Arial" w:hAnsi="Arial" w:cs="Arial"/>
          <w:lang w:val="en-GB"/>
        </w:rPr>
        <w:t>management-specific</w:t>
      </w:r>
      <w:r>
        <w:rPr>
          <w:rFonts w:ascii="Arial" w:hAnsi="Arial" w:cs="Arial"/>
          <w:lang w:val="en-GB"/>
        </w:rPr>
        <w:t xml:space="preserve"> platforms/applications</w:t>
      </w:r>
      <w:r w:rsidR="003C395E">
        <w:rPr>
          <w:rFonts w:ascii="Arial" w:hAnsi="Arial" w:cs="Arial"/>
          <w:lang w:val="en-GB"/>
        </w:rPr>
        <w:t xml:space="preserve"> will be a strong asset</w:t>
      </w:r>
      <w:r w:rsidR="008C00FD" w:rsidRPr="00A03458">
        <w:rPr>
          <w:rFonts w:ascii="Arial" w:hAnsi="Arial" w:cs="Arial"/>
          <w:lang w:val="en-GB"/>
        </w:rPr>
        <w:t>;</w:t>
      </w:r>
    </w:p>
    <w:p w14:paraId="0EB928FB" w14:textId="40AEEFC3" w:rsidR="0023173C" w:rsidRPr="00A03458" w:rsidRDefault="0023173C" w:rsidP="00A03458">
      <w:pPr>
        <w:pStyle w:val="NoSpacing"/>
        <w:numPr>
          <w:ilvl w:val="0"/>
          <w:numId w:val="1"/>
        </w:numPr>
        <w:suppressAutoHyphens/>
        <w:jc w:val="both"/>
        <w:rPr>
          <w:rFonts w:ascii="Arial" w:hAnsi="Arial" w:cs="Arial"/>
          <w:lang w:val="en-GB"/>
        </w:rPr>
      </w:pPr>
      <w:r w:rsidRPr="00A03458">
        <w:rPr>
          <w:rFonts w:ascii="Arial" w:hAnsi="Arial" w:cs="Arial"/>
          <w:lang w:val="en-GB"/>
        </w:rPr>
        <w:t>Knowledge of areas related to the UNFPA mandate (gender-based violence, sexual and reproductive health, population and development, gender equality) will be a strong asset.</w:t>
      </w:r>
    </w:p>
    <w:p w14:paraId="58C8B693" w14:textId="77777777" w:rsidR="00D05C9D" w:rsidRPr="00A03458" w:rsidRDefault="00D05C9D" w:rsidP="00123ABE">
      <w:pPr>
        <w:pStyle w:val="NoSpacing"/>
        <w:suppressAutoHyphens/>
        <w:rPr>
          <w:rFonts w:ascii="Arial" w:hAnsi="Arial" w:cs="Arial"/>
          <w:b/>
          <w:lang w:val="en-GB" w:eastAsia="ru-RU"/>
        </w:rPr>
      </w:pPr>
    </w:p>
    <w:p w14:paraId="6EBB6A21" w14:textId="5D60E29B" w:rsidR="00D05C9D" w:rsidRPr="00A03458" w:rsidRDefault="00D05C9D" w:rsidP="00123ABE">
      <w:pPr>
        <w:pStyle w:val="NoSpacing"/>
        <w:suppressAutoHyphens/>
        <w:rPr>
          <w:rFonts w:ascii="Arial" w:hAnsi="Arial" w:cs="Arial"/>
          <w:b/>
          <w:bCs/>
          <w:lang w:val="en-GB" w:eastAsia="ru-RU"/>
        </w:rPr>
      </w:pPr>
      <w:r w:rsidRPr="00A03458">
        <w:rPr>
          <w:rFonts w:ascii="Arial" w:hAnsi="Arial" w:cs="Arial"/>
          <w:b/>
          <w:bCs/>
          <w:lang w:val="en-GB" w:eastAsia="ru-RU"/>
        </w:rPr>
        <w:t>Education:</w:t>
      </w:r>
    </w:p>
    <w:p w14:paraId="097425EC" w14:textId="3B0D7B56" w:rsidR="00D05C9D" w:rsidRPr="00A03458" w:rsidRDefault="00F43BD2" w:rsidP="00A03458">
      <w:pPr>
        <w:pStyle w:val="NoSpacing"/>
        <w:suppressAutoHyphens/>
        <w:jc w:val="both"/>
        <w:rPr>
          <w:rFonts w:ascii="Arial" w:hAnsi="Arial" w:cs="Arial"/>
          <w:bCs/>
          <w:lang w:val="en-GB" w:eastAsia="ru-RU"/>
        </w:rPr>
      </w:pPr>
      <w:r>
        <w:rPr>
          <w:rFonts w:ascii="Arial" w:hAnsi="Arial" w:cs="Arial"/>
          <w:bCs/>
          <w:lang w:val="en-GB" w:eastAsia="ru-RU"/>
        </w:rPr>
        <w:t>Bachelor’s</w:t>
      </w:r>
      <w:r w:rsidR="001945E3" w:rsidRPr="00A03458">
        <w:rPr>
          <w:rFonts w:ascii="Arial" w:hAnsi="Arial" w:cs="Arial"/>
          <w:bCs/>
          <w:lang w:val="en-GB" w:eastAsia="ru-RU"/>
        </w:rPr>
        <w:t xml:space="preserve"> Degree </w:t>
      </w:r>
      <w:r w:rsidR="00D05C9D" w:rsidRPr="00A03458">
        <w:rPr>
          <w:rFonts w:ascii="Arial" w:hAnsi="Arial" w:cs="Arial"/>
          <w:bCs/>
          <w:lang w:val="en-GB" w:eastAsia="ru-RU"/>
        </w:rPr>
        <w:t xml:space="preserve">in </w:t>
      </w:r>
      <w:r w:rsidR="00EB4851">
        <w:rPr>
          <w:rFonts w:ascii="Arial" w:hAnsi="Arial" w:cs="Arial"/>
          <w:bCs/>
          <w:lang w:val="en-GB" w:eastAsia="ru-RU"/>
        </w:rPr>
        <w:t xml:space="preserve">Knowledge Management, </w:t>
      </w:r>
      <w:r w:rsidR="00EB4851" w:rsidRPr="00EB4851">
        <w:rPr>
          <w:rFonts w:ascii="Arial" w:hAnsi="Arial" w:cs="Arial"/>
          <w:bCs/>
          <w:lang w:val="en-GB" w:eastAsia="ru-RU"/>
        </w:rPr>
        <w:t>Information Management</w:t>
      </w:r>
      <w:r w:rsidR="00EB4851">
        <w:rPr>
          <w:rFonts w:ascii="Arial" w:hAnsi="Arial" w:cs="Arial"/>
          <w:bCs/>
          <w:lang w:val="en-GB" w:eastAsia="ru-RU"/>
        </w:rPr>
        <w:t xml:space="preserve">, Development Management, </w:t>
      </w:r>
      <w:r w:rsidR="001945E3" w:rsidRPr="00A03458">
        <w:rPr>
          <w:rFonts w:ascii="Arial" w:hAnsi="Arial" w:cs="Arial"/>
          <w:bCs/>
          <w:lang w:val="en-GB" w:eastAsia="ru-RU"/>
        </w:rPr>
        <w:t>International Development</w:t>
      </w:r>
      <w:r w:rsidR="00EB4851">
        <w:rPr>
          <w:rFonts w:ascii="Arial" w:hAnsi="Arial" w:cs="Arial"/>
          <w:bCs/>
          <w:lang w:val="en-GB" w:eastAsia="ru-RU"/>
        </w:rPr>
        <w:t>, Social Sciences, Public Policy, Political Science</w:t>
      </w:r>
      <w:r w:rsidR="00D05C9D" w:rsidRPr="00A03458">
        <w:rPr>
          <w:rFonts w:ascii="Arial" w:hAnsi="Arial" w:cs="Arial"/>
          <w:bCs/>
          <w:lang w:val="en-GB" w:eastAsia="ru-RU"/>
        </w:rPr>
        <w:t xml:space="preserve"> or related area.</w:t>
      </w:r>
    </w:p>
    <w:p w14:paraId="03DAB258" w14:textId="77777777" w:rsidR="00DD4F49" w:rsidRPr="00A03458" w:rsidRDefault="00DD4F49" w:rsidP="00123ABE">
      <w:pPr>
        <w:pStyle w:val="NoSpacing"/>
        <w:suppressAutoHyphens/>
        <w:rPr>
          <w:rFonts w:ascii="Arial" w:hAnsi="Arial" w:cs="Arial"/>
          <w:b/>
          <w:bCs/>
          <w:lang w:val="en-GB" w:eastAsia="ru-RU"/>
        </w:rPr>
      </w:pPr>
    </w:p>
    <w:p w14:paraId="7EE954F7" w14:textId="77777777" w:rsidR="00DD4F49" w:rsidRPr="00A03458" w:rsidRDefault="00DD4F49" w:rsidP="00DD4F49">
      <w:pPr>
        <w:pStyle w:val="NoSpacing"/>
        <w:suppressAutoHyphens/>
        <w:rPr>
          <w:rFonts w:ascii="Arial" w:hAnsi="Arial" w:cs="Arial"/>
          <w:b/>
          <w:bCs/>
          <w:lang w:val="en-GB"/>
        </w:rPr>
      </w:pPr>
      <w:r w:rsidRPr="00A03458">
        <w:rPr>
          <w:rFonts w:ascii="Arial" w:hAnsi="Arial" w:cs="Arial"/>
          <w:b/>
          <w:bCs/>
          <w:lang w:val="en-GB"/>
        </w:rPr>
        <w:t xml:space="preserve">Languages: </w:t>
      </w:r>
    </w:p>
    <w:p w14:paraId="586D732D" w14:textId="77777777" w:rsidR="00DD4F49" w:rsidRPr="00A03458" w:rsidRDefault="00DD4F49" w:rsidP="00DD4F49">
      <w:pPr>
        <w:pStyle w:val="NoSpacing"/>
        <w:suppressAutoHyphens/>
        <w:rPr>
          <w:rFonts w:ascii="Arial" w:hAnsi="Arial" w:cs="Arial"/>
          <w:b/>
          <w:lang w:val="en-GB"/>
        </w:rPr>
      </w:pPr>
    </w:p>
    <w:p w14:paraId="79E87177" w14:textId="1290F429" w:rsidR="00DD4F49" w:rsidRPr="00A03458" w:rsidRDefault="00F2689D" w:rsidP="00DD4F49">
      <w:pPr>
        <w:pStyle w:val="NoSpacing"/>
        <w:suppressAutoHyphens/>
        <w:rPr>
          <w:rFonts w:ascii="Arial" w:hAnsi="Arial" w:cs="Arial"/>
          <w:bCs/>
          <w:lang w:val="en-GB"/>
        </w:rPr>
      </w:pPr>
      <w:r>
        <w:rPr>
          <w:rFonts w:ascii="Arial" w:hAnsi="Arial" w:cs="Arial"/>
          <w:lang w:val="en-GB"/>
        </w:rPr>
        <w:t>Fluency in English and</w:t>
      </w:r>
      <w:r w:rsidR="00DD4F49" w:rsidRPr="00A03458">
        <w:rPr>
          <w:rFonts w:ascii="Arial" w:hAnsi="Arial" w:cs="Arial"/>
          <w:lang w:val="en-GB"/>
        </w:rPr>
        <w:t xml:space="preserve"> Ukrainian.</w:t>
      </w:r>
    </w:p>
    <w:p w14:paraId="47DF8009" w14:textId="77777777" w:rsidR="00D05C9D" w:rsidRPr="00A03458" w:rsidRDefault="00D05C9D" w:rsidP="00123ABE">
      <w:pPr>
        <w:pStyle w:val="NoSpacing"/>
        <w:suppressAutoHyphens/>
        <w:rPr>
          <w:rFonts w:ascii="Arial" w:hAnsi="Arial" w:cs="Arial"/>
          <w:b/>
          <w:lang w:val="en-GB" w:eastAsia="ru-RU"/>
        </w:rPr>
      </w:pPr>
    </w:p>
    <w:p w14:paraId="69FBDB0C" w14:textId="77777777" w:rsidR="00A03458" w:rsidRDefault="00A03458" w:rsidP="00DD4F49">
      <w:pPr>
        <w:pStyle w:val="Body"/>
        <w:spacing w:after="0" w:line="240" w:lineRule="auto"/>
        <w:rPr>
          <w:rFonts w:ascii="Arial" w:eastAsia="Times New Roman" w:hAnsi="Arial" w:cs="Arial"/>
          <w:b/>
          <w:color w:val="auto"/>
          <w:sz w:val="24"/>
          <w:szCs w:val="24"/>
          <w:bdr w:val="none" w:sz="0" w:space="0" w:color="auto"/>
          <w:lang w:val="en-GB" w:eastAsia="en-US"/>
        </w:rPr>
      </w:pPr>
    </w:p>
    <w:p w14:paraId="740C7A08" w14:textId="77777777" w:rsidR="00DD4F49" w:rsidRPr="00A03458"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t>Required Competencies:</w:t>
      </w:r>
    </w:p>
    <w:p w14:paraId="1DB279A6" w14:textId="77777777" w:rsidR="00DD4F49" w:rsidRPr="00A03458"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A03458"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A03458"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t>Values:</w:t>
            </w:r>
          </w:p>
          <w:p w14:paraId="67193253" w14:textId="03AA08F6"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Exemplifying integrity</w:t>
            </w:r>
          </w:p>
          <w:p w14:paraId="4CAC99E8" w14:textId="2D2678EB"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Demonstrating commitment to UNFPA and the UN system</w:t>
            </w:r>
          </w:p>
          <w:p w14:paraId="14992782" w14:textId="37F9A803"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 xml:space="preserve">Embracing cultural diversity </w:t>
            </w:r>
          </w:p>
          <w:p w14:paraId="528D71FA" w14:textId="77777777"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A03458">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A03458"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A0345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Advocacy/ Advancing a policy-oriented agenda</w:t>
            </w:r>
          </w:p>
          <w:p w14:paraId="6CF61DCF" w14:textId="77777777" w:rsidR="00DD4F49" w:rsidRPr="00A0345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Leveraging the resources of national governments and partners/ building strategic alliances and partnerships</w:t>
            </w:r>
          </w:p>
          <w:p w14:paraId="38E28A35" w14:textId="77777777" w:rsidR="00DD4F49" w:rsidRPr="00A0345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Delivering results-based programmes</w:t>
            </w:r>
          </w:p>
          <w:p w14:paraId="65DCDE68" w14:textId="00CB5F62" w:rsidR="00DD4F49" w:rsidRPr="00A03458" w:rsidRDefault="00DD4F49" w:rsidP="002E1935">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A03458">
              <w:rPr>
                <w:rFonts w:ascii="Arial" w:hAnsi="Arial" w:cs="Arial"/>
                <w:lang w:val="en-GB"/>
              </w:rPr>
              <w:t xml:space="preserve">Internal and external communication and advocacy for results </w:t>
            </w:r>
            <w:r w:rsidR="00C80A05" w:rsidRPr="00A03458">
              <w:rPr>
                <w:rFonts w:ascii="Arial" w:hAnsi="Arial" w:cs="Arial"/>
                <w:lang w:val="en-GB"/>
              </w:rPr>
              <w:t>mobili</w:t>
            </w:r>
            <w:r w:rsidR="002E1935">
              <w:rPr>
                <w:rFonts w:ascii="Arial" w:hAnsi="Arial" w:cs="Arial"/>
                <w:lang w:val="en-GB"/>
              </w:rPr>
              <w:t>s</w:t>
            </w:r>
            <w:r w:rsidR="00C80A05" w:rsidRPr="00A03458">
              <w:rPr>
                <w:rFonts w:ascii="Arial" w:hAnsi="Arial" w:cs="Arial"/>
                <w:lang w:val="en-GB"/>
              </w:rPr>
              <w:t>ation</w:t>
            </w:r>
          </w:p>
        </w:tc>
      </w:tr>
      <w:tr w:rsidR="00DD4F49" w:rsidRPr="00A03458"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A03458"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lastRenderedPageBreak/>
              <w:t xml:space="preserve">Core Competencies: </w:t>
            </w:r>
          </w:p>
          <w:p w14:paraId="71133553" w14:textId="03AAA807"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Achieving results</w:t>
            </w:r>
          </w:p>
          <w:p w14:paraId="08F1A2F9" w14:textId="44FCB67C"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Being accountable</w:t>
            </w:r>
          </w:p>
          <w:p w14:paraId="3905DAA3" w14:textId="2DF197C0"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Developing and applying professional expertise/business acumen</w:t>
            </w:r>
          </w:p>
          <w:p w14:paraId="30A17130" w14:textId="28577F63"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Thinking analytically and strategically</w:t>
            </w:r>
          </w:p>
          <w:p w14:paraId="3C800D56" w14:textId="3FBEBC40"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Working in teams/managing ourselves and our relationships</w:t>
            </w:r>
          </w:p>
          <w:p w14:paraId="178C8059" w14:textId="77777777"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 xml:space="preserve">Communicating for impact </w:t>
            </w:r>
          </w:p>
          <w:p w14:paraId="0424A396" w14:textId="77777777" w:rsidR="00DD4F49" w:rsidRPr="00A03458" w:rsidRDefault="00DD4F49" w:rsidP="00C9773C">
            <w:pPr>
              <w:rPr>
                <w:rFonts w:ascii="Arial" w:hAnsi="Arial" w:cs="Arial"/>
                <w:b/>
                <w:lang w:val="en-GB" w:eastAsia="en-US"/>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A03458" w:rsidRDefault="00DD4F49" w:rsidP="00C9773C">
            <w:pPr>
              <w:pStyle w:val="NormalWeb"/>
              <w:spacing w:before="0" w:beforeAutospacing="0" w:after="0" w:afterAutospacing="0"/>
              <w:rPr>
                <w:rFonts w:ascii="Arial" w:hAnsi="Arial" w:cs="Arial"/>
                <w:b/>
                <w:lang w:val="en-GB"/>
              </w:rPr>
            </w:pPr>
            <w:r w:rsidRPr="00A03458">
              <w:rPr>
                <w:rFonts w:ascii="Arial" w:hAnsi="Arial" w:cs="Arial"/>
                <w:b/>
                <w:lang w:val="en-GB"/>
              </w:rPr>
              <w:t>Managerial Competencies:</w:t>
            </w:r>
          </w:p>
          <w:p w14:paraId="1B51DDCB" w14:textId="1348C170"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Providing strategic focus</w:t>
            </w:r>
          </w:p>
          <w:p w14:paraId="2EB66A65" w14:textId="6931A586"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Engaging in internal/external partners and stakeholders</w:t>
            </w:r>
          </w:p>
          <w:p w14:paraId="271C80A1" w14:textId="77777777"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Leading, developing and empowering people, creating a culture of performance</w:t>
            </w:r>
          </w:p>
          <w:p w14:paraId="0B7F7576" w14:textId="77777777"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A03458">
              <w:rPr>
                <w:rFonts w:ascii="Arial" w:hAnsi="Arial" w:cs="Arial"/>
                <w:lang w:val="en-GB"/>
              </w:rPr>
              <w:t>Making decisions and exercising judgment</w:t>
            </w:r>
          </w:p>
        </w:tc>
      </w:tr>
    </w:tbl>
    <w:p w14:paraId="3BB08B1D" w14:textId="77777777" w:rsidR="00D149B1" w:rsidRPr="00A03458" w:rsidRDefault="00D149B1" w:rsidP="00D149B1">
      <w:pPr>
        <w:pStyle w:val="PlainText"/>
        <w:tabs>
          <w:tab w:val="num" w:pos="1080"/>
        </w:tabs>
        <w:jc w:val="both"/>
        <w:rPr>
          <w:rFonts w:ascii="Arial" w:eastAsia="MS Mincho" w:hAnsi="Arial" w:cs="Arial"/>
          <w:sz w:val="24"/>
          <w:szCs w:val="24"/>
          <w:lang w:val="en-GB"/>
        </w:rPr>
      </w:pPr>
    </w:p>
    <w:p w14:paraId="3A5FBD6F" w14:textId="77777777" w:rsidR="00BA32A0" w:rsidRPr="00A03458" w:rsidRDefault="00BA32A0" w:rsidP="00BA32A0">
      <w:pPr>
        <w:rPr>
          <w:rFonts w:ascii="Arial" w:eastAsia="Calibri" w:hAnsi="Arial" w:cs="Arial"/>
          <w:lang w:val="en-GB" w:eastAsia="en-US"/>
        </w:rPr>
      </w:pPr>
      <w:r w:rsidRPr="00A03458">
        <w:rPr>
          <w:rFonts w:ascii="Arial" w:eastAsia="Calibri" w:hAnsi="Arial" w:cs="Arial"/>
          <w:lang w:val="en-GB" w:eastAsia="en-US"/>
        </w:rPr>
        <w:t xml:space="preserve">Incumbent’s Name &amp; Signature </w:t>
      </w:r>
      <w:r w:rsidRPr="00A03458">
        <w:rPr>
          <w:rFonts w:ascii="Arial" w:eastAsia="Calibri" w:hAnsi="Arial" w:cs="Arial"/>
          <w:lang w:val="en-GB" w:eastAsia="en-US"/>
        </w:rPr>
        <w:tab/>
      </w:r>
      <w:r w:rsidRPr="00A03458">
        <w:rPr>
          <w:rFonts w:ascii="Arial" w:eastAsia="Calibri" w:hAnsi="Arial" w:cs="Arial"/>
          <w:lang w:val="en-GB" w:eastAsia="en-US"/>
        </w:rPr>
        <w:tab/>
      </w:r>
      <w:r w:rsidRPr="00A03458">
        <w:rPr>
          <w:rFonts w:ascii="Arial" w:eastAsia="Calibri" w:hAnsi="Arial" w:cs="Arial"/>
          <w:lang w:val="en-GB" w:eastAsia="en-US"/>
        </w:rPr>
        <w:tab/>
        <w:t>_______________________________</w:t>
      </w:r>
    </w:p>
    <w:p w14:paraId="05F329F6" w14:textId="77777777" w:rsidR="00BA32A0" w:rsidRPr="00A03458" w:rsidRDefault="00BA32A0" w:rsidP="00BA32A0">
      <w:pPr>
        <w:rPr>
          <w:rFonts w:ascii="Arial" w:eastAsia="Calibri" w:hAnsi="Arial" w:cs="Arial"/>
          <w:lang w:val="en-GB" w:eastAsia="en-US"/>
        </w:rPr>
      </w:pPr>
    </w:p>
    <w:p w14:paraId="5C9D85A7" w14:textId="77777777" w:rsidR="00BA32A0" w:rsidRPr="00A03458" w:rsidRDefault="00BA32A0" w:rsidP="00BA32A0">
      <w:pPr>
        <w:rPr>
          <w:rFonts w:ascii="Arial" w:eastAsia="Calibri" w:hAnsi="Arial" w:cs="Arial"/>
          <w:lang w:val="en-GB" w:eastAsia="en-US"/>
        </w:rPr>
      </w:pPr>
    </w:p>
    <w:p w14:paraId="221D35DB" w14:textId="18556DE4" w:rsidR="00BA32A0" w:rsidRPr="00A03458" w:rsidRDefault="00BA32A0" w:rsidP="00BA32A0">
      <w:pPr>
        <w:rPr>
          <w:rFonts w:ascii="Arial" w:eastAsia="Calibri" w:hAnsi="Arial" w:cs="Arial"/>
          <w:lang w:val="en-GB" w:eastAsia="en-US"/>
        </w:rPr>
      </w:pPr>
      <w:r w:rsidRPr="00A03458">
        <w:rPr>
          <w:rFonts w:ascii="Arial" w:eastAsia="Calibri" w:hAnsi="Arial" w:cs="Arial"/>
          <w:lang w:val="en-GB" w:eastAsia="en-US"/>
        </w:rPr>
        <w:t>Immediate Supervisor’s Name &amp; Signature</w:t>
      </w:r>
      <w:r w:rsidR="001C69BA" w:rsidRPr="00A03458">
        <w:rPr>
          <w:rFonts w:ascii="Arial" w:eastAsia="Calibri" w:hAnsi="Arial" w:cs="Arial"/>
          <w:lang w:val="en-GB" w:eastAsia="en-US"/>
        </w:rPr>
        <w:t xml:space="preserve"> </w:t>
      </w:r>
      <w:r w:rsidRPr="00A03458">
        <w:rPr>
          <w:rFonts w:ascii="Arial" w:eastAsia="Calibri" w:hAnsi="Arial" w:cs="Arial"/>
          <w:lang w:val="en-GB" w:eastAsia="en-US"/>
        </w:rPr>
        <w:tab/>
        <w:t>_______________________________</w:t>
      </w:r>
    </w:p>
    <w:p w14:paraId="55A7D266" w14:textId="77777777" w:rsidR="00BA32A0" w:rsidRPr="00A03458" w:rsidRDefault="00BA32A0" w:rsidP="00BA32A0">
      <w:pPr>
        <w:rPr>
          <w:rFonts w:ascii="Arial" w:eastAsia="Calibri" w:hAnsi="Arial" w:cs="Arial"/>
          <w:lang w:val="en-GB" w:eastAsia="en-US"/>
        </w:rPr>
      </w:pPr>
    </w:p>
    <w:p w14:paraId="223F639B" w14:textId="77777777" w:rsidR="00BA32A0" w:rsidRPr="00A03458" w:rsidRDefault="00BA32A0" w:rsidP="00BA32A0">
      <w:pPr>
        <w:rPr>
          <w:rFonts w:ascii="Arial" w:eastAsia="Calibri" w:hAnsi="Arial" w:cs="Arial"/>
          <w:lang w:val="en-GB" w:eastAsia="en-US"/>
        </w:rPr>
      </w:pPr>
    </w:p>
    <w:p w14:paraId="74DCEEE6" w14:textId="5BED7286" w:rsidR="00BA32A0" w:rsidRPr="00A03458" w:rsidRDefault="00BA32A0" w:rsidP="00BA32A0">
      <w:pPr>
        <w:pStyle w:val="Heading1"/>
        <w:rPr>
          <w:rFonts w:ascii="Arial" w:eastAsia="Calibri" w:hAnsi="Arial" w:cs="Arial"/>
          <w:b w:val="0"/>
          <w:sz w:val="24"/>
          <w:szCs w:val="24"/>
          <w:lang w:val="en-GB" w:eastAsia="en-US"/>
        </w:rPr>
      </w:pPr>
      <w:r w:rsidRPr="00A03458">
        <w:rPr>
          <w:rFonts w:ascii="Arial" w:eastAsia="Calibri" w:hAnsi="Arial" w:cs="Arial"/>
          <w:b w:val="0"/>
          <w:sz w:val="24"/>
          <w:szCs w:val="24"/>
          <w:lang w:val="en-GB" w:eastAsia="en-US"/>
        </w:rPr>
        <w:t xml:space="preserve">Head of Office Name &amp; Signature </w:t>
      </w:r>
      <w:r w:rsidRPr="00A03458">
        <w:rPr>
          <w:rFonts w:ascii="Arial" w:eastAsia="Calibri" w:hAnsi="Arial" w:cs="Arial"/>
          <w:b w:val="0"/>
          <w:sz w:val="24"/>
          <w:szCs w:val="24"/>
          <w:lang w:val="en-GB" w:eastAsia="en-US"/>
        </w:rPr>
        <w:tab/>
      </w:r>
      <w:r w:rsidRPr="00A03458">
        <w:rPr>
          <w:rFonts w:ascii="Arial" w:eastAsia="Calibri" w:hAnsi="Arial" w:cs="Arial"/>
          <w:b w:val="0"/>
          <w:sz w:val="24"/>
          <w:szCs w:val="24"/>
          <w:lang w:val="en-GB" w:eastAsia="en-US"/>
        </w:rPr>
        <w:tab/>
        <w:t>________________________________</w:t>
      </w:r>
    </w:p>
    <w:p w14:paraId="6579C12E" w14:textId="77777777" w:rsidR="00FB79E7" w:rsidRPr="00A03458" w:rsidRDefault="00FB79E7" w:rsidP="00F00C4B">
      <w:pPr>
        <w:pStyle w:val="Heading1"/>
        <w:rPr>
          <w:rFonts w:ascii="Myriad Pro" w:hAnsi="Myriad Pro"/>
          <w:sz w:val="24"/>
          <w:szCs w:val="24"/>
          <w:lang w:val="en-GB"/>
        </w:rPr>
      </w:pPr>
    </w:p>
    <w:sectPr w:rsidR="00FB79E7" w:rsidRPr="00A03458" w:rsidSect="00453F33">
      <w:pgSz w:w="11907" w:h="16839" w:code="9"/>
      <w:pgMar w:top="450" w:right="850" w:bottom="72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6F00" w14:textId="77777777" w:rsidR="00AA7C57" w:rsidRDefault="00AA7C57" w:rsidP="00284DA4">
      <w:r>
        <w:separator/>
      </w:r>
    </w:p>
  </w:endnote>
  <w:endnote w:type="continuationSeparator" w:id="0">
    <w:p w14:paraId="45485EDE" w14:textId="77777777" w:rsidR="00AA7C57" w:rsidRDefault="00AA7C57"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FCCF" w14:textId="77777777" w:rsidR="00AA7C57" w:rsidRDefault="00AA7C57" w:rsidP="00284DA4">
      <w:r>
        <w:separator/>
      </w:r>
    </w:p>
  </w:footnote>
  <w:footnote w:type="continuationSeparator" w:id="0">
    <w:p w14:paraId="4406D41D" w14:textId="77777777" w:rsidR="00AA7C57" w:rsidRDefault="00AA7C57" w:rsidP="0028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B025E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3in;height:3in" o:bullet="t"/>
    </w:pict>
  </w:numPicBullet>
  <w:numPicBullet w:numPicBulletId="1">
    <w:pict>
      <v:shape id="_x0000_i1155"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639AC"/>
    <w:multiLevelType w:val="hybridMultilevel"/>
    <w:tmpl w:val="67D4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029"/>
    <w:multiLevelType w:val="multilevel"/>
    <w:tmpl w:val="8A7A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D885181"/>
    <w:multiLevelType w:val="hybridMultilevel"/>
    <w:tmpl w:val="12EAF63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1"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79969387">
    <w:abstractNumId w:val="11"/>
  </w:num>
  <w:num w:numId="2" w16cid:durableId="1457869831">
    <w:abstractNumId w:val="5"/>
  </w:num>
  <w:num w:numId="3" w16cid:durableId="1833447980">
    <w:abstractNumId w:val="7"/>
  </w:num>
  <w:num w:numId="4" w16cid:durableId="1693216635">
    <w:abstractNumId w:val="15"/>
  </w:num>
  <w:num w:numId="5" w16cid:durableId="1766075170">
    <w:abstractNumId w:val="10"/>
  </w:num>
  <w:num w:numId="6" w16cid:durableId="2044019839">
    <w:abstractNumId w:val="16"/>
  </w:num>
  <w:num w:numId="7" w16cid:durableId="1326738297">
    <w:abstractNumId w:val="23"/>
  </w:num>
  <w:num w:numId="8" w16cid:durableId="81391620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211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3362332">
    <w:abstractNumId w:val="17"/>
  </w:num>
  <w:num w:numId="11" w16cid:durableId="2287343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8749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95773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0477604">
    <w:abstractNumId w:val="9"/>
  </w:num>
  <w:num w:numId="15" w16cid:durableId="894898517">
    <w:abstractNumId w:val="0"/>
  </w:num>
  <w:num w:numId="16" w16cid:durableId="1204172635">
    <w:abstractNumId w:val="12"/>
  </w:num>
  <w:num w:numId="17" w16cid:durableId="2109542743">
    <w:abstractNumId w:val="18"/>
  </w:num>
  <w:num w:numId="18" w16cid:durableId="93786815">
    <w:abstractNumId w:val="2"/>
  </w:num>
  <w:num w:numId="19" w16cid:durableId="1696230842">
    <w:abstractNumId w:val="13"/>
  </w:num>
  <w:num w:numId="20" w16cid:durableId="443227947">
    <w:abstractNumId w:val="19"/>
  </w:num>
  <w:num w:numId="21" w16cid:durableId="847407962">
    <w:abstractNumId w:val="3"/>
  </w:num>
  <w:num w:numId="22" w16cid:durableId="922226044">
    <w:abstractNumId w:val="14"/>
  </w:num>
  <w:num w:numId="23" w16cid:durableId="1380008662">
    <w:abstractNumId w:val="22"/>
  </w:num>
  <w:num w:numId="24" w16cid:durableId="775716593">
    <w:abstractNumId w:val="4"/>
  </w:num>
  <w:num w:numId="25" w16cid:durableId="120466411">
    <w:abstractNumId w:val="1"/>
  </w:num>
  <w:num w:numId="26" w16cid:durableId="1164859268">
    <w:abstractNumId w:val="20"/>
  </w:num>
  <w:num w:numId="27" w16cid:durableId="110974146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82"/>
    <w:rsid w:val="000023D6"/>
    <w:rsid w:val="00002929"/>
    <w:rsid w:val="00016720"/>
    <w:rsid w:val="00020636"/>
    <w:rsid w:val="00021069"/>
    <w:rsid w:val="00021C92"/>
    <w:rsid w:val="00026ADF"/>
    <w:rsid w:val="00035A38"/>
    <w:rsid w:val="00041BB6"/>
    <w:rsid w:val="000424D4"/>
    <w:rsid w:val="00054703"/>
    <w:rsid w:val="0006225E"/>
    <w:rsid w:val="00080566"/>
    <w:rsid w:val="0008177E"/>
    <w:rsid w:val="00090632"/>
    <w:rsid w:val="0009403A"/>
    <w:rsid w:val="00096A44"/>
    <w:rsid w:val="00097249"/>
    <w:rsid w:val="000A1393"/>
    <w:rsid w:val="000A1D2D"/>
    <w:rsid w:val="000B7E33"/>
    <w:rsid w:val="000C0DF2"/>
    <w:rsid w:val="000C5B8F"/>
    <w:rsid w:val="000D32FB"/>
    <w:rsid w:val="000E6732"/>
    <w:rsid w:val="000F4D32"/>
    <w:rsid w:val="000F66EA"/>
    <w:rsid w:val="000F71B7"/>
    <w:rsid w:val="00104B69"/>
    <w:rsid w:val="00105951"/>
    <w:rsid w:val="001114DD"/>
    <w:rsid w:val="00121781"/>
    <w:rsid w:val="00123ABE"/>
    <w:rsid w:val="00130812"/>
    <w:rsid w:val="00135376"/>
    <w:rsid w:val="001403DA"/>
    <w:rsid w:val="00163A9C"/>
    <w:rsid w:val="00163B84"/>
    <w:rsid w:val="001737A5"/>
    <w:rsid w:val="001945E3"/>
    <w:rsid w:val="00196361"/>
    <w:rsid w:val="00197BEF"/>
    <w:rsid w:val="001B0EB6"/>
    <w:rsid w:val="001B41D1"/>
    <w:rsid w:val="001B57B9"/>
    <w:rsid w:val="001C219E"/>
    <w:rsid w:val="001C3563"/>
    <w:rsid w:val="001C69BA"/>
    <w:rsid w:val="001D3495"/>
    <w:rsid w:val="00202102"/>
    <w:rsid w:val="00205107"/>
    <w:rsid w:val="00221DEF"/>
    <w:rsid w:val="0023173C"/>
    <w:rsid w:val="0023403A"/>
    <w:rsid w:val="002351A9"/>
    <w:rsid w:val="00250755"/>
    <w:rsid w:val="00256F46"/>
    <w:rsid w:val="00263CFC"/>
    <w:rsid w:val="002724EF"/>
    <w:rsid w:val="00274589"/>
    <w:rsid w:val="0028420F"/>
    <w:rsid w:val="00284DA4"/>
    <w:rsid w:val="00286F47"/>
    <w:rsid w:val="002871CF"/>
    <w:rsid w:val="002902D9"/>
    <w:rsid w:val="00291512"/>
    <w:rsid w:val="002A0310"/>
    <w:rsid w:val="002C6317"/>
    <w:rsid w:val="002D5E7F"/>
    <w:rsid w:val="002E1935"/>
    <w:rsid w:val="002E7044"/>
    <w:rsid w:val="002F4B14"/>
    <w:rsid w:val="0030333E"/>
    <w:rsid w:val="003059FA"/>
    <w:rsid w:val="00311C3C"/>
    <w:rsid w:val="00324DC9"/>
    <w:rsid w:val="00337608"/>
    <w:rsid w:val="00350390"/>
    <w:rsid w:val="003571D8"/>
    <w:rsid w:val="00366421"/>
    <w:rsid w:val="00366708"/>
    <w:rsid w:val="00366DC3"/>
    <w:rsid w:val="00367CB0"/>
    <w:rsid w:val="0037097C"/>
    <w:rsid w:val="00397AC7"/>
    <w:rsid w:val="003A08A2"/>
    <w:rsid w:val="003B1161"/>
    <w:rsid w:val="003B11FD"/>
    <w:rsid w:val="003B6BC6"/>
    <w:rsid w:val="003C049B"/>
    <w:rsid w:val="003C3366"/>
    <w:rsid w:val="003C35B2"/>
    <w:rsid w:val="003C395E"/>
    <w:rsid w:val="003C54A1"/>
    <w:rsid w:val="003C5FC4"/>
    <w:rsid w:val="003C66DA"/>
    <w:rsid w:val="003C6A13"/>
    <w:rsid w:val="003D48C8"/>
    <w:rsid w:val="003E1461"/>
    <w:rsid w:val="003E1862"/>
    <w:rsid w:val="003E2D72"/>
    <w:rsid w:val="003E4712"/>
    <w:rsid w:val="003F7879"/>
    <w:rsid w:val="00402406"/>
    <w:rsid w:val="00403742"/>
    <w:rsid w:val="00406824"/>
    <w:rsid w:val="0042089F"/>
    <w:rsid w:val="00423EDE"/>
    <w:rsid w:val="00434DE1"/>
    <w:rsid w:val="00444C2E"/>
    <w:rsid w:val="00447838"/>
    <w:rsid w:val="00453F33"/>
    <w:rsid w:val="00470B8B"/>
    <w:rsid w:val="00473A42"/>
    <w:rsid w:val="004757DD"/>
    <w:rsid w:val="00480612"/>
    <w:rsid w:val="00480FB9"/>
    <w:rsid w:val="00484E08"/>
    <w:rsid w:val="00486C75"/>
    <w:rsid w:val="00486DAE"/>
    <w:rsid w:val="004B7185"/>
    <w:rsid w:val="004B7C8F"/>
    <w:rsid w:val="004C3F72"/>
    <w:rsid w:val="004C4349"/>
    <w:rsid w:val="004C4B95"/>
    <w:rsid w:val="004D42FE"/>
    <w:rsid w:val="004D4449"/>
    <w:rsid w:val="004D50A0"/>
    <w:rsid w:val="00512805"/>
    <w:rsid w:val="00514DF3"/>
    <w:rsid w:val="005238B1"/>
    <w:rsid w:val="00541E49"/>
    <w:rsid w:val="00554997"/>
    <w:rsid w:val="0056114A"/>
    <w:rsid w:val="005641FD"/>
    <w:rsid w:val="00570338"/>
    <w:rsid w:val="0057492D"/>
    <w:rsid w:val="00592A8E"/>
    <w:rsid w:val="00594166"/>
    <w:rsid w:val="005A6BA6"/>
    <w:rsid w:val="005C0BAA"/>
    <w:rsid w:val="005C6DFC"/>
    <w:rsid w:val="005D6644"/>
    <w:rsid w:val="005E05AC"/>
    <w:rsid w:val="005E0E4F"/>
    <w:rsid w:val="005E1595"/>
    <w:rsid w:val="005E3175"/>
    <w:rsid w:val="005E3A41"/>
    <w:rsid w:val="005E48E0"/>
    <w:rsid w:val="005E74C0"/>
    <w:rsid w:val="005F017F"/>
    <w:rsid w:val="005F0273"/>
    <w:rsid w:val="005F74C6"/>
    <w:rsid w:val="00613A50"/>
    <w:rsid w:val="006162B3"/>
    <w:rsid w:val="0063226E"/>
    <w:rsid w:val="006422DD"/>
    <w:rsid w:val="00647FA7"/>
    <w:rsid w:val="006720AC"/>
    <w:rsid w:val="00681040"/>
    <w:rsid w:val="006A387D"/>
    <w:rsid w:val="006A38A0"/>
    <w:rsid w:val="006A54B5"/>
    <w:rsid w:val="006B4825"/>
    <w:rsid w:val="006B58FF"/>
    <w:rsid w:val="006B759C"/>
    <w:rsid w:val="006D0358"/>
    <w:rsid w:val="006D7D7C"/>
    <w:rsid w:val="006E1D87"/>
    <w:rsid w:val="006E2A9B"/>
    <w:rsid w:val="006E679B"/>
    <w:rsid w:val="006F532D"/>
    <w:rsid w:val="00700F2B"/>
    <w:rsid w:val="00714B57"/>
    <w:rsid w:val="00717D89"/>
    <w:rsid w:val="0072017E"/>
    <w:rsid w:val="007222F3"/>
    <w:rsid w:val="00723354"/>
    <w:rsid w:val="0072733C"/>
    <w:rsid w:val="00733880"/>
    <w:rsid w:val="007403F7"/>
    <w:rsid w:val="00750D71"/>
    <w:rsid w:val="00754A17"/>
    <w:rsid w:val="0075757B"/>
    <w:rsid w:val="00760DFE"/>
    <w:rsid w:val="007656E7"/>
    <w:rsid w:val="007676E1"/>
    <w:rsid w:val="00773D03"/>
    <w:rsid w:val="0078615E"/>
    <w:rsid w:val="00791A62"/>
    <w:rsid w:val="007A26E7"/>
    <w:rsid w:val="007B6E7C"/>
    <w:rsid w:val="007C0A1E"/>
    <w:rsid w:val="007D0FEC"/>
    <w:rsid w:val="007D55BC"/>
    <w:rsid w:val="007E3886"/>
    <w:rsid w:val="007E4FDE"/>
    <w:rsid w:val="007F1936"/>
    <w:rsid w:val="0080293D"/>
    <w:rsid w:val="008205A9"/>
    <w:rsid w:val="00822874"/>
    <w:rsid w:val="00823B26"/>
    <w:rsid w:val="00825414"/>
    <w:rsid w:val="00827E47"/>
    <w:rsid w:val="008410C7"/>
    <w:rsid w:val="00844C84"/>
    <w:rsid w:val="00845EE4"/>
    <w:rsid w:val="00846A41"/>
    <w:rsid w:val="0085287E"/>
    <w:rsid w:val="00853F49"/>
    <w:rsid w:val="008711B5"/>
    <w:rsid w:val="00873E80"/>
    <w:rsid w:val="00884519"/>
    <w:rsid w:val="008910DF"/>
    <w:rsid w:val="00893C20"/>
    <w:rsid w:val="008A1F46"/>
    <w:rsid w:val="008A33A3"/>
    <w:rsid w:val="008B01AB"/>
    <w:rsid w:val="008B5B90"/>
    <w:rsid w:val="008C00FD"/>
    <w:rsid w:val="008D671A"/>
    <w:rsid w:val="008E56E6"/>
    <w:rsid w:val="00902177"/>
    <w:rsid w:val="00907C76"/>
    <w:rsid w:val="00927432"/>
    <w:rsid w:val="00930188"/>
    <w:rsid w:val="00931963"/>
    <w:rsid w:val="00947A7E"/>
    <w:rsid w:val="009619C7"/>
    <w:rsid w:val="00964CC4"/>
    <w:rsid w:val="009710D6"/>
    <w:rsid w:val="00972671"/>
    <w:rsid w:val="009755CA"/>
    <w:rsid w:val="00987EED"/>
    <w:rsid w:val="00993C8B"/>
    <w:rsid w:val="00994BF3"/>
    <w:rsid w:val="009B6AF8"/>
    <w:rsid w:val="009B7837"/>
    <w:rsid w:val="009C144A"/>
    <w:rsid w:val="009C1EB4"/>
    <w:rsid w:val="009C42FA"/>
    <w:rsid w:val="009C7196"/>
    <w:rsid w:val="009D16E8"/>
    <w:rsid w:val="009E3058"/>
    <w:rsid w:val="009E431F"/>
    <w:rsid w:val="009E5217"/>
    <w:rsid w:val="009F22A9"/>
    <w:rsid w:val="00A03458"/>
    <w:rsid w:val="00A11AAF"/>
    <w:rsid w:val="00A25896"/>
    <w:rsid w:val="00A342C6"/>
    <w:rsid w:val="00A401E6"/>
    <w:rsid w:val="00A40B71"/>
    <w:rsid w:val="00A44738"/>
    <w:rsid w:val="00A46B6E"/>
    <w:rsid w:val="00A54541"/>
    <w:rsid w:val="00A62218"/>
    <w:rsid w:val="00A6315E"/>
    <w:rsid w:val="00A76410"/>
    <w:rsid w:val="00A80FC7"/>
    <w:rsid w:val="00A81FB8"/>
    <w:rsid w:val="00A865B5"/>
    <w:rsid w:val="00A92B79"/>
    <w:rsid w:val="00A9625F"/>
    <w:rsid w:val="00AA09EA"/>
    <w:rsid w:val="00AA3AF3"/>
    <w:rsid w:val="00AA7C57"/>
    <w:rsid w:val="00AB3581"/>
    <w:rsid w:val="00AC7524"/>
    <w:rsid w:val="00AD069D"/>
    <w:rsid w:val="00AD71CC"/>
    <w:rsid w:val="00AD7724"/>
    <w:rsid w:val="00AE0F35"/>
    <w:rsid w:val="00AE1D00"/>
    <w:rsid w:val="00AF58EE"/>
    <w:rsid w:val="00B06AC7"/>
    <w:rsid w:val="00B246ED"/>
    <w:rsid w:val="00B2722C"/>
    <w:rsid w:val="00B3057E"/>
    <w:rsid w:val="00B41775"/>
    <w:rsid w:val="00B45673"/>
    <w:rsid w:val="00B52882"/>
    <w:rsid w:val="00B5301D"/>
    <w:rsid w:val="00B55702"/>
    <w:rsid w:val="00B56978"/>
    <w:rsid w:val="00B63D6A"/>
    <w:rsid w:val="00B75FEE"/>
    <w:rsid w:val="00B85536"/>
    <w:rsid w:val="00B8772D"/>
    <w:rsid w:val="00B9294D"/>
    <w:rsid w:val="00B95C96"/>
    <w:rsid w:val="00BA32A0"/>
    <w:rsid w:val="00BA76B6"/>
    <w:rsid w:val="00BB7FCA"/>
    <w:rsid w:val="00BD0C0B"/>
    <w:rsid w:val="00BD2B92"/>
    <w:rsid w:val="00BD3214"/>
    <w:rsid w:val="00BD7842"/>
    <w:rsid w:val="00BE6B5D"/>
    <w:rsid w:val="00BF1A66"/>
    <w:rsid w:val="00BF1D6E"/>
    <w:rsid w:val="00BF2096"/>
    <w:rsid w:val="00BF2986"/>
    <w:rsid w:val="00BF2B0E"/>
    <w:rsid w:val="00BF6CF5"/>
    <w:rsid w:val="00C00552"/>
    <w:rsid w:val="00C06E58"/>
    <w:rsid w:val="00C071D5"/>
    <w:rsid w:val="00C24EAE"/>
    <w:rsid w:val="00C36059"/>
    <w:rsid w:val="00C411CB"/>
    <w:rsid w:val="00C454AB"/>
    <w:rsid w:val="00C559C4"/>
    <w:rsid w:val="00C61694"/>
    <w:rsid w:val="00C64DC2"/>
    <w:rsid w:val="00C65561"/>
    <w:rsid w:val="00C767F9"/>
    <w:rsid w:val="00C80A05"/>
    <w:rsid w:val="00C81D11"/>
    <w:rsid w:val="00C919F9"/>
    <w:rsid w:val="00CA4161"/>
    <w:rsid w:val="00CA6721"/>
    <w:rsid w:val="00CB647A"/>
    <w:rsid w:val="00CD1639"/>
    <w:rsid w:val="00CF06D0"/>
    <w:rsid w:val="00D05C9D"/>
    <w:rsid w:val="00D149B1"/>
    <w:rsid w:val="00D15BD2"/>
    <w:rsid w:val="00D20081"/>
    <w:rsid w:val="00D308B5"/>
    <w:rsid w:val="00D32A10"/>
    <w:rsid w:val="00D378A5"/>
    <w:rsid w:val="00D37CC8"/>
    <w:rsid w:val="00D47507"/>
    <w:rsid w:val="00D542AB"/>
    <w:rsid w:val="00D55E6B"/>
    <w:rsid w:val="00D7274C"/>
    <w:rsid w:val="00D72DB8"/>
    <w:rsid w:val="00D7416F"/>
    <w:rsid w:val="00D74E8F"/>
    <w:rsid w:val="00D77514"/>
    <w:rsid w:val="00D80BCA"/>
    <w:rsid w:val="00D8101C"/>
    <w:rsid w:val="00D93334"/>
    <w:rsid w:val="00D93B65"/>
    <w:rsid w:val="00D94115"/>
    <w:rsid w:val="00D95654"/>
    <w:rsid w:val="00D97C2A"/>
    <w:rsid w:val="00DA27F9"/>
    <w:rsid w:val="00DA62E1"/>
    <w:rsid w:val="00DB0F8D"/>
    <w:rsid w:val="00DB5740"/>
    <w:rsid w:val="00DC02FB"/>
    <w:rsid w:val="00DC3074"/>
    <w:rsid w:val="00DC5C4D"/>
    <w:rsid w:val="00DC7F6A"/>
    <w:rsid w:val="00DD3F0A"/>
    <w:rsid w:val="00DD4F49"/>
    <w:rsid w:val="00DE04BE"/>
    <w:rsid w:val="00DE4AB2"/>
    <w:rsid w:val="00DE79FF"/>
    <w:rsid w:val="00DE7D70"/>
    <w:rsid w:val="00DF719D"/>
    <w:rsid w:val="00DF74BB"/>
    <w:rsid w:val="00E13856"/>
    <w:rsid w:val="00E249C3"/>
    <w:rsid w:val="00E2699B"/>
    <w:rsid w:val="00E33216"/>
    <w:rsid w:val="00E44FD3"/>
    <w:rsid w:val="00E55E25"/>
    <w:rsid w:val="00E6328C"/>
    <w:rsid w:val="00E64D61"/>
    <w:rsid w:val="00E71398"/>
    <w:rsid w:val="00E8234A"/>
    <w:rsid w:val="00E957B1"/>
    <w:rsid w:val="00EA01DE"/>
    <w:rsid w:val="00EB4851"/>
    <w:rsid w:val="00EB668A"/>
    <w:rsid w:val="00EC0E3F"/>
    <w:rsid w:val="00ED1DA7"/>
    <w:rsid w:val="00EE3576"/>
    <w:rsid w:val="00EF3885"/>
    <w:rsid w:val="00EF4EC2"/>
    <w:rsid w:val="00F00C4B"/>
    <w:rsid w:val="00F13B3A"/>
    <w:rsid w:val="00F15509"/>
    <w:rsid w:val="00F20AEB"/>
    <w:rsid w:val="00F22383"/>
    <w:rsid w:val="00F2689D"/>
    <w:rsid w:val="00F3503E"/>
    <w:rsid w:val="00F42765"/>
    <w:rsid w:val="00F43B49"/>
    <w:rsid w:val="00F43BD2"/>
    <w:rsid w:val="00F52969"/>
    <w:rsid w:val="00F555BF"/>
    <w:rsid w:val="00F57900"/>
    <w:rsid w:val="00F62B46"/>
    <w:rsid w:val="00F62E42"/>
    <w:rsid w:val="00F6601B"/>
    <w:rsid w:val="00F66E74"/>
    <w:rsid w:val="00F75377"/>
    <w:rsid w:val="00F94DA9"/>
    <w:rsid w:val="00F96B76"/>
    <w:rsid w:val="00FA199C"/>
    <w:rsid w:val="00FB37F7"/>
    <w:rsid w:val="00FB6A3D"/>
    <w:rsid w:val="00FB79E7"/>
    <w:rsid w:val="00FC0D06"/>
    <w:rsid w:val="00FC68F1"/>
    <w:rsid w:val="00FC77D3"/>
    <w:rsid w:val="00FD4AC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8E"/>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7954">
      <w:bodyDiv w:val="1"/>
      <w:marLeft w:val="0"/>
      <w:marRight w:val="0"/>
      <w:marTop w:val="0"/>
      <w:marBottom w:val="0"/>
      <w:divBdr>
        <w:top w:val="none" w:sz="0" w:space="0" w:color="auto"/>
        <w:left w:val="none" w:sz="0" w:space="0" w:color="auto"/>
        <w:bottom w:val="none" w:sz="0" w:space="0" w:color="auto"/>
        <w:right w:val="none" w:sz="0" w:space="0" w:color="auto"/>
      </w:divBdr>
    </w:div>
    <w:div w:id="771097930">
      <w:bodyDiv w:val="1"/>
      <w:marLeft w:val="0"/>
      <w:marRight w:val="0"/>
      <w:marTop w:val="0"/>
      <w:marBottom w:val="0"/>
      <w:divBdr>
        <w:top w:val="none" w:sz="0" w:space="0" w:color="auto"/>
        <w:left w:val="none" w:sz="0" w:space="0" w:color="auto"/>
        <w:bottom w:val="none" w:sz="0" w:space="0" w:color="auto"/>
        <w:right w:val="none" w:sz="0" w:space="0" w:color="auto"/>
      </w:divBdr>
    </w:div>
    <w:div w:id="853806307">
      <w:bodyDiv w:val="1"/>
      <w:marLeft w:val="0"/>
      <w:marRight w:val="0"/>
      <w:marTop w:val="0"/>
      <w:marBottom w:val="0"/>
      <w:divBdr>
        <w:top w:val="none" w:sz="0" w:space="0" w:color="auto"/>
        <w:left w:val="none" w:sz="0" w:space="0" w:color="auto"/>
        <w:bottom w:val="none" w:sz="0" w:space="0" w:color="auto"/>
        <w:right w:val="none" w:sz="0" w:space="0" w:color="auto"/>
      </w:divBdr>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2283">
      <w:bodyDiv w:val="1"/>
      <w:marLeft w:val="0"/>
      <w:marRight w:val="0"/>
      <w:marTop w:val="0"/>
      <w:marBottom w:val="0"/>
      <w:divBdr>
        <w:top w:val="none" w:sz="0" w:space="0" w:color="auto"/>
        <w:left w:val="none" w:sz="0" w:space="0" w:color="auto"/>
        <w:bottom w:val="none" w:sz="0" w:space="0" w:color="auto"/>
        <w:right w:val="none" w:sz="0" w:space="0" w:color="auto"/>
      </w:divBdr>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654142010">
      <w:bodyDiv w:val="1"/>
      <w:marLeft w:val="0"/>
      <w:marRight w:val="0"/>
      <w:marTop w:val="0"/>
      <w:marBottom w:val="0"/>
      <w:divBdr>
        <w:top w:val="none" w:sz="0" w:space="0" w:color="auto"/>
        <w:left w:val="none" w:sz="0" w:space="0" w:color="auto"/>
        <w:bottom w:val="none" w:sz="0" w:space="0" w:color="auto"/>
        <w:right w:val="none" w:sz="0" w:space="0" w:color="auto"/>
      </w:divBdr>
    </w:div>
    <w:div w:id="1679307536">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050884220">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2.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304E9B-9D54-4949-B932-7443A634F0FE}">
  <ds:schemaRefs>
    <ds:schemaRef ds:uri="http://schemas.openxmlformats.org/officeDocument/2006/bibliography"/>
  </ds:schemaRefs>
</ds:datastoreItem>
</file>

<file path=customXml/itemProps4.xml><?xml version="1.0" encoding="utf-8"?>
<ds:datastoreItem xmlns:ds="http://schemas.openxmlformats.org/officeDocument/2006/customXml" ds:itemID="{83D1DBC6-828C-4C7F-B0D1-CB10F41634E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1350</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8758</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dc:creator>
  <cp:lastModifiedBy>Hermine Grigoryan</cp:lastModifiedBy>
  <cp:revision>3</cp:revision>
  <cp:lastPrinted>2016-03-28T12:14:00Z</cp:lastPrinted>
  <dcterms:created xsi:type="dcterms:W3CDTF">2022-09-09T06:14:00Z</dcterms:created>
  <dcterms:modified xsi:type="dcterms:W3CDTF">2022-09-13T15:09:00Z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