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A0" w:rsidRDefault="00667DD9">
      <w:pPr>
        <w:tabs>
          <w:tab w:val="left" w:pos="567"/>
          <w:tab w:val="left" w:pos="1815"/>
          <w:tab w:val="right" w:pos="8107"/>
        </w:tabs>
        <w:jc w:val="both"/>
        <w:rPr>
          <w:rFonts w:ascii="Arial" w:eastAsia="Arial" w:hAnsi="Arial" w:cs="Arial"/>
        </w:rPr>
      </w:pPr>
      <w:r>
        <w:rPr>
          <w:rFonts w:ascii="Arial" w:eastAsia="Arial" w:hAnsi="Arial" w:cs="Arial"/>
        </w:rPr>
        <w:tab/>
      </w:r>
      <w:r>
        <w:rPr>
          <w:rFonts w:ascii="Arial" w:eastAsia="Arial" w:hAnsi="Arial" w:cs="Arial"/>
        </w:rPr>
        <w:tab/>
      </w:r>
    </w:p>
    <w:p w:rsidR="00C112A0" w:rsidRDefault="00667DD9">
      <w:pPr>
        <w:jc w:val="both"/>
        <w:rPr>
          <w:rFonts w:ascii="Arial" w:eastAsia="Arial" w:hAnsi="Arial" w:cs="Arial"/>
          <w:color w:val="808080"/>
        </w:rPr>
      </w:pPr>
      <w:r>
        <w:rPr>
          <w:rFonts w:ascii="Arial" w:eastAsia="Arial" w:hAnsi="Arial" w:cs="Arial"/>
          <w:b/>
          <w:noProof/>
          <w:color w:val="FF9900"/>
          <w:lang w:val="en-US" w:eastAsia="en-US"/>
        </w:rPr>
        <w:drawing>
          <wp:inline distT="0" distB="0" distL="0" distR="0">
            <wp:extent cx="971550" cy="438150"/>
            <wp:effectExtent l="0" t="0" r="0" b="0"/>
            <wp:docPr id="2" name="image1.png" descr="UNFPAlogo"/>
            <wp:cNvGraphicFramePr/>
            <a:graphic xmlns:a="http://schemas.openxmlformats.org/drawingml/2006/main">
              <a:graphicData uri="http://schemas.openxmlformats.org/drawingml/2006/picture">
                <pic:pic xmlns:pic="http://schemas.openxmlformats.org/drawingml/2006/picture">
                  <pic:nvPicPr>
                    <pic:cNvPr id="0" name="image1.png" descr="UNFPAlogo"/>
                    <pic:cNvPicPr preferRelativeResize="0"/>
                  </pic:nvPicPr>
                  <pic:blipFill>
                    <a:blip r:embed="rId6"/>
                    <a:srcRect/>
                    <a:stretch>
                      <a:fillRect/>
                    </a:stretch>
                  </pic:blipFill>
                  <pic:spPr>
                    <a:xfrm>
                      <a:off x="0" y="0"/>
                      <a:ext cx="971550" cy="438150"/>
                    </a:xfrm>
                    <a:prstGeom prst="rect">
                      <a:avLst/>
                    </a:prstGeom>
                    <a:ln/>
                  </pic:spPr>
                </pic:pic>
              </a:graphicData>
            </a:graphic>
          </wp:inline>
        </w:drawing>
      </w:r>
    </w:p>
    <w:p w:rsidR="00C112A0" w:rsidRDefault="00C112A0">
      <w:pPr>
        <w:jc w:val="both"/>
        <w:rPr>
          <w:rFonts w:ascii="Arial" w:eastAsia="Arial" w:hAnsi="Arial" w:cs="Arial"/>
          <w:color w:val="808080"/>
        </w:rPr>
      </w:pPr>
    </w:p>
    <w:p w:rsidR="00C112A0" w:rsidRDefault="00C112A0">
      <w:pPr>
        <w:jc w:val="both"/>
        <w:rPr>
          <w:rFonts w:ascii="Arial" w:eastAsia="Arial" w:hAnsi="Arial" w:cs="Arial"/>
          <w:color w:val="808080"/>
        </w:rPr>
      </w:pPr>
    </w:p>
    <w:p w:rsidR="00C112A0" w:rsidRPr="00667DD9" w:rsidRDefault="00667DD9">
      <w:pPr>
        <w:pBdr>
          <w:top w:val="nil"/>
          <w:left w:val="nil"/>
          <w:bottom w:val="nil"/>
          <w:right w:val="nil"/>
          <w:between w:val="nil"/>
        </w:pBdr>
        <w:jc w:val="center"/>
        <w:rPr>
          <w:rFonts w:ascii="Arial" w:eastAsia="Arial" w:hAnsi="Arial" w:cs="Arial"/>
          <w:b/>
          <w:color w:val="000000"/>
          <w:lang w:val="en-GB"/>
        </w:rPr>
      </w:pPr>
      <w:r w:rsidRPr="00667DD9">
        <w:rPr>
          <w:rFonts w:ascii="Arial" w:eastAsia="Arial" w:hAnsi="Arial" w:cs="Arial"/>
          <w:b/>
          <w:color w:val="000000"/>
          <w:lang w:val="en-GB"/>
        </w:rPr>
        <w:t>Terms of Reference</w:t>
      </w:r>
    </w:p>
    <w:p w:rsidR="00C112A0" w:rsidRPr="00667DD9" w:rsidRDefault="00C112A0">
      <w:pPr>
        <w:pBdr>
          <w:top w:val="nil"/>
          <w:left w:val="nil"/>
          <w:bottom w:val="nil"/>
          <w:right w:val="nil"/>
          <w:between w:val="nil"/>
        </w:pBdr>
        <w:ind w:left="1080"/>
        <w:jc w:val="both"/>
        <w:rPr>
          <w:rFonts w:ascii="Arial" w:eastAsia="Arial" w:hAnsi="Arial" w:cs="Arial"/>
          <w:color w:val="000000"/>
          <w:lang w:val="en-GB"/>
        </w:rPr>
      </w:pPr>
    </w:p>
    <w:p w:rsidR="00C112A0" w:rsidRPr="00667DD9" w:rsidRDefault="00C112A0">
      <w:pPr>
        <w:pBdr>
          <w:top w:val="nil"/>
          <w:left w:val="nil"/>
          <w:bottom w:val="nil"/>
          <w:right w:val="nil"/>
          <w:between w:val="nil"/>
        </w:pBdr>
        <w:ind w:left="2160" w:hanging="2160"/>
        <w:jc w:val="both"/>
        <w:rPr>
          <w:rFonts w:ascii="Arial" w:eastAsia="Arial" w:hAnsi="Arial" w:cs="Arial"/>
          <w:color w:val="000000"/>
          <w:lang w:val="en-GB"/>
        </w:rPr>
      </w:pPr>
    </w:p>
    <w:p w:rsidR="00C112A0" w:rsidRPr="00667DD9" w:rsidRDefault="00667DD9">
      <w:pPr>
        <w:pBdr>
          <w:top w:val="nil"/>
          <w:left w:val="nil"/>
          <w:bottom w:val="nil"/>
          <w:right w:val="nil"/>
          <w:between w:val="nil"/>
        </w:pBdr>
        <w:jc w:val="both"/>
        <w:rPr>
          <w:rFonts w:ascii="Arial" w:eastAsia="Arial" w:hAnsi="Arial" w:cs="Arial"/>
          <w:b/>
          <w:color w:val="000000"/>
          <w:lang w:val="en-GB"/>
        </w:rPr>
      </w:pPr>
      <w:r w:rsidRPr="00667DD9">
        <w:rPr>
          <w:rFonts w:ascii="Arial" w:eastAsia="Arial" w:hAnsi="Arial" w:cs="Arial"/>
          <w:b/>
          <w:color w:val="000000"/>
          <w:lang w:val="en-GB"/>
        </w:rPr>
        <w:t xml:space="preserve">Post Title: </w:t>
      </w:r>
      <w:r w:rsidRPr="00667DD9">
        <w:rPr>
          <w:rFonts w:ascii="Arial" w:eastAsia="Arial" w:hAnsi="Arial" w:cs="Arial"/>
          <w:b/>
          <w:color w:val="000000"/>
          <w:lang w:val="en-GB"/>
        </w:rPr>
        <w:tab/>
      </w:r>
      <w:r w:rsidRPr="00667DD9">
        <w:rPr>
          <w:rFonts w:ascii="Arial" w:eastAsia="Arial" w:hAnsi="Arial" w:cs="Arial"/>
          <w:b/>
          <w:color w:val="000000"/>
          <w:lang w:val="en-GB"/>
        </w:rPr>
        <w:tab/>
        <w:t xml:space="preserve">           </w:t>
      </w:r>
      <w:r w:rsidR="002E29EC">
        <w:rPr>
          <w:rFonts w:ascii="Arial" w:eastAsia="Arial" w:hAnsi="Arial" w:cs="Arial"/>
          <w:b/>
          <w:color w:val="000000"/>
          <w:lang w:val="en-GB"/>
        </w:rPr>
        <w:t xml:space="preserve">GBV </w:t>
      </w:r>
      <w:r w:rsidR="00BD5341" w:rsidRPr="00BD5341">
        <w:rPr>
          <w:rFonts w:ascii="Arial" w:eastAsia="Arial" w:hAnsi="Arial" w:cs="Arial"/>
          <w:b/>
          <w:color w:val="000000"/>
          <w:highlight w:val="yellow"/>
          <w:lang w:val="en-GB"/>
        </w:rPr>
        <w:t>Field Humanitarian Coordinator</w:t>
      </w:r>
    </w:p>
    <w:p w:rsidR="00C112A0" w:rsidRPr="002E24F9" w:rsidRDefault="00667DD9">
      <w:pPr>
        <w:pBdr>
          <w:top w:val="nil"/>
          <w:left w:val="nil"/>
          <w:bottom w:val="nil"/>
          <w:right w:val="nil"/>
          <w:between w:val="nil"/>
        </w:pBdr>
        <w:jc w:val="both"/>
        <w:rPr>
          <w:rFonts w:ascii="Arial" w:eastAsia="Arial" w:hAnsi="Arial" w:cs="Arial"/>
          <w:lang w:val="en-GB"/>
        </w:rPr>
      </w:pPr>
      <w:r w:rsidRPr="00667DD9">
        <w:rPr>
          <w:rFonts w:ascii="Arial" w:eastAsia="Arial" w:hAnsi="Arial" w:cs="Arial"/>
          <w:b/>
          <w:color w:val="000000"/>
          <w:lang w:val="en-GB"/>
        </w:rPr>
        <w:t xml:space="preserve">Post Level: </w:t>
      </w:r>
      <w:r w:rsidRPr="00667DD9">
        <w:rPr>
          <w:rFonts w:ascii="Arial" w:eastAsia="Arial" w:hAnsi="Arial" w:cs="Arial"/>
          <w:b/>
          <w:color w:val="000000"/>
          <w:lang w:val="en-GB"/>
        </w:rPr>
        <w:tab/>
      </w:r>
      <w:r w:rsidRPr="00667DD9">
        <w:rPr>
          <w:rFonts w:ascii="Arial" w:eastAsia="Arial" w:hAnsi="Arial" w:cs="Arial"/>
          <w:b/>
          <w:color w:val="000000"/>
          <w:lang w:val="en-GB"/>
        </w:rPr>
        <w:tab/>
        <w:t xml:space="preserve">           Service contract</w:t>
      </w:r>
      <w:r w:rsidRPr="00667DD9">
        <w:rPr>
          <w:rFonts w:ascii="Arial" w:eastAsia="Arial" w:hAnsi="Arial" w:cs="Arial"/>
          <w:b/>
          <w:lang w:val="en-GB"/>
        </w:rPr>
        <w:t xml:space="preserve">, </w:t>
      </w:r>
      <w:sdt>
        <w:sdtPr>
          <w:tag w:val="goog_rdk_0"/>
          <w:id w:val="993304266"/>
        </w:sdtPr>
        <w:sdtEndPr/>
        <w:sdtContent/>
      </w:sdt>
      <w:sdt>
        <w:sdtPr>
          <w:tag w:val="goog_rdk_1"/>
          <w:id w:val="-78910755"/>
        </w:sdtPr>
        <w:sdtEndPr/>
        <w:sdtContent/>
      </w:sdt>
      <w:sdt>
        <w:sdtPr>
          <w:tag w:val="goog_rdk_2"/>
          <w:id w:val="-1679497120"/>
        </w:sdtPr>
        <w:sdtEndPr/>
        <w:sdtContent/>
      </w:sdt>
      <w:r w:rsidRPr="00667DD9">
        <w:rPr>
          <w:rFonts w:ascii="Arial" w:eastAsia="Arial" w:hAnsi="Arial" w:cs="Arial"/>
          <w:color w:val="000000"/>
          <w:lang w:val="en-GB"/>
        </w:rPr>
        <w:t>SB</w:t>
      </w:r>
      <w:r w:rsidR="002E24F9">
        <w:rPr>
          <w:rFonts w:ascii="Arial" w:eastAsia="Arial" w:hAnsi="Arial" w:cs="Arial"/>
          <w:lang w:val="uk-UA"/>
        </w:rPr>
        <w:t>4</w:t>
      </w:r>
      <w:r w:rsidR="002E24F9">
        <w:rPr>
          <w:rFonts w:ascii="Arial" w:eastAsia="Arial" w:hAnsi="Arial" w:cs="Arial"/>
          <w:lang w:val="en-GB"/>
        </w:rPr>
        <w:t>/mid</w:t>
      </w:r>
    </w:p>
    <w:p w:rsidR="00C112A0" w:rsidRPr="00667DD9" w:rsidRDefault="00667DD9">
      <w:p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b/>
          <w:color w:val="000000"/>
          <w:lang w:val="en-GB"/>
        </w:rPr>
        <w:t xml:space="preserve">Duration of the service:   </w:t>
      </w:r>
      <w:r w:rsidRPr="00667DD9">
        <w:rPr>
          <w:rFonts w:ascii="Arial" w:eastAsia="Arial" w:hAnsi="Arial" w:cs="Arial"/>
          <w:color w:val="000000"/>
          <w:lang w:val="en-GB"/>
        </w:rPr>
        <w:t>one year with possible extension</w:t>
      </w:r>
    </w:p>
    <w:p w:rsidR="00C112A0" w:rsidRPr="00667DD9" w:rsidRDefault="00667DD9">
      <w:p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b/>
          <w:lang w:val="en-GB"/>
        </w:rPr>
        <w:t xml:space="preserve">Multiple </w:t>
      </w:r>
      <w:r w:rsidRPr="00667DD9">
        <w:rPr>
          <w:rFonts w:ascii="Arial" w:eastAsia="Arial" w:hAnsi="Arial" w:cs="Arial"/>
          <w:b/>
          <w:color w:val="000000"/>
          <w:lang w:val="en-GB"/>
        </w:rPr>
        <w:t xml:space="preserve">Duty Stations: </w:t>
      </w:r>
      <w:r w:rsidRPr="00667DD9">
        <w:rPr>
          <w:rFonts w:ascii="Arial" w:eastAsia="Arial" w:hAnsi="Arial" w:cs="Arial"/>
          <w:b/>
          <w:color w:val="000000"/>
          <w:lang w:val="en-GB"/>
        </w:rPr>
        <w:tab/>
      </w:r>
      <w:sdt>
        <w:sdtPr>
          <w:tag w:val="goog_rdk_3"/>
          <w:id w:val="1941483986"/>
        </w:sdtPr>
        <w:sdtEndPr/>
        <w:sdtContent/>
      </w:sdt>
      <w:r w:rsidRPr="00667DD9">
        <w:rPr>
          <w:rFonts w:ascii="Arial" w:eastAsia="Arial" w:hAnsi="Arial" w:cs="Arial"/>
          <w:color w:val="000000"/>
          <w:lang w:val="en-GB"/>
        </w:rPr>
        <w:t>Dnipro,</w:t>
      </w:r>
      <w:r w:rsidRPr="00667DD9">
        <w:rPr>
          <w:rFonts w:ascii="Arial" w:eastAsia="Arial" w:hAnsi="Arial" w:cs="Arial"/>
          <w:lang w:val="en-GB"/>
        </w:rPr>
        <w:t xml:space="preserve"> </w:t>
      </w:r>
      <w:r w:rsidR="002E24F9">
        <w:rPr>
          <w:rFonts w:ascii="Arial" w:eastAsia="Arial" w:hAnsi="Arial" w:cs="Arial"/>
          <w:lang w:val="en-GB"/>
        </w:rPr>
        <w:t>Odesa, Poltava</w:t>
      </w:r>
    </w:p>
    <w:p w:rsidR="00C112A0" w:rsidRPr="00667DD9" w:rsidRDefault="00667DD9">
      <w:pPr>
        <w:pBdr>
          <w:top w:val="nil"/>
          <w:left w:val="nil"/>
          <w:bottom w:val="nil"/>
          <w:right w:val="nil"/>
          <w:between w:val="nil"/>
        </w:pBdr>
        <w:ind w:left="1416" w:firstLine="707"/>
        <w:jc w:val="both"/>
        <w:rPr>
          <w:rFonts w:ascii="Arial" w:eastAsia="Arial" w:hAnsi="Arial" w:cs="Arial"/>
          <w:color w:val="000000"/>
          <w:lang w:val="en-GB"/>
        </w:rPr>
      </w:pPr>
      <w:r w:rsidRPr="00667DD9">
        <w:rPr>
          <w:rFonts w:ascii="Arial" w:eastAsia="Arial" w:hAnsi="Arial" w:cs="Arial"/>
          <w:lang w:val="en-GB"/>
        </w:rPr>
        <w:t xml:space="preserve">          </w:t>
      </w:r>
      <w:r w:rsidRPr="00667DD9">
        <w:rPr>
          <w:rFonts w:ascii="Arial" w:eastAsia="Arial" w:hAnsi="Arial" w:cs="Arial"/>
          <w:color w:val="000000"/>
          <w:lang w:val="en-GB"/>
        </w:rPr>
        <w:t xml:space="preserve"> Full time</w:t>
      </w:r>
    </w:p>
    <w:p w:rsidR="00667DD9" w:rsidRPr="00F83553" w:rsidRDefault="00667DD9">
      <w:pPr>
        <w:spacing w:before="240" w:after="240"/>
        <w:jc w:val="both"/>
        <w:rPr>
          <w:lang w:val="en-US"/>
        </w:rPr>
      </w:pPr>
    </w:p>
    <w:p w:rsidR="00C112A0" w:rsidRPr="00667DD9" w:rsidRDefault="00667DD9">
      <w:pPr>
        <w:spacing w:before="240" w:after="240"/>
        <w:jc w:val="both"/>
        <w:rPr>
          <w:rFonts w:ascii="Arial" w:eastAsia="Arial" w:hAnsi="Arial" w:cs="Arial"/>
          <w:b/>
          <w:lang w:val="en-GB"/>
        </w:rPr>
      </w:pPr>
      <w:r w:rsidRPr="00667DD9">
        <w:rPr>
          <w:rFonts w:ascii="Arial" w:eastAsia="Arial" w:hAnsi="Arial" w:cs="Arial"/>
          <w:b/>
          <w:lang w:val="en-GB"/>
        </w:rPr>
        <w:t>The position:</w:t>
      </w:r>
    </w:p>
    <w:p w:rsidR="00C112A0" w:rsidRPr="001B767C" w:rsidRDefault="001B767C">
      <w:pPr>
        <w:tabs>
          <w:tab w:val="left" w:pos="-720"/>
          <w:tab w:val="left" w:pos="0"/>
        </w:tabs>
        <w:spacing w:before="240" w:after="240"/>
        <w:jc w:val="both"/>
        <w:rPr>
          <w:rFonts w:ascii="Arial" w:eastAsia="Arial" w:hAnsi="Arial" w:cs="Arial"/>
          <w:lang w:val="en-GB"/>
        </w:rPr>
      </w:pPr>
      <w:r w:rsidRPr="001B767C">
        <w:rPr>
          <w:rFonts w:ascii="Arial" w:eastAsia="Arial" w:hAnsi="Arial" w:cs="Arial"/>
          <w:lang w:val="en-GB"/>
        </w:rPr>
        <w:t xml:space="preserve">Under the supervision of Emergency Response Coordinator East/South and in close coordination with the National GBV Sub-Cluster Coordinator and GBV </w:t>
      </w:r>
      <w:proofErr w:type="spellStart"/>
      <w:r w:rsidRPr="001B767C">
        <w:rPr>
          <w:rFonts w:ascii="Arial" w:eastAsia="Arial" w:hAnsi="Arial" w:cs="Arial"/>
          <w:lang w:val="en-GB"/>
        </w:rPr>
        <w:t>Programme</w:t>
      </w:r>
      <w:proofErr w:type="spellEnd"/>
      <w:r w:rsidRPr="001B767C">
        <w:rPr>
          <w:rFonts w:ascii="Arial" w:eastAsia="Arial" w:hAnsi="Arial" w:cs="Arial"/>
          <w:lang w:val="en-GB"/>
        </w:rPr>
        <w:t xml:space="preserve"> Manager in Ukraine, GBV Field Humanitarian Coordinator is responsible for coordination of the sub-national GBV Sub-Cluster working group(s) and field humanitarian interventions of UNFPA GBV Response and Prevention </w:t>
      </w:r>
      <w:proofErr w:type="spellStart"/>
      <w:r w:rsidRPr="001B767C">
        <w:rPr>
          <w:rFonts w:ascii="Arial" w:eastAsia="Arial" w:hAnsi="Arial" w:cs="Arial"/>
          <w:lang w:val="en-GB"/>
        </w:rPr>
        <w:t>Programme</w:t>
      </w:r>
      <w:proofErr w:type="spellEnd"/>
      <w:r w:rsidRPr="001B767C">
        <w:rPr>
          <w:rFonts w:ascii="Arial" w:eastAsia="Arial" w:hAnsi="Arial" w:cs="Arial"/>
          <w:lang w:val="en-GB"/>
        </w:rPr>
        <w:t xml:space="preserve"> on regional level. For this, the position holder cooperates with the regional and local authorities, national and international non-governmental </w:t>
      </w:r>
      <w:proofErr w:type="spellStart"/>
      <w:r w:rsidRPr="001B767C">
        <w:rPr>
          <w:rFonts w:ascii="Arial" w:eastAsia="Arial" w:hAnsi="Arial" w:cs="Arial"/>
          <w:lang w:val="en-GB"/>
        </w:rPr>
        <w:t>organisations</w:t>
      </w:r>
      <w:proofErr w:type="spellEnd"/>
      <w:r w:rsidRPr="001B767C">
        <w:rPr>
          <w:rFonts w:ascii="Arial" w:eastAsia="Arial" w:hAnsi="Arial" w:cs="Arial"/>
          <w:lang w:val="en-GB"/>
        </w:rPr>
        <w:t xml:space="preserve"> and other humanitarian actors operating in the GBV-related area, provides programmatic and technical guidance for implementation of the interventions of UNFPA Ukraine in GBV response at the humanitari</w:t>
      </w:r>
      <w:bookmarkStart w:id="0" w:name="_GoBack"/>
      <w:bookmarkEnd w:id="0"/>
      <w:r w:rsidRPr="001B767C">
        <w:rPr>
          <w:rFonts w:ascii="Arial" w:eastAsia="Arial" w:hAnsi="Arial" w:cs="Arial"/>
          <w:lang w:val="en-GB"/>
        </w:rPr>
        <w:t>an and recovery stages.</w:t>
      </w:r>
    </w:p>
    <w:p w:rsidR="00C112A0" w:rsidRPr="00667DD9" w:rsidRDefault="00667DD9">
      <w:pPr>
        <w:tabs>
          <w:tab w:val="left" w:pos="-720"/>
          <w:tab w:val="left" w:pos="0"/>
        </w:tabs>
        <w:spacing w:before="240" w:after="240"/>
        <w:jc w:val="both"/>
        <w:rPr>
          <w:rFonts w:ascii="Arial" w:eastAsia="Arial" w:hAnsi="Arial" w:cs="Arial"/>
          <w:b/>
          <w:lang w:val="en-GB"/>
        </w:rPr>
      </w:pPr>
      <w:r w:rsidRPr="00667DD9">
        <w:rPr>
          <w:rFonts w:ascii="Arial" w:eastAsia="Arial" w:hAnsi="Arial" w:cs="Arial"/>
          <w:b/>
          <w:lang w:val="en-GB"/>
        </w:rPr>
        <w:t>How you can make a difference:</w:t>
      </w:r>
    </w:p>
    <w:p w:rsidR="00C112A0" w:rsidRPr="00667DD9" w:rsidRDefault="00667DD9">
      <w:pPr>
        <w:tabs>
          <w:tab w:val="left" w:pos="-720"/>
          <w:tab w:val="left" w:pos="0"/>
        </w:tabs>
        <w:spacing w:before="240" w:after="240"/>
        <w:jc w:val="both"/>
        <w:rPr>
          <w:rFonts w:ascii="Arial" w:eastAsia="Arial" w:hAnsi="Arial" w:cs="Arial"/>
          <w:lang w:val="en-GB"/>
        </w:rPr>
      </w:pPr>
      <w:r w:rsidRPr="00667DD9">
        <w:rPr>
          <w:rFonts w:ascii="Arial" w:eastAsia="Arial" w:hAnsi="Arial" w:cs="Arial"/>
          <w:lang w:val="en-GB"/>
        </w:rPr>
        <w:t>UNFPA, the United Nations Population Fund, is the lead UN agency for delivering a world where every pregnancy is wanted, every childbirth is safe and every young person’s potential is fulfilled. The Fund operates globally since 1969 in more than 150 countries and territories. UNFPA focuses on women and young people, because these are the groups whose rights are often compromised. UNFPA has been active in Ukraine since 1997.</w:t>
      </w:r>
    </w:p>
    <w:p w:rsidR="00C112A0" w:rsidRPr="00667DD9" w:rsidRDefault="00667DD9">
      <w:pPr>
        <w:tabs>
          <w:tab w:val="left" w:pos="-720"/>
          <w:tab w:val="left" w:pos="0"/>
        </w:tabs>
        <w:spacing w:before="120" w:after="240"/>
        <w:jc w:val="both"/>
        <w:rPr>
          <w:rFonts w:ascii="Arial" w:eastAsia="Arial" w:hAnsi="Arial" w:cs="Arial"/>
          <w:lang w:val="en-GB"/>
        </w:rPr>
      </w:pPr>
      <w:r w:rsidRPr="00667DD9">
        <w:rPr>
          <w:rFonts w:ascii="Arial" w:eastAsia="Arial" w:hAnsi="Arial" w:cs="Arial"/>
          <w:lang w:val="en-GB"/>
        </w:rPr>
        <w:t xml:space="preserve">In accordance with the organisational mandate and national development priorities of Ukraine, UNFPA implements a country programme of technical assistance to Ukraine for 2018-2022. Among several priorities, the country programme seeks to contribute to the development of robust national system of response and prevention of gender-based violence (GBV), establish functional </w:t>
      </w:r>
      <w:proofErr w:type="spellStart"/>
      <w:r w:rsidRPr="00667DD9">
        <w:rPr>
          <w:rFonts w:ascii="Arial" w:eastAsia="Arial" w:hAnsi="Arial" w:cs="Arial"/>
          <w:lang w:val="en-GB"/>
        </w:rPr>
        <w:t>intersectoral</w:t>
      </w:r>
      <w:proofErr w:type="spellEnd"/>
      <w:r w:rsidRPr="00667DD9">
        <w:rPr>
          <w:rFonts w:ascii="Arial" w:eastAsia="Arial" w:hAnsi="Arial" w:cs="Arial"/>
          <w:lang w:val="en-GB"/>
        </w:rPr>
        <w:t xml:space="preserve"> coordination and accountability mechanisms and enhance institutional capacities at the national and regional levels to ensure that majority of gender-based violence survivors seek and have access to good quality survivor-centred services, and Ukrainian society finds GBV unacceptable. </w:t>
      </w:r>
    </w:p>
    <w:p w:rsidR="00C112A0" w:rsidRPr="00667DD9" w:rsidRDefault="00667DD9">
      <w:pPr>
        <w:tabs>
          <w:tab w:val="left" w:pos="-720"/>
          <w:tab w:val="left" w:pos="0"/>
        </w:tabs>
        <w:spacing w:before="120" w:after="240"/>
        <w:jc w:val="both"/>
        <w:rPr>
          <w:rFonts w:ascii="Arial" w:eastAsia="Arial" w:hAnsi="Arial" w:cs="Arial"/>
          <w:lang w:val="en-GB"/>
        </w:rPr>
      </w:pPr>
      <w:r w:rsidRPr="00667DD9">
        <w:rPr>
          <w:rFonts w:ascii="Arial" w:eastAsia="Arial" w:hAnsi="Arial" w:cs="Arial"/>
          <w:lang w:val="en-GB"/>
        </w:rPr>
        <w:t xml:space="preserve">Since the start of the war in Ukraine on 24 February 2022, more than 10 million people had been forcibly displaced with more than 3.7 million fleeing to the neighbouring countries out of which the majority are women and children. GBV risks sharply increased due to military activities, massive displacement of population and deteriorating security situation in a country where prevalence of various forms of GBV was already high (the 2018 OSCE survey revealed two thirds of women experiencing either sexual, physical or psychological violence since the age of 15 years) before the war. With the growing number of reports and anecdotal evidence on conflict related sexual violence, threats of trafficking for sex, sexual harassment and other forms of violence, strengthening </w:t>
      </w:r>
      <w:r w:rsidRPr="00667DD9">
        <w:rPr>
          <w:rFonts w:ascii="Arial" w:eastAsia="Arial" w:hAnsi="Arial" w:cs="Arial"/>
          <w:lang w:val="en-GB"/>
        </w:rPr>
        <w:lastRenderedPageBreak/>
        <w:t xml:space="preserve">coordination for </w:t>
      </w:r>
      <w:proofErr w:type="spellStart"/>
      <w:r w:rsidRPr="00667DD9">
        <w:rPr>
          <w:rFonts w:ascii="Arial" w:eastAsia="Arial" w:hAnsi="Arial" w:cs="Arial"/>
          <w:lang w:val="en-GB"/>
        </w:rPr>
        <w:t>GBViE</w:t>
      </w:r>
      <w:proofErr w:type="spellEnd"/>
      <w:r w:rsidRPr="00667DD9">
        <w:rPr>
          <w:rFonts w:ascii="Arial" w:eastAsia="Arial" w:hAnsi="Arial" w:cs="Arial"/>
          <w:lang w:val="en-GB"/>
        </w:rPr>
        <w:t xml:space="preserve"> prevention and response was prioritized by the UNFPA, the lead agency in support of the GBV Sub-Cluster.</w:t>
      </w:r>
    </w:p>
    <w:p w:rsidR="00C112A0" w:rsidRPr="00667DD9" w:rsidRDefault="00667DD9">
      <w:pPr>
        <w:tabs>
          <w:tab w:val="left" w:pos="-720"/>
          <w:tab w:val="left" w:pos="0"/>
        </w:tabs>
        <w:spacing w:before="120" w:after="240"/>
        <w:jc w:val="both"/>
        <w:rPr>
          <w:rFonts w:ascii="Arial" w:eastAsia="Arial" w:hAnsi="Arial" w:cs="Arial"/>
          <w:lang w:val="en-GB"/>
        </w:rPr>
      </w:pPr>
      <w:r w:rsidRPr="00667DD9">
        <w:rPr>
          <w:rFonts w:ascii="Arial" w:eastAsia="Arial" w:hAnsi="Arial" w:cs="Arial"/>
          <w:lang w:val="en-GB"/>
        </w:rPr>
        <w:t xml:space="preserve">The Gender-Based Violence Sub-Cluster (GBV SC) was established in 2015 under the Protection Cluster to deal with Gender-Based Violence in humanitarian settings. </w:t>
      </w:r>
    </w:p>
    <w:p w:rsidR="00C112A0" w:rsidRPr="00667DD9" w:rsidRDefault="00667DD9">
      <w:pPr>
        <w:tabs>
          <w:tab w:val="left" w:pos="-720"/>
          <w:tab w:val="left" w:pos="0"/>
        </w:tabs>
        <w:spacing w:before="120" w:after="240"/>
        <w:jc w:val="both"/>
        <w:rPr>
          <w:rFonts w:ascii="Arial" w:eastAsia="Arial" w:hAnsi="Arial" w:cs="Arial"/>
          <w:lang w:val="en-GB"/>
        </w:rPr>
      </w:pPr>
      <w:r w:rsidRPr="00667DD9">
        <w:rPr>
          <w:rFonts w:ascii="Arial" w:eastAsia="Arial" w:hAnsi="Arial" w:cs="Arial"/>
          <w:lang w:val="en-GB"/>
        </w:rPr>
        <w:t xml:space="preserve">UNFPA is seeking highly-motivated candidates that share our passion of making a sound contribution to creating a Ukrainian society free from gender-based violence. We need strong professionals who are </w:t>
      </w:r>
      <w:r w:rsidR="00810F96">
        <w:rPr>
          <w:rFonts w:ascii="Arial" w:eastAsia="Arial" w:hAnsi="Arial" w:cs="Arial"/>
          <w:lang w:val="en-GB"/>
        </w:rPr>
        <w:t>proactive,</w:t>
      </w:r>
      <w:r w:rsidRPr="00667DD9">
        <w:rPr>
          <w:rFonts w:ascii="Arial" w:eastAsia="Arial" w:hAnsi="Arial" w:cs="Arial"/>
          <w:lang w:val="en-GB"/>
        </w:rPr>
        <w:t xml:space="preserve"> committed to excellence</w:t>
      </w:r>
      <w:r w:rsidR="00810F96">
        <w:rPr>
          <w:rFonts w:ascii="Arial" w:eastAsia="Arial" w:hAnsi="Arial" w:cs="Arial"/>
          <w:lang w:val="en-GB"/>
        </w:rPr>
        <w:t>,</w:t>
      </w:r>
      <w:r w:rsidRPr="00667DD9">
        <w:rPr>
          <w:rFonts w:ascii="Arial" w:eastAsia="Arial" w:hAnsi="Arial" w:cs="Arial"/>
          <w:lang w:val="en-GB"/>
        </w:rPr>
        <w:t xml:space="preserve"> and keen to deliver high impact and sustained results.</w:t>
      </w:r>
    </w:p>
    <w:p w:rsidR="00C112A0" w:rsidRPr="00667DD9" w:rsidRDefault="00C112A0">
      <w:pPr>
        <w:pBdr>
          <w:top w:val="nil"/>
          <w:left w:val="nil"/>
          <w:bottom w:val="nil"/>
          <w:right w:val="nil"/>
          <w:between w:val="nil"/>
        </w:pBdr>
        <w:tabs>
          <w:tab w:val="left" w:pos="-720"/>
          <w:tab w:val="left" w:pos="0"/>
        </w:tabs>
        <w:spacing w:before="120"/>
        <w:jc w:val="both"/>
        <w:rPr>
          <w:rFonts w:ascii="Arial" w:eastAsia="Arial" w:hAnsi="Arial" w:cs="Arial"/>
          <w:b/>
          <w:lang w:val="en-GB"/>
        </w:rPr>
      </w:pPr>
    </w:p>
    <w:p w:rsidR="00C112A0" w:rsidRPr="00667DD9" w:rsidRDefault="00667DD9">
      <w:pPr>
        <w:jc w:val="both"/>
        <w:rPr>
          <w:rFonts w:ascii="Arial" w:eastAsia="Arial" w:hAnsi="Arial" w:cs="Arial"/>
          <w:b/>
          <w:lang w:val="en-GB"/>
        </w:rPr>
      </w:pPr>
      <w:r w:rsidRPr="00667DD9">
        <w:rPr>
          <w:rFonts w:ascii="Arial" w:eastAsia="Arial" w:hAnsi="Arial" w:cs="Arial"/>
          <w:b/>
          <w:lang w:val="en-GB"/>
        </w:rPr>
        <w:t>Job purpose</w:t>
      </w:r>
    </w:p>
    <w:p w:rsidR="00C112A0" w:rsidRPr="00667DD9" w:rsidRDefault="002E29EC">
      <w:pPr>
        <w:spacing w:before="240" w:after="240"/>
        <w:jc w:val="both"/>
        <w:rPr>
          <w:rFonts w:ascii="Arial" w:eastAsia="Arial" w:hAnsi="Arial" w:cs="Arial"/>
          <w:lang w:val="en-GB"/>
        </w:rPr>
      </w:pPr>
      <w:bookmarkStart w:id="1" w:name="_heading=h.gy30i371dcq0" w:colFirst="0" w:colLast="0"/>
      <w:bookmarkEnd w:id="1"/>
      <w:r>
        <w:rPr>
          <w:rFonts w:ascii="Arial" w:eastAsia="Arial" w:hAnsi="Arial" w:cs="Arial"/>
          <w:lang w:val="en-GB"/>
        </w:rPr>
        <w:t xml:space="preserve">GBV </w:t>
      </w:r>
      <w:r w:rsidR="006B5D3F">
        <w:rPr>
          <w:rFonts w:ascii="Arial" w:eastAsia="Arial" w:hAnsi="Arial" w:cs="Arial"/>
          <w:lang w:val="en-GB"/>
        </w:rPr>
        <w:t xml:space="preserve">Field Humanitarian Coordinator </w:t>
      </w:r>
      <w:r w:rsidR="00937169">
        <w:rPr>
          <w:rFonts w:ascii="Arial" w:eastAsia="Arial" w:hAnsi="Arial" w:cs="Arial"/>
          <w:lang w:val="en-GB"/>
        </w:rPr>
        <w:t>ensures</w:t>
      </w:r>
      <w:r w:rsidR="0096397F">
        <w:rPr>
          <w:rFonts w:ascii="Arial" w:eastAsia="Arial" w:hAnsi="Arial" w:cs="Arial"/>
          <w:lang w:val="en-GB"/>
        </w:rPr>
        <w:t xml:space="preserve"> coordination of</w:t>
      </w:r>
      <w:r w:rsidR="00667DD9" w:rsidRPr="00667DD9">
        <w:rPr>
          <w:rFonts w:ascii="Arial" w:eastAsia="Arial" w:hAnsi="Arial" w:cs="Arial"/>
          <w:lang w:val="en-GB"/>
        </w:rPr>
        <w:t xml:space="preserve"> implementation of the </w:t>
      </w:r>
      <w:r w:rsidR="0096397F">
        <w:rPr>
          <w:rFonts w:ascii="Arial" w:eastAsia="Arial" w:hAnsi="Arial" w:cs="Arial"/>
          <w:lang w:val="en-GB"/>
        </w:rPr>
        <w:t xml:space="preserve">field </w:t>
      </w:r>
      <w:r w:rsidR="00667DD9" w:rsidRPr="00667DD9">
        <w:rPr>
          <w:rFonts w:ascii="Arial" w:eastAsia="Arial" w:hAnsi="Arial" w:cs="Arial"/>
          <w:lang w:val="en-GB"/>
        </w:rPr>
        <w:t>interventions of GBV Response and Prevention Programme in the designated area, taking into account the humanitarian consequences of the ongoing war in Ukraine. At</w:t>
      </w:r>
      <w:r w:rsidR="00937169">
        <w:rPr>
          <w:rFonts w:ascii="Arial" w:eastAsia="Arial" w:hAnsi="Arial" w:cs="Arial"/>
          <w:lang w:val="en-GB"/>
        </w:rPr>
        <w:t xml:space="preserve"> the same time s/he is responsible for close partnership</w:t>
      </w:r>
      <w:r w:rsidR="00667DD9" w:rsidRPr="00667DD9">
        <w:rPr>
          <w:rFonts w:ascii="Arial" w:eastAsia="Arial" w:hAnsi="Arial" w:cs="Arial"/>
          <w:lang w:val="en-GB"/>
        </w:rPr>
        <w:t xml:space="preserve"> with government and non-government local stakeholders at the designated area for effective GBV response by supporting GBV Sub-C</w:t>
      </w:r>
      <w:r w:rsidR="00937169">
        <w:rPr>
          <w:rFonts w:ascii="Arial" w:eastAsia="Arial" w:hAnsi="Arial" w:cs="Arial"/>
          <w:lang w:val="en-GB"/>
        </w:rPr>
        <w:t>luster coordination at the regional level</w:t>
      </w:r>
      <w:r w:rsidR="006B5D3F">
        <w:rPr>
          <w:rFonts w:ascii="Arial" w:eastAsia="Arial" w:hAnsi="Arial" w:cs="Arial"/>
          <w:lang w:val="en-GB"/>
        </w:rPr>
        <w:t xml:space="preserve"> and ensuring </w:t>
      </w:r>
      <w:r w:rsidR="00937169">
        <w:rPr>
          <w:rFonts w:ascii="Arial" w:eastAsia="Arial" w:hAnsi="Arial" w:cs="Arial"/>
          <w:lang w:val="en-GB"/>
        </w:rPr>
        <w:t>visibility</w:t>
      </w:r>
      <w:r w:rsidR="006B5D3F">
        <w:rPr>
          <w:rFonts w:ascii="Arial" w:eastAsia="Arial" w:hAnsi="Arial" w:cs="Arial"/>
          <w:lang w:val="en-GB"/>
        </w:rPr>
        <w:t xml:space="preserve"> of UNFPA in designated area</w:t>
      </w:r>
      <w:r w:rsidR="00667DD9" w:rsidRPr="00667DD9">
        <w:rPr>
          <w:rFonts w:ascii="Arial" w:eastAsia="Arial" w:hAnsi="Arial" w:cs="Arial"/>
          <w:lang w:val="en-GB"/>
        </w:rPr>
        <w:t xml:space="preserve">.   </w:t>
      </w:r>
    </w:p>
    <w:p w:rsidR="00C112A0" w:rsidRDefault="002E29EC">
      <w:pPr>
        <w:pBdr>
          <w:top w:val="nil"/>
          <w:left w:val="nil"/>
          <w:bottom w:val="nil"/>
          <w:right w:val="nil"/>
          <w:between w:val="nil"/>
        </w:pBdr>
        <w:tabs>
          <w:tab w:val="left" w:pos="-720"/>
          <w:tab w:val="left" w:pos="0"/>
        </w:tabs>
        <w:spacing w:before="120"/>
        <w:jc w:val="both"/>
        <w:rPr>
          <w:rFonts w:ascii="Arial" w:eastAsia="Arial" w:hAnsi="Arial" w:cs="Arial"/>
          <w:color w:val="000000"/>
          <w:lang w:val="en-GB"/>
        </w:rPr>
      </w:pPr>
      <w:r>
        <w:rPr>
          <w:rFonts w:ascii="Arial" w:eastAsia="Arial" w:hAnsi="Arial" w:cs="Arial"/>
          <w:lang w:val="en-GB"/>
        </w:rPr>
        <w:t xml:space="preserve">GBV </w:t>
      </w:r>
      <w:r w:rsidR="0096397F">
        <w:rPr>
          <w:rFonts w:ascii="Arial" w:eastAsia="Arial" w:hAnsi="Arial" w:cs="Arial"/>
          <w:lang w:val="en-GB"/>
        </w:rPr>
        <w:t>Field Humanitarian Coordinator</w:t>
      </w:r>
      <w:r w:rsidR="00667DD9" w:rsidRPr="00667DD9">
        <w:rPr>
          <w:rFonts w:ascii="Arial" w:eastAsia="Arial" w:hAnsi="Arial" w:cs="Arial"/>
          <w:color w:val="000000"/>
          <w:lang w:val="en-GB"/>
        </w:rPr>
        <w:t xml:space="preserve"> is </w:t>
      </w:r>
      <w:r w:rsidR="0096397F">
        <w:rPr>
          <w:rFonts w:ascii="Arial" w:eastAsia="Arial" w:hAnsi="Arial" w:cs="Arial"/>
          <w:lang w:val="en-GB"/>
        </w:rPr>
        <w:t>a leading</w:t>
      </w:r>
      <w:r w:rsidR="00667DD9" w:rsidRPr="00667DD9">
        <w:rPr>
          <w:rFonts w:ascii="Arial" w:eastAsia="Arial" w:hAnsi="Arial" w:cs="Arial"/>
          <w:color w:val="000000"/>
          <w:lang w:val="en-GB"/>
        </w:rPr>
        <w:t xml:space="preserve"> t</w:t>
      </w:r>
      <w:r w:rsidR="00576989">
        <w:rPr>
          <w:rFonts w:ascii="Arial" w:eastAsia="Arial" w:hAnsi="Arial" w:cs="Arial"/>
          <w:color w:val="000000"/>
          <w:lang w:val="en-GB"/>
        </w:rPr>
        <w:t xml:space="preserve">eam member of </w:t>
      </w:r>
      <w:r w:rsidR="00667DD9" w:rsidRPr="00667DD9">
        <w:rPr>
          <w:rFonts w:ascii="Arial" w:eastAsia="Arial" w:hAnsi="Arial" w:cs="Arial"/>
          <w:lang w:val="en-GB"/>
        </w:rPr>
        <w:t xml:space="preserve">the </w:t>
      </w:r>
      <w:r w:rsidR="00667DD9" w:rsidRPr="00667DD9">
        <w:rPr>
          <w:rFonts w:ascii="Arial" w:eastAsia="Arial" w:hAnsi="Arial" w:cs="Arial"/>
          <w:color w:val="000000"/>
          <w:lang w:val="en-GB"/>
        </w:rPr>
        <w:t xml:space="preserve">GBV </w:t>
      </w:r>
      <w:r w:rsidR="00667DD9" w:rsidRPr="00667DD9">
        <w:rPr>
          <w:rFonts w:ascii="Arial" w:eastAsia="Arial" w:hAnsi="Arial" w:cs="Arial"/>
          <w:lang w:val="en-GB"/>
        </w:rPr>
        <w:t>Prevention and Response Programme</w:t>
      </w:r>
      <w:r w:rsidR="00576989">
        <w:rPr>
          <w:rFonts w:ascii="Arial" w:eastAsia="Arial" w:hAnsi="Arial" w:cs="Arial"/>
          <w:lang w:val="uk-UA"/>
        </w:rPr>
        <w:t xml:space="preserve"> </w:t>
      </w:r>
      <w:r w:rsidR="00576989">
        <w:rPr>
          <w:rFonts w:ascii="Arial" w:eastAsia="Arial" w:hAnsi="Arial" w:cs="Arial"/>
          <w:lang w:val="en-GB"/>
        </w:rPr>
        <w:t>and the GBV Sub-Cluster</w:t>
      </w:r>
      <w:r w:rsidR="00667DD9" w:rsidRPr="00667DD9">
        <w:rPr>
          <w:rFonts w:ascii="Arial" w:eastAsia="Arial" w:hAnsi="Arial" w:cs="Arial"/>
          <w:lang w:val="en-GB"/>
        </w:rPr>
        <w:t xml:space="preserve"> </w:t>
      </w:r>
      <w:r w:rsidR="00667DD9" w:rsidRPr="00667DD9">
        <w:rPr>
          <w:rFonts w:ascii="Arial" w:eastAsia="Arial" w:hAnsi="Arial" w:cs="Arial"/>
          <w:color w:val="000000"/>
          <w:lang w:val="en-GB"/>
        </w:rPr>
        <w:t>in</w:t>
      </w:r>
      <w:r w:rsidR="00667DD9" w:rsidRPr="00667DD9">
        <w:rPr>
          <w:rFonts w:ascii="Arial" w:eastAsia="Arial" w:hAnsi="Arial" w:cs="Arial"/>
          <w:lang w:val="en-GB"/>
        </w:rPr>
        <w:t xml:space="preserve"> a designated area</w:t>
      </w:r>
      <w:r w:rsidR="00667DD9" w:rsidRPr="00667DD9">
        <w:rPr>
          <w:rFonts w:ascii="Arial" w:eastAsia="Arial" w:hAnsi="Arial" w:cs="Arial"/>
          <w:color w:val="000000"/>
          <w:lang w:val="en-GB"/>
        </w:rPr>
        <w:t xml:space="preserve">, playing a vital role in coordinating </w:t>
      </w:r>
      <w:proofErr w:type="spellStart"/>
      <w:r w:rsidR="00667DD9" w:rsidRPr="00667DD9">
        <w:rPr>
          <w:rFonts w:ascii="Arial" w:eastAsia="Arial" w:hAnsi="Arial" w:cs="Arial"/>
          <w:color w:val="000000"/>
          <w:lang w:val="en-GB"/>
        </w:rPr>
        <w:t>GBViE</w:t>
      </w:r>
      <w:proofErr w:type="spellEnd"/>
      <w:r w:rsidR="00667DD9" w:rsidRPr="00667DD9">
        <w:rPr>
          <w:rFonts w:ascii="Arial" w:eastAsia="Arial" w:hAnsi="Arial" w:cs="Arial"/>
          <w:color w:val="000000"/>
          <w:lang w:val="en-GB"/>
        </w:rPr>
        <w:t xml:space="preserve"> prevention and response and smooth implementation</w:t>
      </w:r>
      <w:r w:rsidR="00667DD9" w:rsidRPr="00667DD9">
        <w:rPr>
          <w:rFonts w:ascii="Arial" w:eastAsia="Arial" w:hAnsi="Arial" w:cs="Arial"/>
          <w:lang w:val="en-GB"/>
        </w:rPr>
        <w:t xml:space="preserve"> </w:t>
      </w:r>
      <w:r w:rsidR="00667DD9" w:rsidRPr="00667DD9">
        <w:rPr>
          <w:rFonts w:ascii="Arial" w:eastAsia="Arial" w:hAnsi="Arial" w:cs="Arial"/>
          <w:color w:val="000000"/>
          <w:lang w:val="en-GB"/>
        </w:rPr>
        <w:t xml:space="preserve">of </w:t>
      </w:r>
      <w:r w:rsidR="0096397F">
        <w:rPr>
          <w:rFonts w:ascii="Arial" w:eastAsia="Arial" w:hAnsi="Arial" w:cs="Arial"/>
          <w:color w:val="000000"/>
          <w:lang w:val="en-GB"/>
        </w:rPr>
        <w:t xml:space="preserve">field </w:t>
      </w:r>
      <w:r w:rsidR="00937169">
        <w:rPr>
          <w:rFonts w:ascii="Arial" w:eastAsia="Arial" w:hAnsi="Arial" w:cs="Arial"/>
          <w:color w:val="000000"/>
          <w:lang w:val="en-GB"/>
        </w:rPr>
        <w:t xml:space="preserve">programme activities. </w:t>
      </w:r>
      <w:r w:rsidR="00667DD9" w:rsidRPr="00667DD9">
        <w:rPr>
          <w:rFonts w:ascii="Arial" w:eastAsia="Arial" w:hAnsi="Arial" w:cs="Arial"/>
          <w:color w:val="000000"/>
          <w:lang w:val="en-GB"/>
        </w:rPr>
        <w:t>S</w:t>
      </w:r>
      <w:r w:rsidR="00937169">
        <w:rPr>
          <w:rFonts w:ascii="Arial" w:eastAsia="Arial" w:hAnsi="Arial" w:cs="Arial"/>
          <w:color w:val="000000"/>
          <w:lang w:val="en-GB"/>
        </w:rPr>
        <w:t>/</w:t>
      </w:r>
      <w:r w:rsidR="00667DD9" w:rsidRPr="00667DD9">
        <w:rPr>
          <w:rFonts w:ascii="Arial" w:eastAsia="Arial" w:hAnsi="Arial" w:cs="Arial"/>
          <w:color w:val="000000"/>
          <w:lang w:val="en-GB"/>
        </w:rPr>
        <w:t>he ensures that all activities are carried out in accordance with UNFPA rules and procedures as well as dono</w:t>
      </w:r>
      <w:r w:rsidR="00937169">
        <w:rPr>
          <w:rFonts w:ascii="Arial" w:eastAsia="Arial" w:hAnsi="Arial" w:cs="Arial"/>
          <w:color w:val="000000"/>
          <w:lang w:val="en-GB"/>
        </w:rPr>
        <w:t>rs’ requirements. S/he is</w:t>
      </w:r>
      <w:r w:rsidR="00667DD9" w:rsidRPr="00667DD9">
        <w:rPr>
          <w:rFonts w:ascii="Arial" w:eastAsia="Arial" w:hAnsi="Arial" w:cs="Arial"/>
          <w:color w:val="000000"/>
          <w:lang w:val="en-GB"/>
        </w:rPr>
        <w:t xml:space="preserve"> responsible for contributing to the achievements of the programme’s objectives and quality management throughout the programme life cycle. </w:t>
      </w:r>
    </w:p>
    <w:p w:rsidR="00C112A0" w:rsidRPr="00667DD9" w:rsidRDefault="00667DD9">
      <w:pPr>
        <w:pBdr>
          <w:top w:val="nil"/>
          <w:left w:val="nil"/>
          <w:bottom w:val="nil"/>
          <w:right w:val="nil"/>
          <w:between w:val="nil"/>
        </w:pBdr>
        <w:tabs>
          <w:tab w:val="left" w:pos="-720"/>
          <w:tab w:val="left" w:pos="0"/>
        </w:tabs>
        <w:spacing w:before="120"/>
        <w:jc w:val="both"/>
        <w:rPr>
          <w:rFonts w:ascii="Arial" w:eastAsia="Arial" w:hAnsi="Arial" w:cs="Arial"/>
          <w:color w:val="000000"/>
          <w:lang w:val="en-GB"/>
        </w:rPr>
      </w:pPr>
      <w:r w:rsidRPr="00667DD9">
        <w:rPr>
          <w:rFonts w:ascii="Arial" w:eastAsia="Arial" w:hAnsi="Arial" w:cs="Arial"/>
          <w:color w:val="000000"/>
          <w:lang w:val="en-GB"/>
        </w:rPr>
        <w:t>S</w:t>
      </w:r>
      <w:r w:rsidR="00937169">
        <w:rPr>
          <w:rFonts w:ascii="Arial" w:eastAsia="Arial" w:hAnsi="Arial" w:cs="Arial"/>
          <w:color w:val="000000"/>
          <w:lang w:val="en-GB"/>
        </w:rPr>
        <w:t>/</w:t>
      </w:r>
      <w:r w:rsidRPr="00667DD9">
        <w:rPr>
          <w:rFonts w:ascii="Arial" w:eastAsia="Arial" w:hAnsi="Arial" w:cs="Arial"/>
          <w:color w:val="000000"/>
          <w:lang w:val="en-GB"/>
        </w:rPr>
        <w:t xml:space="preserve">he works in a client, quality and results-oriented manner in close collaboration with all programme staff, different units of UNFPA Country Office (CO), </w:t>
      </w:r>
      <w:r w:rsidR="00937169">
        <w:rPr>
          <w:rFonts w:ascii="Arial" w:eastAsia="Arial" w:hAnsi="Arial" w:cs="Arial"/>
          <w:color w:val="000000"/>
          <w:lang w:val="en-GB"/>
        </w:rPr>
        <w:t xml:space="preserve">implementing partners of UNFPA, </w:t>
      </w:r>
      <w:r w:rsidRPr="00667DD9">
        <w:rPr>
          <w:rFonts w:ascii="Arial" w:eastAsia="Arial" w:hAnsi="Arial" w:cs="Arial"/>
          <w:color w:val="000000"/>
          <w:lang w:val="en-GB"/>
        </w:rPr>
        <w:t xml:space="preserve">as well as personnel of other UN Agencies, International and national NGOs, </w:t>
      </w:r>
      <w:r w:rsidRPr="00667DD9">
        <w:rPr>
          <w:rFonts w:ascii="Arial" w:eastAsia="Arial" w:hAnsi="Arial" w:cs="Arial"/>
          <w:lang w:val="en-GB"/>
        </w:rPr>
        <w:t>and other humanitarian actors</w:t>
      </w:r>
      <w:r w:rsidRPr="00667DD9">
        <w:rPr>
          <w:rFonts w:ascii="Arial" w:eastAsia="Arial" w:hAnsi="Arial" w:cs="Arial"/>
          <w:color w:val="000000"/>
          <w:lang w:val="en-GB"/>
        </w:rPr>
        <w:t xml:space="preserve"> to exchange information and to ensure </w:t>
      </w:r>
      <w:r w:rsidRPr="00667DD9">
        <w:rPr>
          <w:rFonts w:ascii="Arial" w:eastAsia="Arial" w:hAnsi="Arial" w:cs="Arial"/>
          <w:lang w:val="en-GB"/>
        </w:rPr>
        <w:t>effective</w:t>
      </w:r>
      <w:r w:rsidRPr="00667DD9">
        <w:rPr>
          <w:rFonts w:ascii="Arial" w:eastAsia="Arial" w:hAnsi="Arial" w:cs="Arial"/>
          <w:color w:val="000000"/>
          <w:lang w:val="en-GB"/>
        </w:rPr>
        <w:t xml:space="preserve"> </w:t>
      </w:r>
      <w:proofErr w:type="spellStart"/>
      <w:r w:rsidRPr="00667DD9">
        <w:rPr>
          <w:rFonts w:ascii="Arial" w:eastAsia="Arial" w:hAnsi="Arial" w:cs="Arial"/>
          <w:color w:val="000000"/>
          <w:lang w:val="en-GB"/>
        </w:rPr>
        <w:t>GBViE</w:t>
      </w:r>
      <w:proofErr w:type="spellEnd"/>
      <w:r w:rsidRPr="00667DD9">
        <w:rPr>
          <w:rFonts w:ascii="Arial" w:eastAsia="Arial" w:hAnsi="Arial" w:cs="Arial"/>
          <w:color w:val="000000"/>
          <w:lang w:val="en-GB"/>
        </w:rPr>
        <w:t xml:space="preserve"> </w:t>
      </w:r>
      <w:r w:rsidRPr="00667DD9">
        <w:rPr>
          <w:rFonts w:ascii="Arial" w:eastAsia="Arial" w:hAnsi="Arial" w:cs="Arial"/>
          <w:lang w:val="en-GB"/>
        </w:rPr>
        <w:t xml:space="preserve">coordination and </w:t>
      </w:r>
      <w:r w:rsidRPr="00667DD9">
        <w:rPr>
          <w:rFonts w:ascii="Arial" w:eastAsia="Arial" w:hAnsi="Arial" w:cs="Arial"/>
          <w:color w:val="000000"/>
          <w:lang w:val="en-GB"/>
        </w:rPr>
        <w:t>smooth programme functioning in line with the approved programme work plan, indicators and milestones</w:t>
      </w:r>
      <w:r w:rsidRPr="00667DD9">
        <w:rPr>
          <w:rFonts w:ascii="Arial" w:eastAsia="Arial" w:hAnsi="Arial" w:cs="Arial"/>
          <w:lang w:val="en-GB"/>
        </w:rPr>
        <w:t>.</w:t>
      </w:r>
    </w:p>
    <w:p w:rsidR="00C112A0" w:rsidRPr="00667DD9" w:rsidRDefault="00C112A0">
      <w:pPr>
        <w:pBdr>
          <w:top w:val="nil"/>
          <w:left w:val="nil"/>
          <w:bottom w:val="nil"/>
          <w:right w:val="nil"/>
          <w:between w:val="nil"/>
        </w:pBdr>
        <w:tabs>
          <w:tab w:val="left" w:pos="-720"/>
          <w:tab w:val="left" w:pos="0"/>
        </w:tabs>
        <w:spacing w:before="120"/>
        <w:jc w:val="both"/>
        <w:rPr>
          <w:rFonts w:ascii="Arial" w:eastAsia="Arial" w:hAnsi="Arial" w:cs="Arial"/>
          <w:lang w:val="en-GB"/>
        </w:rPr>
      </w:pPr>
    </w:p>
    <w:p w:rsidR="00C112A0" w:rsidRPr="00667DD9" w:rsidRDefault="00C112A0">
      <w:pPr>
        <w:jc w:val="both"/>
        <w:rPr>
          <w:rFonts w:ascii="Arial" w:eastAsia="Arial" w:hAnsi="Arial" w:cs="Arial"/>
          <w:lang w:val="en-GB"/>
        </w:rPr>
      </w:pPr>
    </w:p>
    <w:p w:rsidR="00C112A0" w:rsidRPr="00667DD9" w:rsidRDefault="00667DD9">
      <w:pPr>
        <w:jc w:val="both"/>
        <w:rPr>
          <w:rFonts w:ascii="Arial" w:eastAsia="Arial" w:hAnsi="Arial" w:cs="Arial"/>
          <w:b/>
          <w:lang w:val="en-GB"/>
        </w:rPr>
      </w:pPr>
      <w:r w:rsidRPr="00667DD9">
        <w:rPr>
          <w:rFonts w:ascii="Arial" w:eastAsia="Arial" w:hAnsi="Arial" w:cs="Arial"/>
          <w:b/>
          <w:lang w:val="en-GB"/>
        </w:rPr>
        <w:t>Major Duties and Responsibilities</w:t>
      </w:r>
    </w:p>
    <w:p w:rsidR="00C112A0" w:rsidRPr="00667DD9" w:rsidRDefault="00C112A0">
      <w:pPr>
        <w:jc w:val="both"/>
        <w:rPr>
          <w:rFonts w:ascii="Arial" w:eastAsia="Arial" w:hAnsi="Arial" w:cs="Arial"/>
          <w:b/>
          <w:lang w:val="en-GB"/>
        </w:rPr>
      </w:pPr>
    </w:p>
    <w:p w:rsidR="00C112A0" w:rsidRPr="00667DD9" w:rsidRDefault="006150E1">
      <w:pPr>
        <w:jc w:val="both"/>
        <w:rPr>
          <w:rFonts w:ascii="Arial" w:eastAsia="Arial" w:hAnsi="Arial" w:cs="Arial"/>
          <w:b/>
          <w:i/>
          <w:lang w:val="en-GB"/>
        </w:rPr>
      </w:pPr>
      <w:r>
        <w:rPr>
          <w:rFonts w:ascii="Arial" w:eastAsia="Arial" w:hAnsi="Arial" w:cs="Arial"/>
          <w:b/>
          <w:i/>
          <w:lang w:val="en-GB"/>
        </w:rPr>
        <w:t>In the framework of</w:t>
      </w:r>
      <w:r w:rsidR="00667DD9" w:rsidRPr="00667DD9">
        <w:rPr>
          <w:rFonts w:ascii="Arial" w:eastAsia="Arial" w:hAnsi="Arial" w:cs="Arial"/>
          <w:b/>
          <w:i/>
          <w:lang w:val="en-GB"/>
        </w:rPr>
        <w:t xml:space="preserve"> the GBV Sub-Cluster</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Support GBV Sub-Cluster in establishing and managing effective inter-agency and cross-sectoral GBV coordination and coordination and operationalization of GBV-related interventions in designated area(s), in line with the IASC GBV Guidelines and related tools and guidance</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On behalf of the GBV SC Coordinator contribute to promoting engagement of relevant humanitarian actors including the local government actors, international and national non-governmental organisations in the work of the sub-national GBV working group(s)</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Assist in promoting shared knowledge and understanding of the GBV guiding principles and globally-endorsed tools for effective GBV programme management and inter-agency coordination</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Support the GBV SC in mapping and verifying the quality of locally available GBV services, and in reaching agreement on the update of the GBV referral pathway(s) in designated area(s)</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Work with the local partners to the GBV SC and provide necessary support to enable data entry into the 5W and Service Mapping Tool</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lastRenderedPageBreak/>
        <w:t>Contribute in the development of location-specific GBV coordination working group work plans</w:t>
      </w:r>
    </w:p>
    <w:p w:rsidR="00C112A0" w:rsidRPr="00667DD9" w:rsidRDefault="003747D8">
      <w:pPr>
        <w:numPr>
          <w:ilvl w:val="0"/>
          <w:numId w:val="3"/>
        </w:numPr>
        <w:pBdr>
          <w:top w:val="nil"/>
          <w:left w:val="nil"/>
          <w:bottom w:val="nil"/>
          <w:right w:val="nil"/>
          <w:between w:val="nil"/>
        </w:pBdr>
        <w:jc w:val="both"/>
        <w:rPr>
          <w:rFonts w:ascii="Arial" w:eastAsia="Arial" w:hAnsi="Arial" w:cs="Arial"/>
          <w:lang w:val="en-GB"/>
        </w:rPr>
      </w:pPr>
      <w:r>
        <w:rPr>
          <w:rFonts w:ascii="Arial" w:eastAsia="Arial" w:hAnsi="Arial" w:cs="Arial"/>
          <w:lang w:val="en-GB"/>
        </w:rPr>
        <w:t>Contribute</w:t>
      </w:r>
      <w:r w:rsidR="00667DD9" w:rsidRPr="00667DD9">
        <w:rPr>
          <w:rFonts w:ascii="Arial" w:eastAsia="Arial" w:hAnsi="Arial" w:cs="Arial"/>
          <w:lang w:val="en-GB"/>
        </w:rPr>
        <w:t xml:space="preserve"> in developing strategy for effective communications with affected populations on GBV services, risk mitigation strategies, and to promote gender equality in designated area(s)</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Assist GBV Rapid Assessments and responses initiated by the GBV Sub-cluster, including by contributing to the assessment of capacity gaps that hinder quality and/or coverage of GBV prevention and response interventions</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Monitor the implementation and quality of GBV service provision in designated area(s)</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Contribute in coordinating delivery of GBV trainings to all interested actors in designated area(s)</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Map actors who can support GBV-related interventions and identify gaps in designated area(s)</w:t>
      </w:r>
    </w:p>
    <w:p w:rsidR="00C112A0" w:rsidRPr="00667DD9" w:rsidRDefault="003747D8">
      <w:pPr>
        <w:numPr>
          <w:ilvl w:val="0"/>
          <w:numId w:val="3"/>
        </w:numPr>
        <w:pBdr>
          <w:top w:val="nil"/>
          <w:left w:val="nil"/>
          <w:bottom w:val="nil"/>
          <w:right w:val="nil"/>
          <w:between w:val="nil"/>
        </w:pBdr>
        <w:jc w:val="both"/>
        <w:rPr>
          <w:rFonts w:ascii="Arial" w:eastAsia="Arial" w:hAnsi="Arial" w:cs="Arial"/>
          <w:lang w:val="en-GB"/>
        </w:rPr>
      </w:pPr>
      <w:r>
        <w:rPr>
          <w:rFonts w:ascii="Arial" w:eastAsia="Arial" w:hAnsi="Arial" w:cs="Arial"/>
          <w:lang w:val="en-GB"/>
        </w:rPr>
        <w:t>Ensuring</w:t>
      </w:r>
      <w:r w:rsidR="00667DD9" w:rsidRPr="00667DD9">
        <w:rPr>
          <w:rFonts w:ascii="Arial" w:eastAsia="Arial" w:hAnsi="Arial" w:cs="Arial"/>
          <w:lang w:val="en-GB"/>
        </w:rPr>
        <w:t xml:space="preserve"> a standardized approach to data gathering, with an emphasis on ensuring safe and ethical practices as promoted by the Gender-Based Violence Information Management System (GBVIMS), the Guiding Principles for Working with GBV Survivors, and the WHO Ethical and Safety Recommendations for Researching, Documenting and Monitoring Sexual Violence in Emergencies</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Assist in regularly updating an inter-agency M&amp;E framework to guide work of GBV Sub-cluster and support accountability in designated area(s)</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 xml:space="preserve">Prepare standard periodic reports and progress updates on on-going GBV working group for inclusion in GBV SC updates, OCHA </w:t>
      </w:r>
      <w:proofErr w:type="spellStart"/>
      <w:r w:rsidRPr="00667DD9">
        <w:rPr>
          <w:rFonts w:ascii="Arial" w:eastAsia="Arial" w:hAnsi="Arial" w:cs="Arial"/>
          <w:lang w:val="en-GB"/>
        </w:rPr>
        <w:t>SitReps</w:t>
      </w:r>
      <w:proofErr w:type="spellEnd"/>
      <w:r w:rsidRPr="00667DD9">
        <w:rPr>
          <w:rFonts w:ascii="Arial" w:eastAsia="Arial" w:hAnsi="Arial" w:cs="Arial"/>
          <w:lang w:val="en-GB"/>
        </w:rPr>
        <w:t>, Humanitarian Bulletins, Protection dashboard, UNFPA HQ internal and external meetings and advocacy, etc.</w:t>
      </w:r>
    </w:p>
    <w:p w:rsidR="00C112A0" w:rsidRPr="00667DD9" w:rsidRDefault="00667DD9">
      <w:pPr>
        <w:numPr>
          <w:ilvl w:val="0"/>
          <w:numId w:val="3"/>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Perform other tasks upon the request of the GBV SC Coordinator.</w:t>
      </w:r>
    </w:p>
    <w:p w:rsidR="00C112A0" w:rsidRPr="00667DD9" w:rsidRDefault="00C112A0">
      <w:pPr>
        <w:jc w:val="both"/>
        <w:rPr>
          <w:rFonts w:ascii="Arial" w:eastAsia="Arial" w:hAnsi="Arial" w:cs="Arial"/>
          <w:b/>
          <w:lang w:val="en-GB"/>
        </w:rPr>
      </w:pPr>
    </w:p>
    <w:p w:rsidR="00C112A0" w:rsidRPr="00667DD9" w:rsidRDefault="00C112A0">
      <w:pPr>
        <w:jc w:val="both"/>
        <w:rPr>
          <w:rFonts w:ascii="Arial" w:eastAsia="Arial" w:hAnsi="Arial" w:cs="Arial"/>
          <w:b/>
          <w:lang w:val="en-GB"/>
        </w:rPr>
      </w:pPr>
    </w:p>
    <w:p w:rsidR="00C112A0" w:rsidRPr="006150E1" w:rsidRDefault="006150E1">
      <w:pPr>
        <w:jc w:val="both"/>
        <w:rPr>
          <w:rFonts w:ascii="Arial" w:eastAsia="Arial" w:hAnsi="Arial" w:cs="Arial"/>
          <w:b/>
          <w:i/>
          <w:lang w:val="en-GB"/>
        </w:rPr>
      </w:pPr>
      <w:r w:rsidRPr="006150E1">
        <w:rPr>
          <w:rFonts w:ascii="Arial" w:eastAsia="Arial" w:hAnsi="Arial" w:cs="Arial"/>
          <w:b/>
          <w:i/>
          <w:lang w:val="en-GB"/>
        </w:rPr>
        <w:t>In the framework of</w:t>
      </w:r>
      <w:r w:rsidR="00667DD9" w:rsidRPr="006150E1">
        <w:rPr>
          <w:rFonts w:ascii="Arial" w:eastAsia="Arial" w:hAnsi="Arial" w:cs="Arial"/>
          <w:b/>
          <w:i/>
          <w:lang w:val="en-GB"/>
        </w:rPr>
        <w:t xml:space="preserve"> the GBV Programme</w:t>
      </w:r>
    </w:p>
    <w:p w:rsidR="00350222" w:rsidRDefault="00350222" w:rsidP="00350222">
      <w:pPr>
        <w:numPr>
          <w:ilvl w:val="0"/>
          <w:numId w:val="3"/>
        </w:numPr>
        <w:pBdr>
          <w:top w:val="nil"/>
          <w:left w:val="nil"/>
          <w:bottom w:val="nil"/>
          <w:right w:val="nil"/>
          <w:between w:val="nil"/>
        </w:pBdr>
        <w:jc w:val="both"/>
        <w:rPr>
          <w:rFonts w:ascii="Arial" w:eastAsia="Arial" w:hAnsi="Arial" w:cs="Arial"/>
          <w:color w:val="000000"/>
          <w:lang w:val="en-GB"/>
        </w:rPr>
      </w:pPr>
      <w:r w:rsidRPr="00350222">
        <w:rPr>
          <w:rFonts w:ascii="Arial" w:eastAsia="Arial" w:hAnsi="Arial" w:cs="Arial"/>
          <w:color w:val="000000"/>
          <w:lang w:val="en-GB"/>
        </w:rPr>
        <w:t>Ensure strong UNFPA field presence and impactful leading role in coordination of GBV response and prevention work</w:t>
      </w:r>
      <w:r>
        <w:rPr>
          <w:rFonts w:ascii="Arial" w:eastAsia="Arial" w:hAnsi="Arial" w:cs="Arial"/>
          <w:color w:val="000000"/>
          <w:lang w:val="en-GB"/>
        </w:rPr>
        <w:t xml:space="preserve">, including </w:t>
      </w:r>
      <w:proofErr w:type="spellStart"/>
      <w:r>
        <w:rPr>
          <w:rFonts w:ascii="Arial" w:eastAsia="Arial" w:hAnsi="Arial" w:cs="Arial"/>
          <w:color w:val="000000"/>
          <w:lang w:val="en-GB"/>
        </w:rPr>
        <w:t>GBViE</w:t>
      </w:r>
      <w:proofErr w:type="spellEnd"/>
      <w:r>
        <w:rPr>
          <w:rFonts w:ascii="Arial" w:eastAsia="Arial" w:hAnsi="Arial" w:cs="Arial"/>
          <w:color w:val="000000"/>
          <w:lang w:val="en-GB"/>
        </w:rPr>
        <w:t xml:space="preserve"> amongst local and international actors, in designated areas;</w:t>
      </w:r>
    </w:p>
    <w:p w:rsidR="00C112A0" w:rsidRPr="00667DD9" w:rsidRDefault="00D54E91">
      <w:pPr>
        <w:numPr>
          <w:ilvl w:val="0"/>
          <w:numId w:val="3"/>
        </w:numPr>
        <w:pBdr>
          <w:top w:val="nil"/>
          <w:left w:val="nil"/>
          <w:bottom w:val="nil"/>
          <w:right w:val="nil"/>
          <w:between w:val="nil"/>
        </w:pBdr>
        <w:jc w:val="both"/>
        <w:rPr>
          <w:rFonts w:ascii="Arial" w:eastAsia="Arial" w:hAnsi="Arial" w:cs="Arial"/>
          <w:color w:val="000000"/>
          <w:lang w:val="en-GB"/>
        </w:rPr>
      </w:pPr>
      <w:r>
        <w:rPr>
          <w:rFonts w:ascii="Arial" w:eastAsia="Arial" w:hAnsi="Arial" w:cs="Arial"/>
          <w:color w:val="000000"/>
          <w:lang w:val="en-GB"/>
        </w:rPr>
        <w:t>Coordinate programme and technical implementation</w:t>
      </w:r>
      <w:r w:rsidR="00667DD9" w:rsidRPr="00667DD9">
        <w:rPr>
          <w:rFonts w:ascii="Arial" w:eastAsia="Arial" w:hAnsi="Arial" w:cs="Arial"/>
          <w:color w:val="000000"/>
          <w:lang w:val="en-GB"/>
        </w:rPr>
        <w:t xml:space="preserve"> of </w:t>
      </w:r>
      <w:r w:rsidR="00667DD9" w:rsidRPr="00667DD9">
        <w:rPr>
          <w:rFonts w:ascii="Arial" w:eastAsia="Arial" w:hAnsi="Arial" w:cs="Arial"/>
          <w:lang w:val="en-GB"/>
        </w:rPr>
        <w:t xml:space="preserve">the </w:t>
      </w:r>
      <w:r w:rsidR="00560208">
        <w:rPr>
          <w:rFonts w:ascii="Arial" w:eastAsia="Arial" w:hAnsi="Arial" w:cs="Arial"/>
          <w:lang w:val="en-GB"/>
        </w:rPr>
        <w:t xml:space="preserve">field </w:t>
      </w:r>
      <w:r w:rsidR="00667DD9" w:rsidRPr="00667DD9">
        <w:rPr>
          <w:rFonts w:ascii="Arial" w:eastAsia="Arial" w:hAnsi="Arial" w:cs="Arial"/>
          <w:lang w:val="en-GB"/>
        </w:rPr>
        <w:t xml:space="preserve">interventions of GBV Response and Prevention Programme </w:t>
      </w:r>
      <w:r w:rsidR="00667DD9" w:rsidRPr="00667DD9">
        <w:rPr>
          <w:rFonts w:ascii="Arial" w:eastAsia="Arial" w:hAnsi="Arial" w:cs="Arial"/>
          <w:color w:val="000000"/>
          <w:lang w:val="en-GB"/>
        </w:rPr>
        <w:t>in the d</w:t>
      </w:r>
      <w:r w:rsidR="00667DD9" w:rsidRPr="00667DD9">
        <w:rPr>
          <w:rFonts w:ascii="Arial" w:eastAsia="Arial" w:hAnsi="Arial" w:cs="Arial"/>
          <w:lang w:val="en-GB"/>
        </w:rPr>
        <w:t>esignated</w:t>
      </w:r>
      <w:r w:rsidR="00667DD9" w:rsidRPr="00667DD9">
        <w:rPr>
          <w:rFonts w:ascii="Arial" w:eastAsia="Arial" w:hAnsi="Arial" w:cs="Arial"/>
          <w:color w:val="000000"/>
          <w:lang w:val="en-GB"/>
        </w:rPr>
        <w:t xml:space="preserve"> </w:t>
      </w:r>
      <w:r w:rsidR="00667DD9" w:rsidRPr="00667DD9">
        <w:rPr>
          <w:rFonts w:ascii="Arial" w:eastAsia="Arial" w:hAnsi="Arial" w:cs="Arial"/>
          <w:lang w:val="en-GB"/>
        </w:rPr>
        <w:t>areas</w:t>
      </w:r>
      <w:r w:rsidR="00667DD9" w:rsidRPr="00667DD9">
        <w:rPr>
          <w:rFonts w:ascii="Arial" w:eastAsia="Arial" w:hAnsi="Arial" w:cs="Arial"/>
          <w:color w:val="000000"/>
          <w:lang w:val="en-GB"/>
        </w:rPr>
        <w:t xml:space="preserve">; </w:t>
      </w:r>
    </w:p>
    <w:p w:rsidR="00350222" w:rsidRDefault="00350222">
      <w:pPr>
        <w:numPr>
          <w:ilvl w:val="0"/>
          <w:numId w:val="3"/>
        </w:numPr>
        <w:pBdr>
          <w:top w:val="nil"/>
          <w:left w:val="nil"/>
          <w:bottom w:val="nil"/>
          <w:right w:val="nil"/>
          <w:between w:val="nil"/>
        </w:pBdr>
        <w:jc w:val="both"/>
        <w:rPr>
          <w:rFonts w:ascii="Arial" w:eastAsia="Arial" w:hAnsi="Arial" w:cs="Arial"/>
          <w:color w:val="000000"/>
          <w:lang w:val="en-GB"/>
        </w:rPr>
      </w:pPr>
      <w:r>
        <w:rPr>
          <w:rFonts w:ascii="Arial" w:eastAsia="Arial" w:hAnsi="Arial" w:cs="Arial"/>
          <w:color w:val="000000"/>
          <w:lang w:val="en-GB"/>
        </w:rPr>
        <w:t xml:space="preserve">Ensure quality and accountability of the field interventions of GBV response and Prevention Programme, implemented by UNFPA Ukraine in the designated area; </w:t>
      </w:r>
    </w:p>
    <w:p w:rsidR="00BD22E6" w:rsidRPr="00BD22E6" w:rsidRDefault="00667DD9" w:rsidP="00BD22E6">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 xml:space="preserve">Contribute to programme monitoring, evaluation, reporting and knowledge management and ensure </w:t>
      </w:r>
      <w:r w:rsidR="00D54E91">
        <w:rPr>
          <w:rFonts w:ascii="Arial" w:eastAsia="Arial" w:hAnsi="Arial" w:cs="Arial"/>
          <w:color w:val="000000"/>
          <w:lang w:val="en-GB"/>
        </w:rPr>
        <w:t>GBV Response and Prevention P</w:t>
      </w:r>
      <w:r w:rsidRPr="00667DD9">
        <w:rPr>
          <w:rFonts w:ascii="Arial" w:eastAsia="Arial" w:hAnsi="Arial" w:cs="Arial"/>
          <w:color w:val="000000"/>
          <w:lang w:val="en-GB"/>
        </w:rPr>
        <w:t xml:space="preserve">rogramme visibility; </w:t>
      </w:r>
    </w:p>
    <w:p w:rsidR="00C112A0" w:rsidRPr="00667DD9" w:rsidRDefault="00667DD9">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Analyse programme implementation and provide regular updates highlighting programme implementation progress, bottlenecks and possible solutions;</w:t>
      </w:r>
    </w:p>
    <w:p w:rsidR="00C112A0" w:rsidRPr="00667DD9" w:rsidRDefault="00D54E91">
      <w:pPr>
        <w:numPr>
          <w:ilvl w:val="0"/>
          <w:numId w:val="3"/>
        </w:numPr>
        <w:pBdr>
          <w:top w:val="nil"/>
          <w:left w:val="nil"/>
          <w:bottom w:val="nil"/>
          <w:right w:val="nil"/>
          <w:between w:val="nil"/>
        </w:pBdr>
        <w:jc w:val="both"/>
        <w:rPr>
          <w:rFonts w:ascii="Arial" w:eastAsia="Arial" w:hAnsi="Arial" w:cs="Arial"/>
          <w:color w:val="000000"/>
          <w:lang w:val="en-GB"/>
        </w:rPr>
      </w:pPr>
      <w:r>
        <w:rPr>
          <w:rFonts w:ascii="Arial" w:eastAsia="Arial" w:hAnsi="Arial" w:cs="Arial"/>
          <w:color w:val="000000"/>
          <w:lang w:val="en-GB"/>
        </w:rPr>
        <w:t xml:space="preserve">Liaise and interact with relevant </w:t>
      </w:r>
      <w:r w:rsidR="00667DD9" w:rsidRPr="00667DD9">
        <w:rPr>
          <w:rFonts w:ascii="Arial" w:eastAsia="Arial" w:hAnsi="Arial" w:cs="Arial"/>
          <w:color w:val="000000"/>
          <w:lang w:val="en-GB"/>
        </w:rPr>
        <w:t>implementing partne</w:t>
      </w:r>
      <w:r w:rsidR="00350222">
        <w:rPr>
          <w:rFonts w:ascii="Arial" w:eastAsia="Arial" w:hAnsi="Arial" w:cs="Arial"/>
          <w:color w:val="000000"/>
          <w:lang w:val="en-GB"/>
        </w:rPr>
        <w:t>rs in the field</w:t>
      </w:r>
      <w:r w:rsidR="00667DD9" w:rsidRPr="00667DD9">
        <w:rPr>
          <w:rFonts w:ascii="Arial" w:eastAsia="Arial" w:hAnsi="Arial" w:cs="Arial"/>
          <w:color w:val="000000"/>
          <w:lang w:val="en-GB"/>
        </w:rPr>
        <w:t xml:space="preserve"> on all matters related to the programme implementation for the timely, successful and efficient implementation of all activities </w:t>
      </w:r>
      <w:r w:rsidR="00667DD9" w:rsidRPr="00667DD9">
        <w:rPr>
          <w:rFonts w:ascii="Arial" w:eastAsia="Arial" w:hAnsi="Arial" w:cs="Arial"/>
          <w:lang w:val="en-GB"/>
        </w:rPr>
        <w:t>at the designated area</w:t>
      </w:r>
      <w:r w:rsidR="00667DD9" w:rsidRPr="00667DD9">
        <w:rPr>
          <w:rFonts w:ascii="Arial" w:eastAsia="Arial" w:hAnsi="Arial" w:cs="Arial"/>
          <w:color w:val="000000"/>
          <w:lang w:val="en-GB"/>
        </w:rPr>
        <w:t xml:space="preserve">; </w:t>
      </w:r>
    </w:p>
    <w:p w:rsidR="00C112A0" w:rsidRPr="00667DD9" w:rsidRDefault="00BD22E6">
      <w:pPr>
        <w:numPr>
          <w:ilvl w:val="0"/>
          <w:numId w:val="3"/>
        </w:numPr>
        <w:pBdr>
          <w:top w:val="nil"/>
          <w:left w:val="nil"/>
          <w:bottom w:val="nil"/>
          <w:right w:val="nil"/>
          <w:between w:val="nil"/>
        </w:pBdr>
        <w:jc w:val="both"/>
        <w:rPr>
          <w:rFonts w:ascii="Arial" w:eastAsia="Arial" w:hAnsi="Arial" w:cs="Arial"/>
          <w:color w:val="000000"/>
          <w:lang w:val="en-GB"/>
        </w:rPr>
      </w:pPr>
      <w:r>
        <w:rPr>
          <w:rFonts w:ascii="Arial" w:eastAsia="Arial" w:hAnsi="Arial" w:cs="Arial"/>
          <w:color w:val="000000"/>
          <w:lang w:val="en-GB"/>
        </w:rPr>
        <w:t>Establishing and</w:t>
      </w:r>
      <w:r w:rsidR="00667DD9" w:rsidRPr="00667DD9">
        <w:rPr>
          <w:rFonts w:ascii="Arial" w:eastAsia="Arial" w:hAnsi="Arial" w:cs="Arial"/>
          <w:color w:val="000000"/>
          <w:lang w:val="en-GB"/>
        </w:rPr>
        <w:t xml:space="preserve"> strengthening partnerships with respective regional </w:t>
      </w:r>
      <w:r>
        <w:rPr>
          <w:rFonts w:ascii="Arial" w:eastAsia="Arial" w:hAnsi="Arial" w:cs="Arial"/>
          <w:color w:val="000000"/>
          <w:lang w:val="en-GB"/>
        </w:rPr>
        <w:t xml:space="preserve">and local </w:t>
      </w:r>
      <w:r w:rsidR="00667DD9" w:rsidRPr="00667DD9">
        <w:rPr>
          <w:rFonts w:ascii="Arial" w:eastAsia="Arial" w:hAnsi="Arial" w:cs="Arial"/>
          <w:color w:val="000000"/>
          <w:lang w:val="en-GB"/>
        </w:rPr>
        <w:t xml:space="preserve">government authorities, humanitarian actors, UN agencies to ensure that GBV response is integrated into overall humanitarian response actions in </w:t>
      </w:r>
      <w:r w:rsidR="00667DD9" w:rsidRPr="00667DD9">
        <w:rPr>
          <w:rFonts w:ascii="Arial" w:eastAsia="Arial" w:hAnsi="Arial" w:cs="Arial"/>
          <w:lang w:val="en-GB"/>
        </w:rPr>
        <w:t>the designated area;</w:t>
      </w:r>
    </w:p>
    <w:p w:rsidR="00C112A0" w:rsidRPr="00667DD9" w:rsidRDefault="00667DD9">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Ensure adequate communication, flow of information and technical expertise between the relevant local and international partners, including GBV Sub-cluster partners in the field;</w:t>
      </w:r>
    </w:p>
    <w:p w:rsidR="00C112A0" w:rsidRPr="00667DD9" w:rsidRDefault="00667DD9">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On behalf of UNFPA</w:t>
      </w:r>
      <w:r w:rsidR="00BD22E6">
        <w:rPr>
          <w:rFonts w:ascii="Arial" w:eastAsia="Arial" w:hAnsi="Arial" w:cs="Arial"/>
          <w:color w:val="000000"/>
          <w:lang w:val="en-GB"/>
        </w:rPr>
        <w:t>,</w:t>
      </w:r>
      <w:r w:rsidRPr="00667DD9">
        <w:rPr>
          <w:rFonts w:ascii="Arial" w:eastAsia="Arial" w:hAnsi="Arial" w:cs="Arial"/>
          <w:color w:val="000000"/>
          <w:lang w:val="en-GB"/>
        </w:rPr>
        <w:t xml:space="preserve"> liaise and interact with </w:t>
      </w:r>
      <w:r w:rsidR="00BD22E6">
        <w:rPr>
          <w:rFonts w:ascii="Arial" w:eastAsia="Arial" w:hAnsi="Arial" w:cs="Arial"/>
          <w:color w:val="000000"/>
          <w:lang w:val="en-GB"/>
        </w:rPr>
        <w:t xml:space="preserve">all stakeholders </w:t>
      </w:r>
      <w:r w:rsidRPr="00667DD9">
        <w:rPr>
          <w:rFonts w:ascii="Arial" w:eastAsia="Arial" w:hAnsi="Arial" w:cs="Arial"/>
          <w:color w:val="000000"/>
          <w:lang w:val="en-GB"/>
        </w:rPr>
        <w:t xml:space="preserve">in </w:t>
      </w:r>
      <w:r w:rsidRPr="00667DD9">
        <w:rPr>
          <w:rFonts w:ascii="Arial" w:eastAsia="Arial" w:hAnsi="Arial" w:cs="Arial"/>
          <w:lang w:val="en-GB"/>
        </w:rPr>
        <w:t xml:space="preserve">the designated area, </w:t>
      </w:r>
      <w:r w:rsidRPr="00667DD9">
        <w:rPr>
          <w:rFonts w:ascii="Arial" w:eastAsia="Arial" w:hAnsi="Arial" w:cs="Arial"/>
          <w:color w:val="000000"/>
          <w:lang w:val="en-GB"/>
        </w:rPr>
        <w:t xml:space="preserve">work in close cooperation with the Protection, Health and other cluster partners to ensure that GBV response is integrated into overall humanitarian response actions; </w:t>
      </w:r>
    </w:p>
    <w:p w:rsidR="00C112A0" w:rsidRPr="00667DD9" w:rsidRDefault="00667DD9">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lang w:val="en-GB"/>
        </w:rPr>
        <w:lastRenderedPageBreak/>
        <w:t>Ensure regular</w:t>
      </w:r>
      <w:r w:rsidRPr="00667DD9">
        <w:rPr>
          <w:rFonts w:ascii="Arial" w:eastAsia="Arial" w:hAnsi="Arial" w:cs="Arial"/>
          <w:color w:val="000000"/>
          <w:lang w:val="en-GB"/>
        </w:rPr>
        <w:t xml:space="preserve"> updates for implementation of </w:t>
      </w:r>
      <w:r w:rsidRPr="00667DD9">
        <w:rPr>
          <w:rFonts w:ascii="Arial" w:eastAsia="Arial" w:hAnsi="Arial" w:cs="Arial"/>
          <w:lang w:val="en-GB"/>
        </w:rPr>
        <w:t xml:space="preserve">the activities of GBV Response and Prevention Programme and coordination with GBV partners at the designated areas, </w:t>
      </w:r>
      <w:r w:rsidRPr="00667DD9">
        <w:rPr>
          <w:rFonts w:ascii="Arial" w:eastAsia="Arial" w:hAnsi="Arial" w:cs="Arial"/>
          <w:color w:val="000000"/>
          <w:lang w:val="en-GB"/>
        </w:rPr>
        <w:t>highlighting progress, bottlenecks and solutions;</w:t>
      </w:r>
    </w:p>
    <w:p w:rsidR="00C112A0" w:rsidRPr="00667DD9" w:rsidRDefault="00BD22E6">
      <w:pPr>
        <w:numPr>
          <w:ilvl w:val="0"/>
          <w:numId w:val="3"/>
        </w:numPr>
        <w:pBdr>
          <w:top w:val="nil"/>
          <w:left w:val="nil"/>
          <w:bottom w:val="nil"/>
          <w:right w:val="nil"/>
          <w:between w:val="nil"/>
        </w:pBdr>
        <w:jc w:val="both"/>
        <w:rPr>
          <w:rFonts w:ascii="Arial" w:eastAsia="Arial" w:hAnsi="Arial" w:cs="Arial"/>
          <w:color w:val="000000"/>
          <w:lang w:val="en-GB"/>
        </w:rPr>
      </w:pPr>
      <w:r>
        <w:rPr>
          <w:rFonts w:ascii="Arial" w:eastAsia="Arial" w:hAnsi="Arial" w:cs="Arial"/>
          <w:color w:val="000000"/>
          <w:lang w:val="en-GB"/>
        </w:rPr>
        <w:t>Participate in</w:t>
      </w:r>
      <w:r w:rsidR="00667DD9" w:rsidRPr="00667DD9">
        <w:rPr>
          <w:rFonts w:ascii="Arial" w:eastAsia="Arial" w:hAnsi="Arial" w:cs="Arial"/>
          <w:color w:val="000000"/>
          <w:lang w:val="en-GB"/>
        </w:rPr>
        <w:t xml:space="preserve"> </w:t>
      </w:r>
      <w:r>
        <w:rPr>
          <w:rFonts w:ascii="Arial" w:eastAsia="Arial" w:hAnsi="Arial" w:cs="Arial"/>
          <w:color w:val="000000"/>
          <w:lang w:val="en-GB"/>
        </w:rPr>
        <w:t>regular</w:t>
      </w:r>
      <w:r w:rsidR="00667DD9" w:rsidRPr="00667DD9">
        <w:rPr>
          <w:rFonts w:ascii="Arial" w:eastAsia="Arial" w:hAnsi="Arial" w:cs="Arial"/>
          <w:color w:val="000000"/>
          <w:lang w:val="en-GB"/>
        </w:rPr>
        <w:t xml:space="preserve"> meetings with </w:t>
      </w:r>
      <w:r>
        <w:rPr>
          <w:rFonts w:ascii="Arial" w:eastAsia="Arial" w:hAnsi="Arial" w:cs="Arial"/>
          <w:color w:val="000000"/>
          <w:lang w:val="en-GB"/>
        </w:rPr>
        <w:t>a supervisor, GBV Programme team</w:t>
      </w:r>
      <w:r w:rsidR="00667DD9" w:rsidRPr="00667DD9">
        <w:rPr>
          <w:rFonts w:ascii="Arial" w:eastAsia="Arial" w:hAnsi="Arial" w:cs="Arial"/>
          <w:color w:val="000000"/>
          <w:lang w:val="en-GB"/>
        </w:rPr>
        <w:t xml:space="preserve"> and country office; </w:t>
      </w:r>
    </w:p>
    <w:p w:rsidR="00C112A0" w:rsidRPr="00667DD9" w:rsidRDefault="00667DD9">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Ensure visibility of the</w:t>
      </w:r>
      <w:r w:rsidRPr="00667DD9">
        <w:rPr>
          <w:rFonts w:ascii="Arial" w:eastAsia="Arial" w:hAnsi="Arial" w:cs="Arial"/>
          <w:lang w:val="en-GB"/>
        </w:rPr>
        <w:t xml:space="preserve"> </w:t>
      </w:r>
      <w:r w:rsidR="00BD22E6">
        <w:rPr>
          <w:rFonts w:ascii="Arial" w:eastAsia="Arial" w:hAnsi="Arial" w:cs="Arial"/>
          <w:lang w:val="en-GB"/>
        </w:rPr>
        <w:t>field interventions, implemented within GBV Response and Prevention Programme of UNFPA Ukraine,</w:t>
      </w:r>
      <w:r w:rsidRPr="00667DD9">
        <w:rPr>
          <w:rFonts w:ascii="Arial" w:eastAsia="Arial" w:hAnsi="Arial" w:cs="Arial"/>
          <w:color w:val="000000"/>
          <w:lang w:val="en-GB"/>
        </w:rPr>
        <w:t xml:space="preserve"> through public relations, advocacy, working with the mass media and other communications activities;</w:t>
      </w:r>
    </w:p>
    <w:p w:rsidR="00C112A0" w:rsidRPr="00667DD9" w:rsidRDefault="00667DD9">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Contribute to drafting of progress reports required by UNFPA and donors, provide regular updates/briefs as required by UNFPA;</w:t>
      </w:r>
    </w:p>
    <w:p w:rsidR="00C112A0" w:rsidRPr="00667DD9" w:rsidRDefault="00667DD9">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Contribute to creation and sharing of knowledge by synthesi</w:t>
      </w:r>
      <w:r w:rsidRPr="00667DD9">
        <w:rPr>
          <w:rFonts w:ascii="Arial" w:eastAsia="Arial" w:hAnsi="Arial" w:cs="Arial"/>
          <w:lang w:val="en-GB"/>
        </w:rPr>
        <w:t>s</w:t>
      </w:r>
      <w:r w:rsidRPr="00667DD9">
        <w:rPr>
          <w:rFonts w:ascii="Arial" w:eastAsia="Arial" w:hAnsi="Arial" w:cs="Arial"/>
          <w:color w:val="000000"/>
          <w:lang w:val="en-GB"/>
        </w:rPr>
        <w:t xml:space="preserve">ing and documenting findings and lessons learned, success stories and best practices, strategies and approaches of the country office, and drafting relevant materials for dissemination; </w:t>
      </w:r>
    </w:p>
    <w:p w:rsidR="00C112A0" w:rsidRPr="00667DD9" w:rsidRDefault="00667DD9">
      <w:pPr>
        <w:numPr>
          <w:ilvl w:val="0"/>
          <w:numId w:val="3"/>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Perform any other duties as may be required by UNFPA country office management.</w:t>
      </w:r>
    </w:p>
    <w:tbl>
      <w:tblPr>
        <w:tblStyle w:val="a"/>
        <w:tblW w:w="9113" w:type="dxa"/>
        <w:tblInd w:w="90" w:type="dxa"/>
        <w:tblLayout w:type="fixed"/>
        <w:tblLook w:val="0400" w:firstRow="0" w:lastRow="0" w:firstColumn="0" w:lastColumn="0" w:noHBand="0" w:noVBand="1"/>
      </w:tblPr>
      <w:tblGrid>
        <w:gridCol w:w="9113"/>
      </w:tblGrid>
      <w:tr w:rsidR="00C112A0" w:rsidRPr="001B767C">
        <w:tc>
          <w:tcPr>
            <w:tcW w:w="9113" w:type="dxa"/>
            <w:shd w:val="clear" w:color="auto" w:fill="auto"/>
          </w:tcPr>
          <w:p w:rsidR="00C112A0" w:rsidRPr="00667DD9" w:rsidRDefault="00C112A0">
            <w:pPr>
              <w:pBdr>
                <w:top w:val="nil"/>
                <w:left w:val="nil"/>
                <w:bottom w:val="nil"/>
                <w:right w:val="nil"/>
                <w:between w:val="nil"/>
              </w:pBdr>
              <w:jc w:val="both"/>
              <w:rPr>
                <w:rFonts w:ascii="Arial" w:eastAsia="Arial" w:hAnsi="Arial" w:cs="Arial"/>
                <w:b/>
                <w:color w:val="000000"/>
                <w:lang w:val="en-GB"/>
              </w:rPr>
            </w:pPr>
          </w:p>
          <w:p w:rsidR="00C112A0" w:rsidRDefault="00667DD9">
            <w:pPr>
              <w:spacing w:before="240" w:after="240"/>
              <w:jc w:val="both"/>
              <w:rPr>
                <w:rFonts w:ascii="Arial" w:eastAsia="Arial" w:hAnsi="Arial" w:cs="Arial"/>
                <w:b/>
              </w:rPr>
            </w:pPr>
            <w:r>
              <w:rPr>
                <w:rFonts w:ascii="Arial" w:eastAsia="Arial" w:hAnsi="Arial" w:cs="Arial"/>
                <w:b/>
              </w:rPr>
              <w:t>Qualifications and Experience</w:t>
            </w:r>
          </w:p>
          <w:p w:rsidR="00C112A0" w:rsidRDefault="00667DD9">
            <w:pPr>
              <w:spacing w:before="240" w:after="240" w:line="256" w:lineRule="auto"/>
              <w:jc w:val="both"/>
              <w:rPr>
                <w:rFonts w:ascii="Arial" w:eastAsia="Arial" w:hAnsi="Arial" w:cs="Arial"/>
                <w:b/>
              </w:rPr>
            </w:pPr>
            <w:r>
              <w:rPr>
                <w:rFonts w:ascii="Arial" w:eastAsia="Arial" w:hAnsi="Arial" w:cs="Arial"/>
                <w:b/>
              </w:rPr>
              <w:t xml:space="preserve">Experience:       </w:t>
            </w:r>
          </w:p>
          <w:p w:rsidR="00C112A0" w:rsidRPr="00667DD9" w:rsidRDefault="00667DD9" w:rsidP="001710FD">
            <w:pPr>
              <w:numPr>
                <w:ilvl w:val="0"/>
                <w:numId w:val="4"/>
              </w:numPr>
              <w:jc w:val="both"/>
              <w:rPr>
                <w:rFonts w:ascii="Arial" w:eastAsia="Arial" w:hAnsi="Arial" w:cs="Arial"/>
                <w:lang w:val="en-GB"/>
              </w:rPr>
            </w:pPr>
            <w:r w:rsidRPr="00667DD9">
              <w:rPr>
                <w:rFonts w:ascii="Arial" w:eastAsia="Arial" w:hAnsi="Arial" w:cs="Arial"/>
                <w:lang w:val="en-GB"/>
              </w:rPr>
              <w:t xml:space="preserve">Minimum </w:t>
            </w:r>
            <w:r w:rsidR="001710FD">
              <w:rPr>
                <w:rFonts w:ascii="Arial" w:eastAsia="Arial" w:hAnsi="Arial" w:cs="Arial"/>
                <w:lang w:val="en-GB"/>
              </w:rPr>
              <w:t>3</w:t>
            </w:r>
            <w:r w:rsidRPr="00667DD9">
              <w:rPr>
                <w:rFonts w:ascii="Arial" w:eastAsia="Arial" w:hAnsi="Arial" w:cs="Arial"/>
                <w:lang w:val="en-GB"/>
              </w:rPr>
              <w:t xml:space="preserve"> years of relevant work experience </w:t>
            </w:r>
            <w:r w:rsidR="001710FD">
              <w:rPr>
                <w:rFonts w:ascii="Arial" w:eastAsia="Arial" w:hAnsi="Arial" w:cs="Arial"/>
                <w:lang w:val="en-GB"/>
              </w:rPr>
              <w:t xml:space="preserve">in </w:t>
            </w:r>
            <w:r w:rsidR="001710FD" w:rsidRPr="001710FD">
              <w:rPr>
                <w:rFonts w:ascii="Arial" w:eastAsia="Arial" w:hAnsi="Arial" w:cs="Arial"/>
                <w:lang w:val="en-GB"/>
              </w:rPr>
              <w:t>programme formulation, management, local governance, private sector development</w:t>
            </w:r>
            <w:r w:rsidR="001710FD">
              <w:rPr>
                <w:rFonts w:ascii="Arial" w:eastAsia="Arial" w:hAnsi="Arial" w:cs="Arial"/>
                <w:lang w:val="en-GB"/>
              </w:rPr>
              <w:t>,</w:t>
            </w:r>
            <w:r w:rsidRPr="00667DD9">
              <w:rPr>
                <w:rFonts w:ascii="Arial" w:eastAsia="Arial" w:hAnsi="Arial" w:cs="Arial"/>
                <w:lang w:val="en-GB"/>
              </w:rPr>
              <w:t xml:space="preserve"> coordination, advocacy or related field, preferably with an international organisation; </w:t>
            </w:r>
          </w:p>
          <w:p w:rsidR="00C112A0" w:rsidRPr="00667DD9" w:rsidRDefault="00667DD9">
            <w:pPr>
              <w:numPr>
                <w:ilvl w:val="0"/>
                <w:numId w:val="4"/>
              </w:numPr>
              <w:jc w:val="both"/>
              <w:rPr>
                <w:rFonts w:ascii="Arial" w:eastAsia="Arial" w:hAnsi="Arial" w:cs="Arial"/>
                <w:lang w:val="en-GB"/>
              </w:rPr>
            </w:pPr>
            <w:r w:rsidRPr="00667DD9">
              <w:rPr>
                <w:rFonts w:ascii="Arial" w:eastAsia="Arial" w:hAnsi="Arial" w:cs="Arial"/>
                <w:lang w:val="en-GB"/>
              </w:rPr>
              <w:t xml:space="preserve">Experience </w:t>
            </w:r>
            <w:r w:rsidR="004A4AC4">
              <w:rPr>
                <w:rFonts w:ascii="Arial" w:eastAsia="Arial" w:hAnsi="Arial" w:cs="Arial"/>
                <w:lang w:val="en-GB"/>
              </w:rPr>
              <w:t xml:space="preserve">in </w:t>
            </w:r>
            <w:r w:rsidR="006150E1">
              <w:rPr>
                <w:rFonts w:ascii="Arial" w:eastAsia="Arial" w:hAnsi="Arial" w:cs="Arial"/>
                <w:lang w:val="en-GB"/>
              </w:rPr>
              <w:t>coordination in humanitarian settings</w:t>
            </w:r>
            <w:r w:rsidR="004A4AC4">
              <w:rPr>
                <w:rFonts w:ascii="Arial" w:eastAsia="Arial" w:hAnsi="Arial" w:cs="Arial"/>
                <w:lang w:val="en-GB"/>
              </w:rPr>
              <w:t xml:space="preserve"> and/or GBV programme management</w:t>
            </w:r>
            <w:r w:rsidRPr="00667DD9">
              <w:rPr>
                <w:rFonts w:ascii="Arial" w:eastAsia="Arial" w:hAnsi="Arial" w:cs="Arial"/>
                <w:lang w:val="en-GB"/>
              </w:rPr>
              <w:t>;</w:t>
            </w:r>
          </w:p>
          <w:p w:rsidR="00C112A0" w:rsidRPr="00667DD9" w:rsidRDefault="00667DD9">
            <w:pPr>
              <w:numPr>
                <w:ilvl w:val="0"/>
                <w:numId w:val="4"/>
              </w:numPr>
              <w:jc w:val="both"/>
              <w:rPr>
                <w:rFonts w:ascii="Arial" w:eastAsia="Arial" w:hAnsi="Arial" w:cs="Arial"/>
                <w:lang w:val="en-GB"/>
              </w:rPr>
            </w:pPr>
            <w:r w:rsidRPr="00667DD9">
              <w:rPr>
                <w:rFonts w:ascii="Arial" w:eastAsia="Arial" w:hAnsi="Arial" w:cs="Arial"/>
                <w:lang w:val="en-GB"/>
              </w:rPr>
              <w:t>Strong knowledge of gender equality, gender-based violence</w:t>
            </w:r>
            <w:r w:rsidR="006150E1">
              <w:rPr>
                <w:rFonts w:ascii="Arial" w:eastAsia="Arial" w:hAnsi="Arial" w:cs="Arial"/>
                <w:lang w:val="en-GB"/>
              </w:rPr>
              <w:t>, huma</w:t>
            </w:r>
            <w:r w:rsidR="00A80D01">
              <w:rPr>
                <w:rFonts w:ascii="Arial" w:eastAsia="Arial" w:hAnsi="Arial" w:cs="Arial"/>
                <w:lang w:val="en-GB"/>
              </w:rPr>
              <w:t>nitarian coordination structures</w:t>
            </w:r>
            <w:r w:rsidRPr="00667DD9">
              <w:rPr>
                <w:rFonts w:ascii="Arial" w:eastAsia="Arial" w:hAnsi="Arial" w:cs="Arial"/>
                <w:lang w:val="en-GB"/>
              </w:rPr>
              <w:t>;</w:t>
            </w:r>
          </w:p>
          <w:p w:rsidR="00C112A0" w:rsidRPr="00667DD9" w:rsidRDefault="00667DD9">
            <w:pPr>
              <w:numPr>
                <w:ilvl w:val="0"/>
                <w:numId w:val="4"/>
              </w:numPr>
              <w:jc w:val="both"/>
              <w:rPr>
                <w:rFonts w:ascii="Arial" w:eastAsia="Arial" w:hAnsi="Arial" w:cs="Arial"/>
                <w:lang w:val="en-GB"/>
              </w:rPr>
            </w:pPr>
            <w:r w:rsidRPr="00667DD9">
              <w:rPr>
                <w:rFonts w:ascii="Arial" w:eastAsia="Arial" w:hAnsi="Arial" w:cs="Arial"/>
                <w:lang w:val="en-GB"/>
              </w:rPr>
              <w:t xml:space="preserve">Familiarity with UN procedures and working methods, </w:t>
            </w:r>
            <w:r w:rsidR="00A80D01">
              <w:rPr>
                <w:rFonts w:ascii="Arial" w:eastAsia="Arial" w:hAnsi="Arial" w:cs="Arial"/>
                <w:lang w:val="en-GB"/>
              </w:rPr>
              <w:t xml:space="preserve">particularly with UNFPA agenda, </w:t>
            </w:r>
            <w:r w:rsidRPr="00667DD9">
              <w:rPr>
                <w:rFonts w:ascii="Arial" w:eastAsia="Arial" w:hAnsi="Arial" w:cs="Arial"/>
                <w:lang w:val="en-GB"/>
              </w:rPr>
              <w:t>is an asset;</w:t>
            </w:r>
          </w:p>
          <w:p w:rsidR="00C112A0" w:rsidRPr="00667DD9" w:rsidRDefault="00667DD9">
            <w:pPr>
              <w:numPr>
                <w:ilvl w:val="0"/>
                <w:numId w:val="4"/>
              </w:numPr>
              <w:spacing w:line="256" w:lineRule="auto"/>
              <w:jc w:val="both"/>
              <w:rPr>
                <w:rFonts w:ascii="Arial" w:eastAsia="Arial" w:hAnsi="Arial" w:cs="Arial"/>
                <w:lang w:val="en-GB"/>
              </w:rPr>
            </w:pPr>
            <w:r w:rsidRPr="00667DD9">
              <w:rPr>
                <w:rFonts w:ascii="Arial" w:eastAsia="Arial" w:hAnsi="Arial" w:cs="Arial"/>
                <w:lang w:val="en-GB"/>
              </w:rPr>
              <w:t>Excellent interpersonal skills, sensitivity and diplomacy in oral and written communication;</w:t>
            </w:r>
          </w:p>
          <w:p w:rsidR="00C112A0" w:rsidRPr="00667DD9" w:rsidRDefault="00667DD9">
            <w:pPr>
              <w:numPr>
                <w:ilvl w:val="0"/>
                <w:numId w:val="4"/>
              </w:numPr>
              <w:spacing w:line="256" w:lineRule="auto"/>
              <w:jc w:val="both"/>
              <w:rPr>
                <w:rFonts w:ascii="Arial" w:eastAsia="Arial" w:hAnsi="Arial" w:cs="Arial"/>
                <w:lang w:val="en-GB"/>
              </w:rPr>
            </w:pPr>
            <w:r w:rsidRPr="00667DD9">
              <w:rPr>
                <w:rFonts w:ascii="Arial" w:eastAsia="Arial" w:hAnsi="Arial" w:cs="Arial"/>
                <w:lang w:val="en-GB"/>
              </w:rPr>
              <w:t>Diligence, attention to detail and excellent ability to multitask and prioritise workload;</w:t>
            </w:r>
          </w:p>
          <w:p w:rsidR="00C112A0" w:rsidRPr="00667DD9" w:rsidRDefault="00667DD9">
            <w:pPr>
              <w:numPr>
                <w:ilvl w:val="0"/>
                <w:numId w:val="4"/>
              </w:numPr>
              <w:spacing w:line="256" w:lineRule="auto"/>
              <w:jc w:val="both"/>
              <w:rPr>
                <w:rFonts w:ascii="Arial" w:eastAsia="Arial" w:hAnsi="Arial" w:cs="Arial"/>
                <w:lang w:val="en-GB"/>
              </w:rPr>
            </w:pPr>
            <w:r w:rsidRPr="00667DD9">
              <w:rPr>
                <w:rFonts w:ascii="Arial" w:eastAsia="Arial" w:hAnsi="Arial" w:cs="Arial"/>
                <w:lang w:val="en-GB"/>
              </w:rPr>
              <w:t>Agility and strong ability to work under tight deadlines;</w:t>
            </w:r>
          </w:p>
          <w:p w:rsidR="00C112A0" w:rsidRPr="00667DD9" w:rsidRDefault="00667DD9">
            <w:pPr>
              <w:numPr>
                <w:ilvl w:val="0"/>
                <w:numId w:val="4"/>
              </w:numPr>
              <w:spacing w:line="256" w:lineRule="auto"/>
              <w:jc w:val="both"/>
              <w:rPr>
                <w:rFonts w:ascii="Arial" w:eastAsia="Arial" w:hAnsi="Arial" w:cs="Arial"/>
                <w:lang w:val="en-GB"/>
              </w:rPr>
            </w:pPr>
            <w:r w:rsidRPr="00667DD9">
              <w:rPr>
                <w:rFonts w:ascii="Arial" w:eastAsia="Arial" w:hAnsi="Arial" w:cs="Arial"/>
                <w:lang w:val="en-GB"/>
              </w:rPr>
              <w:t>Good analytical skills, flexibility and willingness to learn;</w:t>
            </w:r>
          </w:p>
          <w:p w:rsidR="00C112A0" w:rsidRPr="00667DD9" w:rsidRDefault="00667DD9">
            <w:pPr>
              <w:numPr>
                <w:ilvl w:val="0"/>
                <w:numId w:val="4"/>
              </w:numPr>
              <w:jc w:val="both"/>
              <w:rPr>
                <w:rFonts w:ascii="Arial" w:eastAsia="Arial" w:hAnsi="Arial" w:cs="Arial"/>
                <w:lang w:val="en-GB"/>
              </w:rPr>
            </w:pPr>
            <w:r w:rsidRPr="00667DD9">
              <w:rPr>
                <w:rFonts w:ascii="Arial" w:eastAsia="Arial" w:hAnsi="Arial" w:cs="Arial"/>
                <w:lang w:val="en-GB"/>
              </w:rPr>
              <w:t>Strong proficiency in MS Office (Word, Excel, Power Point) and Google products (Drive, Calendar, Docs, Sheets), email applications.</w:t>
            </w:r>
          </w:p>
          <w:p w:rsidR="00C112A0" w:rsidRPr="00667DD9" w:rsidRDefault="00C112A0">
            <w:pPr>
              <w:pBdr>
                <w:top w:val="nil"/>
                <w:left w:val="nil"/>
                <w:bottom w:val="nil"/>
                <w:right w:val="nil"/>
                <w:between w:val="nil"/>
              </w:pBdr>
              <w:jc w:val="both"/>
              <w:rPr>
                <w:rFonts w:ascii="Arial" w:eastAsia="Arial" w:hAnsi="Arial" w:cs="Arial"/>
                <w:b/>
                <w:lang w:val="en-GB"/>
              </w:rPr>
            </w:pPr>
          </w:p>
          <w:p w:rsidR="00C112A0" w:rsidRPr="00667DD9" w:rsidRDefault="00C112A0">
            <w:pPr>
              <w:jc w:val="both"/>
              <w:rPr>
                <w:rFonts w:ascii="Arial" w:eastAsia="Arial" w:hAnsi="Arial" w:cs="Arial"/>
                <w:b/>
                <w:lang w:val="en-GB"/>
              </w:rPr>
            </w:pPr>
          </w:p>
          <w:p w:rsidR="00C112A0" w:rsidRDefault="00667DD9">
            <w:pPr>
              <w:jc w:val="both"/>
              <w:rPr>
                <w:rFonts w:ascii="Arial" w:eastAsia="Arial" w:hAnsi="Arial" w:cs="Arial"/>
                <w:b/>
              </w:rPr>
            </w:pPr>
            <w:r>
              <w:rPr>
                <w:rFonts w:ascii="Arial" w:eastAsia="Arial" w:hAnsi="Arial" w:cs="Arial"/>
                <w:b/>
              </w:rPr>
              <w:t>Education:</w:t>
            </w:r>
          </w:p>
          <w:p w:rsidR="00C112A0" w:rsidRPr="00667DD9" w:rsidRDefault="001710FD">
            <w:pPr>
              <w:numPr>
                <w:ilvl w:val="0"/>
                <w:numId w:val="1"/>
              </w:numPr>
              <w:pBdr>
                <w:top w:val="nil"/>
                <w:left w:val="nil"/>
                <w:bottom w:val="nil"/>
                <w:right w:val="nil"/>
                <w:between w:val="nil"/>
              </w:pBdr>
              <w:jc w:val="both"/>
              <w:rPr>
                <w:rFonts w:ascii="Arial" w:eastAsia="Arial" w:hAnsi="Arial" w:cs="Arial"/>
                <w:lang w:val="en-GB"/>
              </w:rPr>
            </w:pPr>
            <w:r>
              <w:rPr>
                <w:rFonts w:ascii="Arial" w:eastAsia="Arial" w:hAnsi="Arial" w:cs="Arial"/>
                <w:lang w:val="en-GB"/>
              </w:rPr>
              <w:t>Master</w:t>
            </w:r>
            <w:r w:rsidR="00667DD9" w:rsidRPr="00667DD9">
              <w:rPr>
                <w:rFonts w:ascii="Arial" w:eastAsia="Arial" w:hAnsi="Arial" w:cs="Arial"/>
                <w:lang w:val="en-GB"/>
              </w:rPr>
              <w:t>’s degree or equivalent, preferably in Social Sciences, including Gender Studies, Political Science, International Relations Human Rights, International Law, public health or other studies relevant for UNFPA’s mandate.</w:t>
            </w:r>
          </w:p>
          <w:p w:rsidR="00C112A0" w:rsidRPr="00667DD9" w:rsidRDefault="00560208">
            <w:pPr>
              <w:spacing w:before="240" w:after="240" w:line="256" w:lineRule="auto"/>
              <w:jc w:val="both"/>
              <w:rPr>
                <w:rFonts w:ascii="Arial" w:eastAsia="Arial" w:hAnsi="Arial" w:cs="Arial"/>
                <w:lang w:val="en-GB"/>
              </w:rPr>
            </w:pPr>
            <w:r>
              <w:rPr>
                <w:rFonts w:ascii="Arial" w:eastAsia="Arial" w:hAnsi="Arial" w:cs="Arial"/>
                <w:lang w:val="en-GB"/>
              </w:rPr>
              <w:t>Fluency in Ukrainian, Russian and</w:t>
            </w:r>
            <w:r w:rsidR="00667DD9" w:rsidRPr="00667DD9">
              <w:rPr>
                <w:rFonts w:ascii="Arial" w:eastAsia="Arial" w:hAnsi="Arial" w:cs="Arial"/>
                <w:lang w:val="en-GB"/>
              </w:rPr>
              <w:t xml:space="preserve"> English languages</w:t>
            </w:r>
          </w:p>
          <w:p w:rsidR="00C112A0" w:rsidRPr="00667DD9" w:rsidRDefault="00C112A0">
            <w:pPr>
              <w:pBdr>
                <w:top w:val="nil"/>
                <w:left w:val="nil"/>
                <w:bottom w:val="nil"/>
                <w:right w:val="nil"/>
                <w:between w:val="nil"/>
              </w:pBdr>
              <w:jc w:val="both"/>
              <w:rPr>
                <w:rFonts w:ascii="Arial" w:eastAsia="Arial" w:hAnsi="Arial" w:cs="Arial"/>
                <w:b/>
                <w:lang w:val="en-GB"/>
              </w:rPr>
            </w:pPr>
          </w:p>
          <w:p w:rsidR="00C112A0" w:rsidRDefault="00667DD9">
            <w:pPr>
              <w:pBdr>
                <w:top w:val="nil"/>
                <w:left w:val="nil"/>
                <w:bottom w:val="nil"/>
                <w:right w:val="nil"/>
                <w:between w:val="nil"/>
              </w:pBdr>
              <w:jc w:val="both"/>
              <w:rPr>
                <w:rFonts w:ascii="Arial" w:eastAsia="Arial" w:hAnsi="Arial" w:cs="Arial"/>
                <w:b/>
              </w:rPr>
            </w:pPr>
            <w:r>
              <w:rPr>
                <w:rFonts w:ascii="Arial" w:eastAsia="Arial" w:hAnsi="Arial" w:cs="Arial"/>
                <w:b/>
              </w:rPr>
              <w:t>Values:</w:t>
            </w:r>
          </w:p>
          <w:p w:rsidR="00C112A0" w:rsidRDefault="00667DD9">
            <w:pPr>
              <w:numPr>
                <w:ilvl w:val="0"/>
                <w:numId w:val="5"/>
              </w:numPr>
              <w:pBdr>
                <w:top w:val="nil"/>
                <w:left w:val="nil"/>
                <w:bottom w:val="nil"/>
                <w:right w:val="nil"/>
                <w:between w:val="nil"/>
              </w:pBdr>
              <w:jc w:val="both"/>
              <w:rPr>
                <w:rFonts w:ascii="Arial" w:eastAsia="Arial" w:hAnsi="Arial" w:cs="Arial"/>
              </w:rPr>
            </w:pPr>
            <w:r>
              <w:rPr>
                <w:rFonts w:ascii="Arial" w:eastAsia="Arial" w:hAnsi="Arial" w:cs="Arial"/>
              </w:rPr>
              <w:t>Exemplifying integrity</w:t>
            </w:r>
          </w:p>
          <w:p w:rsidR="00C112A0" w:rsidRPr="00667DD9" w:rsidRDefault="00667DD9">
            <w:pPr>
              <w:numPr>
                <w:ilvl w:val="0"/>
                <w:numId w:val="5"/>
              </w:numPr>
              <w:pBdr>
                <w:top w:val="nil"/>
                <w:left w:val="nil"/>
                <w:bottom w:val="nil"/>
                <w:right w:val="nil"/>
                <w:between w:val="nil"/>
              </w:pBdr>
              <w:jc w:val="both"/>
              <w:rPr>
                <w:rFonts w:ascii="Arial" w:eastAsia="Arial" w:hAnsi="Arial" w:cs="Arial"/>
                <w:lang w:val="en-GB"/>
              </w:rPr>
            </w:pPr>
            <w:r w:rsidRPr="00667DD9">
              <w:rPr>
                <w:rFonts w:ascii="Arial" w:eastAsia="Arial" w:hAnsi="Arial" w:cs="Arial"/>
                <w:lang w:val="en-GB"/>
              </w:rPr>
              <w:t>Demonstrating commitment to UNFPA and the UN system</w:t>
            </w:r>
          </w:p>
          <w:p w:rsidR="00C112A0" w:rsidRDefault="00667DD9">
            <w:pPr>
              <w:numPr>
                <w:ilvl w:val="0"/>
                <w:numId w:val="5"/>
              </w:numPr>
              <w:pBdr>
                <w:top w:val="nil"/>
                <w:left w:val="nil"/>
                <w:bottom w:val="nil"/>
                <w:right w:val="nil"/>
                <w:between w:val="nil"/>
              </w:pBdr>
              <w:jc w:val="both"/>
              <w:rPr>
                <w:rFonts w:ascii="Arial" w:eastAsia="Arial" w:hAnsi="Arial" w:cs="Arial"/>
              </w:rPr>
            </w:pPr>
            <w:r>
              <w:rPr>
                <w:rFonts w:ascii="Arial" w:eastAsia="Arial" w:hAnsi="Arial" w:cs="Arial"/>
              </w:rPr>
              <w:t>Embracing cultural diversity</w:t>
            </w:r>
          </w:p>
          <w:p w:rsidR="00C112A0" w:rsidRDefault="00667DD9">
            <w:pPr>
              <w:numPr>
                <w:ilvl w:val="0"/>
                <w:numId w:val="5"/>
              </w:numPr>
              <w:pBdr>
                <w:top w:val="nil"/>
                <w:left w:val="nil"/>
                <w:bottom w:val="nil"/>
                <w:right w:val="nil"/>
                <w:between w:val="nil"/>
              </w:pBdr>
              <w:jc w:val="both"/>
              <w:rPr>
                <w:rFonts w:ascii="Arial" w:eastAsia="Arial" w:hAnsi="Arial" w:cs="Arial"/>
              </w:rPr>
            </w:pPr>
            <w:r>
              <w:rPr>
                <w:rFonts w:ascii="Arial" w:eastAsia="Arial" w:hAnsi="Arial" w:cs="Arial"/>
              </w:rPr>
              <w:t>Embracing change</w:t>
            </w:r>
          </w:p>
          <w:p w:rsidR="00C112A0" w:rsidRDefault="00C112A0">
            <w:pPr>
              <w:pBdr>
                <w:top w:val="nil"/>
                <w:left w:val="nil"/>
                <w:bottom w:val="nil"/>
                <w:right w:val="nil"/>
                <w:between w:val="nil"/>
              </w:pBdr>
              <w:ind w:left="720"/>
              <w:jc w:val="both"/>
              <w:rPr>
                <w:rFonts w:ascii="Arial" w:eastAsia="Arial" w:hAnsi="Arial" w:cs="Arial"/>
                <w:color w:val="000000"/>
              </w:rPr>
            </w:pPr>
          </w:p>
          <w:p w:rsidR="00C112A0" w:rsidRDefault="00667DD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Core Competencies:</w:t>
            </w:r>
          </w:p>
          <w:p w:rsidR="00C112A0" w:rsidRDefault="00667DD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Achieving results </w:t>
            </w:r>
          </w:p>
          <w:p w:rsidR="00C112A0" w:rsidRDefault="00667DD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Being accountable</w:t>
            </w:r>
          </w:p>
          <w:p w:rsidR="00C112A0" w:rsidRPr="00667DD9" w:rsidRDefault="00667DD9">
            <w:pPr>
              <w:numPr>
                <w:ilvl w:val="0"/>
                <w:numId w:val="2"/>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 xml:space="preserve">Developing and applying professional expertise/business acumen </w:t>
            </w:r>
          </w:p>
          <w:p w:rsidR="00C112A0" w:rsidRDefault="00667DD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Thinking analytically and strategically</w:t>
            </w:r>
          </w:p>
          <w:p w:rsidR="00C112A0" w:rsidRPr="00667DD9" w:rsidRDefault="00667DD9">
            <w:pPr>
              <w:numPr>
                <w:ilvl w:val="0"/>
                <w:numId w:val="2"/>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Working in teams/managing ourselves and our relationship</w:t>
            </w:r>
          </w:p>
          <w:p w:rsidR="00C112A0" w:rsidRDefault="00667DD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Communicating for impact </w:t>
            </w:r>
          </w:p>
          <w:p w:rsidR="00C112A0" w:rsidRDefault="00C112A0">
            <w:pPr>
              <w:pBdr>
                <w:top w:val="nil"/>
                <w:left w:val="nil"/>
                <w:bottom w:val="nil"/>
                <w:right w:val="nil"/>
                <w:between w:val="nil"/>
              </w:pBdr>
              <w:jc w:val="both"/>
              <w:rPr>
                <w:rFonts w:ascii="Arial" w:eastAsia="Arial" w:hAnsi="Arial" w:cs="Arial"/>
                <w:color w:val="000000"/>
              </w:rPr>
            </w:pPr>
          </w:p>
          <w:p w:rsidR="00C112A0" w:rsidRDefault="00667DD9">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Functional Skill Set</w:t>
            </w:r>
            <w:r>
              <w:rPr>
                <w:rFonts w:ascii="Arial" w:eastAsia="Arial" w:hAnsi="Arial" w:cs="Arial"/>
                <w:color w:val="000000"/>
              </w:rPr>
              <w:t>:</w:t>
            </w:r>
          </w:p>
          <w:p w:rsidR="00C112A0" w:rsidRPr="00667DD9" w:rsidRDefault="00667DD9">
            <w:pPr>
              <w:numPr>
                <w:ilvl w:val="0"/>
                <w:numId w:val="2"/>
              </w:numPr>
              <w:spacing w:line="276" w:lineRule="auto"/>
              <w:jc w:val="both"/>
              <w:rPr>
                <w:rFonts w:ascii="Arial" w:eastAsia="Arial" w:hAnsi="Arial" w:cs="Arial"/>
                <w:lang w:val="en-GB"/>
              </w:rPr>
            </w:pPr>
            <w:r w:rsidRPr="00667DD9">
              <w:rPr>
                <w:rFonts w:ascii="Arial" w:eastAsia="Arial" w:hAnsi="Arial" w:cs="Arial"/>
                <w:lang w:val="en-GB"/>
              </w:rPr>
              <w:t>Advocacy/Advancing a policy-oriented agenda</w:t>
            </w:r>
          </w:p>
          <w:p w:rsidR="00C112A0" w:rsidRPr="00667DD9" w:rsidRDefault="00667DD9">
            <w:pPr>
              <w:numPr>
                <w:ilvl w:val="0"/>
                <w:numId w:val="2"/>
              </w:numPr>
              <w:jc w:val="both"/>
              <w:rPr>
                <w:rFonts w:ascii="Arial" w:eastAsia="Arial" w:hAnsi="Arial" w:cs="Arial"/>
                <w:lang w:val="en-GB"/>
              </w:rPr>
            </w:pPr>
            <w:r w:rsidRPr="00667DD9">
              <w:rPr>
                <w:rFonts w:ascii="Arial" w:eastAsia="Arial" w:hAnsi="Arial" w:cs="Arial"/>
                <w:lang w:val="en-GB"/>
              </w:rPr>
              <w:t xml:space="preserve">Leveraging resources of national governments and partners/building strategic alliances and partnerships </w:t>
            </w:r>
          </w:p>
          <w:p w:rsidR="00C112A0" w:rsidRDefault="00667DD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Delivering results-based programmes</w:t>
            </w:r>
          </w:p>
          <w:p w:rsidR="00C112A0" w:rsidRPr="00667DD9" w:rsidRDefault="00667DD9">
            <w:pPr>
              <w:numPr>
                <w:ilvl w:val="0"/>
                <w:numId w:val="2"/>
              </w:numPr>
              <w:pBdr>
                <w:top w:val="nil"/>
                <w:left w:val="nil"/>
                <w:bottom w:val="nil"/>
                <w:right w:val="nil"/>
                <w:between w:val="nil"/>
              </w:pBdr>
              <w:jc w:val="both"/>
              <w:rPr>
                <w:rFonts w:ascii="Arial" w:eastAsia="Arial" w:hAnsi="Arial" w:cs="Arial"/>
                <w:color w:val="000000"/>
                <w:lang w:val="en-GB"/>
              </w:rPr>
            </w:pPr>
            <w:r w:rsidRPr="00667DD9">
              <w:rPr>
                <w:rFonts w:ascii="Arial" w:eastAsia="Arial" w:hAnsi="Arial" w:cs="Arial"/>
                <w:color w:val="000000"/>
                <w:lang w:val="en-GB"/>
              </w:rPr>
              <w:t xml:space="preserve">Internal and external communication and advocacy for achieving results </w:t>
            </w:r>
          </w:p>
          <w:p w:rsidR="00C112A0" w:rsidRPr="00667DD9" w:rsidRDefault="00C112A0">
            <w:pPr>
              <w:pBdr>
                <w:top w:val="nil"/>
                <w:left w:val="nil"/>
                <w:bottom w:val="nil"/>
                <w:right w:val="nil"/>
                <w:between w:val="nil"/>
              </w:pBdr>
              <w:jc w:val="both"/>
              <w:rPr>
                <w:rFonts w:ascii="Arial" w:eastAsia="Arial" w:hAnsi="Arial" w:cs="Arial"/>
                <w:color w:val="000000"/>
                <w:lang w:val="en-GB"/>
              </w:rPr>
            </w:pPr>
          </w:p>
          <w:p w:rsidR="00C112A0" w:rsidRPr="00667DD9" w:rsidRDefault="00C112A0">
            <w:pPr>
              <w:jc w:val="both"/>
              <w:rPr>
                <w:rFonts w:ascii="Arial" w:eastAsia="Arial" w:hAnsi="Arial" w:cs="Arial"/>
                <w:b/>
                <w:lang w:val="en-GB"/>
              </w:rPr>
            </w:pPr>
          </w:p>
        </w:tc>
      </w:tr>
      <w:tr w:rsidR="00C112A0" w:rsidRPr="001B767C">
        <w:tc>
          <w:tcPr>
            <w:tcW w:w="9113" w:type="dxa"/>
            <w:shd w:val="clear" w:color="auto" w:fill="auto"/>
          </w:tcPr>
          <w:p w:rsidR="00C112A0" w:rsidRPr="00667DD9" w:rsidRDefault="00C112A0">
            <w:pPr>
              <w:pBdr>
                <w:top w:val="nil"/>
                <w:left w:val="nil"/>
                <w:bottom w:val="nil"/>
                <w:right w:val="nil"/>
                <w:between w:val="nil"/>
              </w:pBdr>
              <w:ind w:left="720"/>
              <w:jc w:val="both"/>
              <w:rPr>
                <w:rFonts w:ascii="Arial" w:eastAsia="Arial" w:hAnsi="Arial" w:cs="Arial"/>
                <w:color w:val="000000"/>
                <w:lang w:val="en-GB"/>
              </w:rPr>
            </w:pPr>
          </w:p>
          <w:p w:rsidR="00C112A0" w:rsidRPr="00667DD9" w:rsidRDefault="00C112A0">
            <w:pPr>
              <w:pBdr>
                <w:top w:val="nil"/>
                <w:left w:val="nil"/>
                <w:bottom w:val="nil"/>
                <w:right w:val="nil"/>
                <w:between w:val="nil"/>
              </w:pBdr>
              <w:ind w:left="720"/>
              <w:jc w:val="both"/>
              <w:rPr>
                <w:rFonts w:ascii="Arial" w:eastAsia="Arial" w:hAnsi="Arial" w:cs="Arial"/>
                <w:color w:val="333333"/>
                <w:lang w:val="en-GB"/>
              </w:rPr>
            </w:pPr>
          </w:p>
        </w:tc>
      </w:tr>
      <w:tr w:rsidR="00C112A0" w:rsidRPr="001B767C">
        <w:tc>
          <w:tcPr>
            <w:tcW w:w="9113" w:type="dxa"/>
            <w:shd w:val="clear" w:color="auto" w:fill="auto"/>
          </w:tcPr>
          <w:p w:rsidR="00C112A0" w:rsidRPr="00667DD9" w:rsidRDefault="00C112A0">
            <w:pPr>
              <w:pBdr>
                <w:top w:val="nil"/>
                <w:left w:val="nil"/>
                <w:bottom w:val="nil"/>
                <w:right w:val="nil"/>
                <w:between w:val="nil"/>
              </w:pBdr>
              <w:jc w:val="both"/>
              <w:rPr>
                <w:rFonts w:ascii="Arial" w:eastAsia="Arial" w:hAnsi="Arial" w:cs="Arial"/>
                <w:color w:val="333333"/>
                <w:lang w:val="en-GB"/>
              </w:rPr>
            </w:pPr>
          </w:p>
        </w:tc>
      </w:tr>
      <w:tr w:rsidR="00C112A0" w:rsidRPr="001B767C">
        <w:tc>
          <w:tcPr>
            <w:tcW w:w="9113" w:type="dxa"/>
            <w:shd w:val="clear" w:color="auto" w:fill="auto"/>
          </w:tcPr>
          <w:p w:rsidR="00C112A0" w:rsidRPr="00667DD9" w:rsidRDefault="00C112A0">
            <w:pPr>
              <w:pBdr>
                <w:top w:val="nil"/>
                <w:left w:val="nil"/>
                <w:bottom w:val="nil"/>
                <w:right w:val="nil"/>
                <w:between w:val="nil"/>
              </w:pBdr>
              <w:ind w:left="720"/>
              <w:jc w:val="both"/>
              <w:rPr>
                <w:rFonts w:ascii="Arial" w:eastAsia="Arial" w:hAnsi="Arial" w:cs="Arial"/>
                <w:color w:val="333333"/>
                <w:lang w:val="en-GB"/>
              </w:rPr>
            </w:pPr>
          </w:p>
        </w:tc>
      </w:tr>
    </w:tbl>
    <w:p w:rsidR="00C112A0" w:rsidRPr="00667DD9" w:rsidRDefault="00C112A0">
      <w:pPr>
        <w:pBdr>
          <w:top w:val="nil"/>
          <w:left w:val="nil"/>
          <w:bottom w:val="nil"/>
          <w:right w:val="nil"/>
          <w:between w:val="nil"/>
        </w:pBdr>
        <w:jc w:val="both"/>
        <w:rPr>
          <w:rFonts w:ascii="Arial" w:eastAsia="Arial" w:hAnsi="Arial" w:cs="Arial"/>
          <w:color w:val="000000"/>
          <w:lang w:val="en-GB"/>
        </w:rPr>
      </w:pPr>
    </w:p>
    <w:p w:rsidR="00C112A0" w:rsidRPr="00667DD9" w:rsidRDefault="00C112A0">
      <w:pPr>
        <w:pBdr>
          <w:top w:val="nil"/>
          <w:left w:val="nil"/>
          <w:bottom w:val="nil"/>
          <w:right w:val="nil"/>
          <w:between w:val="nil"/>
        </w:pBdr>
        <w:jc w:val="both"/>
        <w:rPr>
          <w:rFonts w:ascii="Arial" w:eastAsia="Arial" w:hAnsi="Arial" w:cs="Arial"/>
          <w:color w:val="000000"/>
          <w:lang w:val="en-GB"/>
        </w:rPr>
      </w:pPr>
    </w:p>
    <w:p w:rsidR="00C112A0" w:rsidRDefault="00C112A0">
      <w:pPr>
        <w:pStyle w:val="Heading1"/>
        <w:rPr>
          <w:rFonts w:ascii="Arial" w:eastAsia="Arial" w:hAnsi="Arial" w:cs="Arial"/>
          <w:sz w:val="24"/>
          <w:szCs w:val="24"/>
        </w:rPr>
      </w:pPr>
    </w:p>
    <w:sectPr w:rsidR="00C112A0">
      <w:pgSz w:w="11907" w:h="16839"/>
      <w:pgMar w:top="450" w:right="1287" w:bottom="72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56E9"/>
    <w:multiLevelType w:val="multilevel"/>
    <w:tmpl w:val="D0422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86B0E"/>
    <w:multiLevelType w:val="multilevel"/>
    <w:tmpl w:val="7DC8E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E947AE"/>
    <w:multiLevelType w:val="multilevel"/>
    <w:tmpl w:val="35345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2B33E9"/>
    <w:multiLevelType w:val="multilevel"/>
    <w:tmpl w:val="581A3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2A4BB1"/>
    <w:multiLevelType w:val="multilevel"/>
    <w:tmpl w:val="175A3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A0"/>
    <w:rsid w:val="001710FD"/>
    <w:rsid w:val="001B767C"/>
    <w:rsid w:val="002E24F9"/>
    <w:rsid w:val="002E29EC"/>
    <w:rsid w:val="00350222"/>
    <w:rsid w:val="003747D8"/>
    <w:rsid w:val="004A4AC4"/>
    <w:rsid w:val="00510406"/>
    <w:rsid w:val="00560208"/>
    <w:rsid w:val="00576989"/>
    <w:rsid w:val="006150E1"/>
    <w:rsid w:val="00667DD9"/>
    <w:rsid w:val="006B5D3F"/>
    <w:rsid w:val="0073046F"/>
    <w:rsid w:val="00810F96"/>
    <w:rsid w:val="00937169"/>
    <w:rsid w:val="0096397F"/>
    <w:rsid w:val="00A80D01"/>
    <w:rsid w:val="00BD22E6"/>
    <w:rsid w:val="00BD5341"/>
    <w:rsid w:val="00C112A0"/>
    <w:rsid w:val="00D54E91"/>
    <w:rsid w:val="00DC3B7B"/>
    <w:rsid w:val="00F83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8B913-4D86-4C1D-8ED0-1D4E7CBF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57"/>
    <w:rPr>
      <w:lang w:val="ru-RU" w:eastAsia="ru-RU"/>
    </w:rPr>
  </w:style>
  <w:style w:type="paragraph" w:styleId="Heading1">
    <w:name w:val="heading 1"/>
    <w:basedOn w:val="Normal"/>
    <w:next w:val="Normal"/>
    <w:link w:val="Heading1Char"/>
    <w:qFormat/>
    <w:rsid w:val="00BF1D6E"/>
    <w:pPr>
      <w:keepNext/>
      <w:ind w:left="720" w:hanging="720"/>
      <w:jc w:val="both"/>
      <w:outlineLvl w:val="0"/>
    </w:pPr>
    <w:rPr>
      <w:rFonts w:ascii="Courier" w:hAnsi="Courier"/>
      <w:b/>
      <w:sz w:val="20"/>
      <w:szCs w:val="20"/>
      <w:lang w:val="en-US" w:eastAsia="uk-UA"/>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F223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14B57"/>
    <w:rPr>
      <w:rFonts w:ascii="Tahoma" w:hAnsi="Tahoma" w:cs="Tahoma"/>
      <w:sz w:val="16"/>
      <w:szCs w:val="16"/>
    </w:rPr>
  </w:style>
  <w:style w:type="character" w:customStyle="1" w:styleId="BalloonTextChar">
    <w:name w:val="Balloon Text Char"/>
    <w:basedOn w:val="DefaultParagraphFont"/>
    <w:link w:val="BalloonText"/>
    <w:uiPriority w:val="99"/>
    <w:semiHidden/>
    <w:rsid w:val="00714B57"/>
    <w:rPr>
      <w:rFonts w:ascii="Tahoma" w:eastAsia="Times New Roman" w:hAnsi="Tahoma" w:cs="Tahoma"/>
      <w:sz w:val="16"/>
      <w:szCs w:val="16"/>
      <w:lang w:val="ru-RU" w:eastAsia="ru-RU"/>
    </w:rPr>
  </w:style>
  <w:style w:type="paragraph" w:styleId="NoSpacing">
    <w:name w:val="No Spacing"/>
    <w:qFormat/>
    <w:rsid w:val="003C3366"/>
  </w:style>
  <w:style w:type="table" w:styleId="TableGrid">
    <w:name w:val="Table Grid"/>
    <w:basedOn w:val="TableNormal"/>
    <w:uiPriority w:val="59"/>
    <w:rsid w:val="008845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6114A"/>
    <w:rPr>
      <w:color w:val="0000FF"/>
      <w:u w:val="single"/>
    </w:rPr>
  </w:style>
  <w:style w:type="paragraph" w:styleId="PlainText">
    <w:name w:val="Plain Text"/>
    <w:basedOn w:val="Normal"/>
    <w:link w:val="PlainTextChar"/>
    <w:unhideWhenUsed/>
    <w:rsid w:val="009F22A9"/>
    <w:rPr>
      <w:rFonts w:ascii="Consolas" w:eastAsia="Calibri" w:hAnsi="Consolas"/>
      <w:sz w:val="21"/>
      <w:szCs w:val="21"/>
      <w:lang w:val="en-US" w:eastAsia="en-US"/>
    </w:rPr>
  </w:style>
  <w:style w:type="character" w:customStyle="1" w:styleId="PlainTextChar">
    <w:name w:val="Plain Text Char"/>
    <w:basedOn w:val="DefaultParagraphFont"/>
    <w:link w:val="PlainText"/>
    <w:rsid w:val="009F22A9"/>
    <w:rPr>
      <w:rFonts w:ascii="Consolas" w:eastAsia="Calibri" w:hAnsi="Consolas" w:cs="Times New Roman"/>
      <w:sz w:val="21"/>
      <w:szCs w:val="21"/>
    </w:rPr>
  </w:style>
  <w:style w:type="paragraph" w:styleId="DocumentMap">
    <w:name w:val="Document Map"/>
    <w:basedOn w:val="Normal"/>
    <w:link w:val="DocumentMapChar"/>
    <w:uiPriority w:val="99"/>
    <w:semiHidden/>
    <w:unhideWhenUsed/>
    <w:rsid w:val="005641FD"/>
    <w:rPr>
      <w:rFonts w:ascii="Tahoma" w:hAnsi="Tahoma" w:cs="Tahoma"/>
      <w:sz w:val="16"/>
      <w:szCs w:val="16"/>
    </w:rPr>
  </w:style>
  <w:style w:type="character" w:customStyle="1" w:styleId="DocumentMapChar">
    <w:name w:val="Document Map Char"/>
    <w:basedOn w:val="DefaultParagraphFont"/>
    <w:link w:val="DocumentMap"/>
    <w:uiPriority w:val="99"/>
    <w:semiHidden/>
    <w:rsid w:val="005641FD"/>
    <w:rPr>
      <w:rFonts w:ascii="Tahoma" w:eastAsia="Times New Roman" w:hAnsi="Tahoma" w:cs="Tahoma"/>
      <w:sz w:val="16"/>
      <w:szCs w:val="16"/>
      <w:lang w:val="ru-RU" w:eastAsia="ru-RU"/>
    </w:rPr>
  </w:style>
  <w:style w:type="character" w:styleId="PlaceholderText">
    <w:name w:val="Placeholder Text"/>
    <w:basedOn w:val="DefaultParagraphFont"/>
    <w:uiPriority w:val="99"/>
    <w:semiHidden/>
    <w:rsid w:val="003A08A2"/>
    <w:rPr>
      <w:color w:val="808080"/>
    </w:rPr>
  </w:style>
  <w:style w:type="paragraph" w:styleId="ListParagraph">
    <w:name w:val="List Paragraph"/>
    <w:basedOn w:val="Normal"/>
    <w:uiPriority w:val="34"/>
    <w:qFormat/>
    <w:rsid w:val="000023D6"/>
    <w:pPr>
      <w:ind w:left="720"/>
      <w:contextualSpacing/>
    </w:pPr>
  </w:style>
  <w:style w:type="character" w:customStyle="1" w:styleId="Style1">
    <w:name w:val="Style1"/>
    <w:uiPriority w:val="1"/>
    <w:rsid w:val="00A6315E"/>
  </w:style>
  <w:style w:type="character" w:customStyle="1" w:styleId="Style2">
    <w:name w:val="Style2"/>
    <w:basedOn w:val="Style1"/>
    <w:uiPriority w:val="1"/>
    <w:rsid w:val="00A6315E"/>
    <w:rPr>
      <w:rFonts w:ascii="Myriad Pro" w:hAnsi="Myriad Pro"/>
      <w:sz w:val="22"/>
    </w:rPr>
  </w:style>
  <w:style w:type="paragraph" w:styleId="Header">
    <w:name w:val="header"/>
    <w:basedOn w:val="Normal"/>
    <w:link w:val="HeaderChar"/>
    <w:unhideWhenUsed/>
    <w:rsid w:val="00284DA4"/>
    <w:pPr>
      <w:tabs>
        <w:tab w:val="center" w:pos="4680"/>
        <w:tab w:val="right" w:pos="9360"/>
      </w:tabs>
    </w:pPr>
  </w:style>
  <w:style w:type="character" w:customStyle="1" w:styleId="HeaderChar">
    <w:name w:val="Header Char"/>
    <w:basedOn w:val="DefaultParagraphFont"/>
    <w:link w:val="Header"/>
    <w:uiPriority w:val="99"/>
    <w:rsid w:val="00284DA4"/>
    <w:rPr>
      <w:rFonts w:ascii="Times New Roman" w:eastAsia="Times New Roman" w:hAnsi="Times New Roman"/>
      <w:sz w:val="24"/>
      <w:szCs w:val="24"/>
      <w:lang w:val="ru-RU" w:eastAsia="ru-RU"/>
    </w:rPr>
  </w:style>
  <w:style w:type="paragraph" w:styleId="Footer">
    <w:name w:val="footer"/>
    <w:basedOn w:val="Normal"/>
    <w:link w:val="FooterChar"/>
    <w:uiPriority w:val="99"/>
    <w:semiHidden/>
    <w:unhideWhenUsed/>
    <w:rsid w:val="00284DA4"/>
    <w:pPr>
      <w:tabs>
        <w:tab w:val="center" w:pos="4680"/>
        <w:tab w:val="right" w:pos="9360"/>
      </w:tabs>
    </w:pPr>
  </w:style>
  <w:style w:type="character" w:customStyle="1" w:styleId="FooterChar">
    <w:name w:val="Footer Char"/>
    <w:basedOn w:val="DefaultParagraphFont"/>
    <w:link w:val="Footer"/>
    <w:uiPriority w:val="99"/>
    <w:semiHidden/>
    <w:rsid w:val="00284DA4"/>
    <w:rPr>
      <w:rFonts w:ascii="Times New Roman" w:eastAsia="Times New Roman" w:hAnsi="Times New Roman"/>
      <w:sz w:val="24"/>
      <w:szCs w:val="24"/>
      <w:lang w:val="ru-RU" w:eastAsia="ru-RU"/>
    </w:rPr>
  </w:style>
  <w:style w:type="character" w:customStyle="1" w:styleId="Heading1Char">
    <w:name w:val="Heading 1 Char"/>
    <w:basedOn w:val="DefaultParagraphFont"/>
    <w:link w:val="Heading1"/>
    <w:rsid w:val="00BF1D6E"/>
    <w:rPr>
      <w:rFonts w:ascii="Courier" w:eastAsia="Times New Roman" w:hAnsi="Courier"/>
      <w:b/>
      <w:lang w:eastAsia="uk-UA"/>
    </w:rPr>
  </w:style>
  <w:style w:type="paragraph" w:styleId="BodyTextIndent">
    <w:name w:val="Body Text Indent"/>
    <w:basedOn w:val="Normal"/>
    <w:link w:val="BodyTextIndentChar"/>
    <w:rsid w:val="00CA6721"/>
    <w:pPr>
      <w:ind w:left="720"/>
      <w:jc w:val="both"/>
    </w:pPr>
    <w:rPr>
      <w:rFonts w:ascii="Arial" w:hAnsi="Arial" w:cs="Arial"/>
      <w:sz w:val="20"/>
      <w:lang w:val="en-US" w:eastAsia="en-US"/>
    </w:rPr>
  </w:style>
  <w:style w:type="character" w:customStyle="1" w:styleId="BodyTextIndentChar">
    <w:name w:val="Body Text Indent Char"/>
    <w:basedOn w:val="DefaultParagraphFont"/>
    <w:link w:val="BodyTextIndent"/>
    <w:rsid w:val="00CA6721"/>
    <w:rPr>
      <w:rFonts w:ascii="Arial" w:eastAsia="Times New Roman" w:hAnsi="Arial" w:cs="Arial"/>
      <w:szCs w:val="24"/>
    </w:rPr>
  </w:style>
  <w:style w:type="paragraph" w:styleId="BodyText">
    <w:name w:val="Body Text"/>
    <w:basedOn w:val="Normal"/>
    <w:link w:val="BodyTextChar"/>
    <w:rsid w:val="00CA6721"/>
    <w:pPr>
      <w:spacing w:after="120"/>
    </w:pPr>
    <w:rPr>
      <w:sz w:val="20"/>
      <w:szCs w:val="20"/>
      <w:lang w:val="en-US" w:eastAsia="en-US"/>
    </w:rPr>
  </w:style>
  <w:style w:type="character" w:customStyle="1" w:styleId="BodyTextChar">
    <w:name w:val="Body Text Char"/>
    <w:basedOn w:val="DefaultParagraphFont"/>
    <w:link w:val="BodyText"/>
    <w:rsid w:val="00CA6721"/>
    <w:rPr>
      <w:rFonts w:ascii="Times New Roman" w:eastAsia="Times New Roman" w:hAnsi="Times New Roman"/>
    </w:rPr>
  </w:style>
  <w:style w:type="character" w:styleId="CommentReference">
    <w:name w:val="annotation reference"/>
    <w:basedOn w:val="DefaultParagraphFont"/>
    <w:uiPriority w:val="99"/>
    <w:semiHidden/>
    <w:unhideWhenUsed/>
    <w:rsid w:val="00197BEF"/>
    <w:rPr>
      <w:sz w:val="16"/>
      <w:szCs w:val="16"/>
    </w:rPr>
  </w:style>
  <w:style w:type="paragraph" w:styleId="CommentText">
    <w:name w:val="annotation text"/>
    <w:basedOn w:val="Normal"/>
    <w:link w:val="CommentTextChar"/>
    <w:uiPriority w:val="99"/>
    <w:semiHidden/>
    <w:unhideWhenUsed/>
    <w:rsid w:val="00197BEF"/>
    <w:rPr>
      <w:sz w:val="20"/>
      <w:szCs w:val="20"/>
    </w:rPr>
  </w:style>
  <w:style w:type="character" w:customStyle="1" w:styleId="CommentTextChar">
    <w:name w:val="Comment Text Char"/>
    <w:basedOn w:val="DefaultParagraphFont"/>
    <w:link w:val="CommentText"/>
    <w:uiPriority w:val="99"/>
    <w:semiHidden/>
    <w:rsid w:val="00197BEF"/>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197BEF"/>
    <w:rPr>
      <w:b/>
      <w:bCs/>
    </w:rPr>
  </w:style>
  <w:style w:type="character" w:customStyle="1" w:styleId="CommentSubjectChar">
    <w:name w:val="Comment Subject Char"/>
    <w:basedOn w:val="CommentTextChar"/>
    <w:link w:val="CommentSubject"/>
    <w:uiPriority w:val="99"/>
    <w:semiHidden/>
    <w:rsid w:val="00197BEF"/>
    <w:rPr>
      <w:rFonts w:ascii="Times New Roman" w:eastAsia="Times New Roman" w:hAnsi="Times New Roman"/>
      <w:b/>
      <w:bCs/>
      <w:lang w:val="ru-RU" w:eastAsia="ru-RU"/>
    </w:rPr>
  </w:style>
  <w:style w:type="paragraph" w:customStyle="1" w:styleId="CharCharCharCharCharCharChar">
    <w:name w:val="Char Char Char Char Char Char Char"/>
    <w:basedOn w:val="Normal"/>
    <w:rsid w:val="00B8772D"/>
    <w:pPr>
      <w:spacing w:before="120" w:after="160" w:line="240" w:lineRule="exact"/>
    </w:pPr>
    <w:rPr>
      <w:rFonts w:ascii="Verdana" w:hAnsi="Verdana" w:cs="Arial"/>
      <w:sz w:val="20"/>
      <w:szCs w:val="20"/>
      <w:lang w:val="en-US" w:eastAsia="en-US"/>
    </w:rPr>
  </w:style>
  <w:style w:type="character" w:styleId="Strong">
    <w:name w:val="Strong"/>
    <w:basedOn w:val="DefaultParagraphFont"/>
    <w:uiPriority w:val="22"/>
    <w:qFormat/>
    <w:rsid w:val="00AC7524"/>
    <w:rPr>
      <w:b/>
      <w:bCs/>
    </w:rPr>
  </w:style>
  <w:style w:type="paragraph" w:styleId="NormalWeb">
    <w:name w:val="Normal (Web)"/>
    <w:basedOn w:val="Normal"/>
    <w:uiPriority w:val="99"/>
    <w:unhideWhenUsed/>
    <w:rsid w:val="00AC7524"/>
    <w:pPr>
      <w:spacing w:before="100" w:beforeAutospacing="1" w:after="100" w:afterAutospacing="1" w:line="360" w:lineRule="auto"/>
    </w:pPr>
    <w:rPr>
      <w:lang w:val="en-US" w:eastAsia="en-US"/>
    </w:rPr>
  </w:style>
  <w:style w:type="character" w:customStyle="1" w:styleId="Heading5Char">
    <w:name w:val="Heading 5 Char"/>
    <w:basedOn w:val="DefaultParagraphFont"/>
    <w:link w:val="Heading5"/>
    <w:uiPriority w:val="9"/>
    <w:semiHidden/>
    <w:rsid w:val="00F22383"/>
    <w:rPr>
      <w:rFonts w:asciiTheme="majorHAnsi" w:eastAsiaTheme="majorEastAsia" w:hAnsiTheme="majorHAnsi" w:cstheme="majorBidi"/>
      <w:color w:val="365F91" w:themeColor="accent1" w:themeShade="BF"/>
      <w:sz w:val="24"/>
      <w:szCs w:val="24"/>
      <w:lang w:val="ru-RU" w:eastAsia="ru-RU"/>
    </w:rPr>
  </w:style>
  <w:style w:type="paragraph" w:styleId="Subtitle">
    <w:name w:val="Subtitle"/>
    <w:basedOn w:val="Normal"/>
    <w:next w:val="Normal"/>
    <w:link w:val="SubtitleChar"/>
    <w:pPr>
      <w:jc w:val="center"/>
    </w:pPr>
    <w:rPr>
      <w:b/>
    </w:rPr>
  </w:style>
  <w:style w:type="character" w:customStyle="1" w:styleId="SubtitleChar">
    <w:name w:val="Subtitle Char"/>
    <w:basedOn w:val="DefaultParagraphFont"/>
    <w:link w:val="Subtitle"/>
    <w:rsid w:val="003E1461"/>
    <w:rPr>
      <w:rFonts w:ascii="Times New Roman" w:eastAsia="Times New Roman" w:hAnsi="Times New Roman"/>
      <w:b/>
      <w:bCs/>
      <w:sz w:val="24"/>
      <w:szCs w:val="24"/>
    </w:rPr>
  </w:style>
  <w:style w:type="paragraph" w:customStyle="1" w:styleId="CharCharCharCharCharCharChar0">
    <w:name w:val="Char Char Char Char Char Char Char"/>
    <w:basedOn w:val="Normal"/>
    <w:rsid w:val="005766D6"/>
    <w:pPr>
      <w:spacing w:before="120" w:after="160" w:line="240" w:lineRule="exact"/>
    </w:pPr>
    <w:rPr>
      <w:rFonts w:ascii="Verdana" w:hAnsi="Verdana" w:cs="Arial"/>
      <w:sz w:val="20"/>
      <w:szCs w:val="20"/>
      <w:lang w:val="en-US" w:eastAsia="en-US"/>
    </w:rPr>
  </w:style>
  <w:style w:type="paragraph" w:customStyle="1" w:styleId="CharCharCharCharCharCharChar1">
    <w:name w:val="Char Char Char Char Char Char Char"/>
    <w:basedOn w:val="Normal"/>
    <w:rsid w:val="00980082"/>
    <w:pPr>
      <w:spacing w:before="120" w:after="160" w:line="240" w:lineRule="exact"/>
    </w:pPr>
    <w:rPr>
      <w:rFonts w:ascii="Verdana" w:hAnsi="Verdana" w:cs="Arial"/>
      <w:sz w:val="20"/>
      <w:szCs w:val="20"/>
      <w:lang w:val="en-US" w:eastAsia="en-US"/>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bKUF+Y1HllTgsNcelOAJ3kFJaQ==">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UNFPA</dc:creator>
  <cp:lastModifiedBy>Maryna Semenenko</cp:lastModifiedBy>
  <cp:revision>16</cp:revision>
  <dcterms:created xsi:type="dcterms:W3CDTF">2022-05-17T13:14:00Z</dcterms:created>
  <dcterms:modified xsi:type="dcterms:W3CDTF">2023-07-26T07:45:00Z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0x01010099417098822EC045A022B8253185E782</vt:lpwstr>
  </property>
  <property fmtid="{D5CDD505-2E9C-101B-9397-08002B2CF9AE}" pid="3" name="GrammarlyDocumentId">
    <vt:lpwstr>98e8a6f8ab896bf1a56114558e3b2f61076e9b8202b1694313b84a6e9e22827d</vt:lpwstr>
  </property>
</Properties>
</file>