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A3" w:rsidRDefault="00F932A3">
      <w:pPr>
        <w:widowControl w:val="0"/>
        <w:pBdr>
          <w:top w:val="nil"/>
          <w:left w:val="nil"/>
          <w:bottom w:val="nil"/>
          <w:right w:val="nil"/>
          <w:between w:val="nil"/>
        </w:pBdr>
        <w:spacing w:line="276" w:lineRule="auto"/>
      </w:pPr>
    </w:p>
    <w:p w:rsidR="00F932A3" w:rsidRDefault="00D97C09">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lang w:eastAsia="en-GB"/>
        </w:rPr>
        <w:drawing>
          <wp:anchor distT="0" distB="0" distL="114300" distR="114300" simplePos="0" relativeHeight="251658240" behindDoc="0" locked="0" layoutInCell="1" hidden="0" allowOverlap="1">
            <wp:simplePos x="0" y="0"/>
            <wp:positionH relativeFrom="column">
              <wp:posOffset>-716</wp:posOffset>
            </wp:positionH>
            <wp:positionV relativeFrom="paragraph">
              <wp:posOffset>169290</wp:posOffset>
            </wp:positionV>
            <wp:extent cx="925830" cy="420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rsidR="00F932A3" w:rsidRDefault="00F932A3">
      <w:pPr>
        <w:jc w:val="both"/>
        <w:rPr>
          <w:rFonts w:ascii="Arial" w:eastAsia="Arial" w:hAnsi="Arial" w:cs="Arial"/>
          <w:color w:val="808080"/>
        </w:rPr>
      </w:pPr>
    </w:p>
    <w:p w:rsidR="00F932A3" w:rsidRDefault="00F932A3">
      <w:pPr>
        <w:jc w:val="both"/>
        <w:rPr>
          <w:rFonts w:ascii="Arial" w:eastAsia="Arial" w:hAnsi="Arial" w:cs="Arial"/>
          <w:color w:val="808080"/>
        </w:rPr>
      </w:pPr>
    </w:p>
    <w:p w:rsidR="00F932A3" w:rsidRDefault="00F932A3">
      <w:pPr>
        <w:jc w:val="both"/>
        <w:rPr>
          <w:rFonts w:ascii="Arial" w:eastAsia="Arial" w:hAnsi="Arial" w:cs="Arial"/>
          <w:color w:val="808080"/>
        </w:rPr>
      </w:pPr>
    </w:p>
    <w:p w:rsidR="00F932A3" w:rsidRDefault="00F932A3">
      <w:pPr>
        <w:pBdr>
          <w:top w:val="nil"/>
          <w:left w:val="nil"/>
          <w:bottom w:val="nil"/>
          <w:right w:val="nil"/>
          <w:between w:val="nil"/>
        </w:pBdr>
        <w:jc w:val="center"/>
        <w:rPr>
          <w:rFonts w:ascii="Arial" w:eastAsia="Arial" w:hAnsi="Arial" w:cs="Arial"/>
          <w:b/>
          <w:color w:val="000000"/>
        </w:rPr>
      </w:pPr>
    </w:p>
    <w:p w:rsidR="00F932A3" w:rsidRDefault="00D97C0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rsidR="00F932A3" w:rsidRDefault="00F932A3">
      <w:pPr>
        <w:pBdr>
          <w:top w:val="nil"/>
          <w:left w:val="nil"/>
          <w:bottom w:val="nil"/>
          <w:right w:val="nil"/>
          <w:between w:val="nil"/>
        </w:pBdr>
        <w:ind w:left="1080"/>
        <w:jc w:val="both"/>
        <w:rPr>
          <w:rFonts w:ascii="Arial" w:eastAsia="Arial" w:hAnsi="Arial" w:cs="Arial"/>
          <w:color w:val="000000"/>
        </w:rPr>
      </w:pPr>
    </w:p>
    <w:p w:rsidR="00F932A3" w:rsidRDefault="00D97C09">
      <w:pPr>
        <w:pBdr>
          <w:top w:val="nil"/>
          <w:left w:val="nil"/>
          <w:bottom w:val="nil"/>
          <w:right w:val="nil"/>
          <w:between w:val="nil"/>
        </w:pBdr>
        <w:ind w:left="2160" w:hanging="2160"/>
        <w:jc w:val="both"/>
        <w:rPr>
          <w:rFonts w:ascii="Arial" w:eastAsia="Arial" w:hAnsi="Arial" w:cs="Arial"/>
          <w:color w:val="000000"/>
        </w:rPr>
      </w:pPr>
      <w:r>
        <w:rPr>
          <w:rFonts w:ascii="Arial" w:eastAsia="Arial" w:hAnsi="Arial" w:cs="Arial"/>
          <w:b/>
          <w:color w:val="000000"/>
        </w:rPr>
        <w:t xml:space="preserve">Programme Title: </w:t>
      </w:r>
      <w:r>
        <w:rPr>
          <w:rFonts w:ascii="Arial" w:eastAsia="Arial" w:hAnsi="Arial" w:cs="Arial"/>
          <w:b/>
          <w:color w:val="000000"/>
        </w:rPr>
        <w:tab/>
      </w:r>
      <w:r w:rsidR="00244D26">
        <w:rPr>
          <w:rFonts w:ascii="Arial" w:eastAsia="Arial" w:hAnsi="Arial" w:cs="Arial"/>
          <w:color w:val="000000"/>
        </w:rPr>
        <w:t xml:space="preserve">UNFPA Ukraine </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Communication </w:t>
      </w:r>
      <w:r w:rsidR="00244D26">
        <w:rPr>
          <w:rFonts w:ascii="Arial" w:eastAsia="Arial" w:hAnsi="Arial" w:cs="Arial"/>
          <w:color w:val="000000"/>
        </w:rPr>
        <w:t xml:space="preserve">and Media </w:t>
      </w:r>
      <w:r>
        <w:rPr>
          <w:rFonts w:ascii="Arial" w:eastAsia="Arial" w:hAnsi="Arial" w:cs="Arial"/>
          <w:color w:val="000000"/>
        </w:rPr>
        <w:t>Associate</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SB3/Mid</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Full/part time:</w:t>
      </w:r>
      <w:r>
        <w:rPr>
          <w:rFonts w:ascii="Arial" w:eastAsia="Arial" w:hAnsi="Arial" w:cs="Arial"/>
          <w:color w:val="000000"/>
        </w:rPr>
        <w:tab/>
        <w:t>Full time</w:t>
      </w:r>
    </w:p>
    <w:p w:rsidR="00F932A3" w:rsidRDefault="00F932A3">
      <w:pPr>
        <w:pBdr>
          <w:top w:val="nil"/>
          <w:left w:val="nil"/>
          <w:bottom w:val="nil"/>
          <w:right w:val="nil"/>
          <w:between w:val="nil"/>
        </w:pBdr>
        <w:jc w:val="both"/>
        <w:rPr>
          <w:rFonts w:ascii="Arial" w:eastAsia="Arial" w:hAnsi="Arial" w:cs="Arial"/>
          <w:color w:val="000000"/>
        </w:rPr>
      </w:pPr>
    </w:p>
    <w:p w:rsidR="00F932A3" w:rsidRDefault="00F932A3">
      <w:pPr>
        <w:pBdr>
          <w:top w:val="nil"/>
          <w:left w:val="nil"/>
          <w:bottom w:val="nil"/>
          <w:right w:val="nil"/>
          <w:between w:val="nil"/>
        </w:pBdr>
        <w:jc w:val="both"/>
        <w:rPr>
          <w:rFonts w:ascii="Arial" w:eastAsia="Arial" w:hAnsi="Arial" w:cs="Arial"/>
          <w:color w:val="000000"/>
        </w:rPr>
      </w:pPr>
    </w:p>
    <w:p w:rsidR="00F932A3" w:rsidRDefault="00D97C0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rsidR="00F932A3" w:rsidRDefault="00F932A3">
      <w:pPr>
        <w:pBdr>
          <w:top w:val="nil"/>
          <w:left w:val="nil"/>
          <w:bottom w:val="nil"/>
          <w:right w:val="nil"/>
          <w:between w:val="nil"/>
        </w:pBdr>
        <w:jc w:val="both"/>
        <w:rPr>
          <w:rFonts w:ascii="Arial" w:eastAsia="Arial" w:hAnsi="Arial" w:cs="Arial"/>
          <w:b/>
          <w:color w:val="000000"/>
        </w:rPr>
      </w:pPr>
    </w:p>
    <w:p w:rsidR="00F932A3" w:rsidRDefault="00D97C09">
      <w:pPr>
        <w:jc w:val="both"/>
        <w:rPr>
          <w:rFonts w:ascii="Arial" w:eastAsia="Arial" w:hAnsi="Arial" w:cs="Arial"/>
        </w:rPr>
      </w:pPr>
      <w:r>
        <w:rPr>
          <w:rFonts w:ascii="Arial" w:eastAsia="Arial" w:hAnsi="Arial" w:cs="Arial"/>
        </w:rPr>
        <w:t xml:space="preserve">Under the supervision of Program Analyst, Communication and Advocacy, and in close coordination with </w:t>
      </w:r>
      <w:r w:rsidR="00244D26">
        <w:rPr>
          <w:rFonts w:ascii="Arial" w:eastAsia="Arial" w:hAnsi="Arial" w:cs="Arial"/>
        </w:rPr>
        <w:t>Programme Officers and Partnership and RM Officers</w:t>
      </w:r>
      <w:r>
        <w:rPr>
          <w:rFonts w:ascii="Arial" w:eastAsia="Arial" w:hAnsi="Arial" w:cs="Arial"/>
        </w:rPr>
        <w:t xml:space="preserve">, the Communication </w:t>
      </w:r>
      <w:r w:rsidR="00244D26">
        <w:rPr>
          <w:rFonts w:ascii="Arial" w:eastAsia="Arial" w:hAnsi="Arial" w:cs="Arial"/>
        </w:rPr>
        <w:t xml:space="preserve">and Media </w:t>
      </w:r>
      <w:r>
        <w:rPr>
          <w:rFonts w:ascii="Arial" w:eastAsia="Arial" w:hAnsi="Arial" w:cs="Arial"/>
        </w:rPr>
        <w:t>Associate contributes to the design, coordination and implementat</w:t>
      </w:r>
      <w:r>
        <w:rPr>
          <w:rFonts w:ascii="Arial" w:eastAsia="Arial" w:hAnsi="Arial" w:cs="Arial"/>
        </w:rPr>
        <w:t xml:space="preserve">ion of communication and advocacy interventions of the UNFPA </w:t>
      </w:r>
      <w:r w:rsidR="00244D26">
        <w:rPr>
          <w:rFonts w:ascii="Arial" w:eastAsia="Arial" w:hAnsi="Arial" w:cs="Arial"/>
        </w:rPr>
        <w:t>Programmes</w:t>
      </w:r>
      <w:r>
        <w:rPr>
          <w:rFonts w:ascii="Arial" w:eastAsia="Arial" w:hAnsi="Arial" w:cs="Arial"/>
        </w:rPr>
        <w:t>. Communication</w:t>
      </w:r>
      <w:r w:rsidR="00244D26">
        <w:rPr>
          <w:rFonts w:ascii="Arial" w:eastAsia="Arial" w:hAnsi="Arial" w:cs="Arial"/>
        </w:rPr>
        <w:t xml:space="preserve"> and Media</w:t>
      </w:r>
      <w:r>
        <w:rPr>
          <w:rFonts w:ascii="Arial" w:eastAsia="Arial" w:hAnsi="Arial" w:cs="Arial"/>
        </w:rPr>
        <w:t xml:space="preserve"> Associate designs and delivers effective and innovative communication and awareness-raising intervention</w:t>
      </w:r>
      <w:r w:rsidR="00244D26">
        <w:rPr>
          <w:rFonts w:ascii="Arial" w:eastAsia="Arial" w:hAnsi="Arial" w:cs="Arial"/>
        </w:rPr>
        <w:t xml:space="preserve">s to maximise impact of the </w:t>
      </w:r>
      <w:r>
        <w:rPr>
          <w:rFonts w:ascii="Arial" w:eastAsia="Arial" w:hAnsi="Arial" w:cs="Arial"/>
        </w:rPr>
        <w:t>Progra</w:t>
      </w:r>
      <w:r>
        <w:rPr>
          <w:rFonts w:ascii="Arial" w:eastAsia="Arial" w:hAnsi="Arial" w:cs="Arial"/>
        </w:rPr>
        <w:t>mme</w:t>
      </w:r>
      <w:r w:rsidR="00244D26">
        <w:rPr>
          <w:rFonts w:ascii="Arial" w:eastAsia="Arial" w:hAnsi="Arial" w:cs="Arial"/>
        </w:rPr>
        <w:t>s</w:t>
      </w:r>
      <w:r>
        <w:rPr>
          <w:rFonts w:ascii="Arial" w:eastAsia="Arial" w:hAnsi="Arial" w:cs="Arial"/>
        </w:rPr>
        <w:t xml:space="preserve"> work, making a sound contribution to strengthening security and protection of Ukrainian women and g</w:t>
      </w:r>
      <w:r w:rsidR="00244D26">
        <w:rPr>
          <w:rFonts w:ascii="Arial" w:eastAsia="Arial" w:hAnsi="Arial" w:cs="Arial"/>
        </w:rPr>
        <w:t>irls from gender-based violence, effective communications around youth-related programmes, including Comprehensive Sexuality Education</w:t>
      </w:r>
      <w:r>
        <w:rPr>
          <w:rFonts w:ascii="Arial" w:eastAsia="Arial" w:hAnsi="Arial" w:cs="Arial"/>
        </w:rPr>
        <w:t xml:space="preserve"> </w:t>
      </w:r>
      <w:r w:rsidR="00244D26">
        <w:rPr>
          <w:rFonts w:ascii="Arial" w:eastAsia="Arial" w:hAnsi="Arial" w:cs="Arial"/>
        </w:rPr>
        <w:t xml:space="preserve">and others, and gender equality programmes including men-engagement initiatives as well as UNFPA work under humanitarian settings, including crisis communications and communications on emergency. </w:t>
      </w:r>
    </w:p>
    <w:p w:rsidR="00F932A3" w:rsidRDefault="00F932A3">
      <w:pPr>
        <w:jc w:val="both"/>
        <w:rPr>
          <w:rFonts w:ascii="Arial" w:eastAsia="Arial" w:hAnsi="Arial" w:cs="Arial"/>
        </w:rPr>
      </w:pPr>
    </w:p>
    <w:p w:rsidR="00F932A3" w:rsidRDefault="00F932A3">
      <w:pPr>
        <w:jc w:val="both"/>
        <w:rPr>
          <w:rFonts w:ascii="Arial" w:eastAsia="Arial" w:hAnsi="Arial" w:cs="Arial"/>
        </w:rPr>
      </w:pPr>
    </w:p>
    <w:p w:rsidR="00F932A3" w:rsidRDefault="00D97C0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w:t>
      </w:r>
      <w:r>
        <w:rPr>
          <w:rFonts w:ascii="Arial" w:eastAsia="Arial" w:hAnsi="Arial" w:cs="Arial"/>
          <w:color w:val="000000"/>
        </w:rPr>
        <w:t>ies and territories. UNFPA focuses on women and young people, because these are the groups whose rights are often compromised. UNFPA has been active in Ukraine since 1997.</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w:t>
      </w:r>
      <w:r>
        <w:rPr>
          <w:rFonts w:ascii="Arial" w:eastAsia="Arial" w:hAnsi="Arial" w:cs="Arial"/>
          <w:color w:val="000000"/>
        </w:rPr>
        <w:t xml:space="preserve"> Ukraine, UNFPA implements a country programme of technical assi</w:t>
      </w:r>
      <w:r w:rsidR="00A31946">
        <w:rPr>
          <w:rFonts w:ascii="Arial" w:eastAsia="Arial" w:hAnsi="Arial" w:cs="Arial"/>
          <w:color w:val="000000"/>
        </w:rPr>
        <w:t>stance to Ukraine for 2018-2022</w:t>
      </w:r>
      <w:r>
        <w:rPr>
          <w:rFonts w:ascii="Arial" w:eastAsia="Arial" w:hAnsi="Arial" w:cs="Arial"/>
          <w:color w:val="000000"/>
        </w:rPr>
        <w:t>.</w:t>
      </w:r>
      <w:r w:rsidR="00A31946">
        <w:rPr>
          <w:rFonts w:ascii="Arial" w:eastAsia="Arial" w:hAnsi="Arial" w:cs="Arial"/>
          <w:color w:val="000000"/>
        </w:rPr>
        <w:t xml:space="preserve"> Co is based on the global mandate of UNFPA and contribute to effective response to GBV in Ukraine, promoting gender equality and men-engagement and ensuring that every young person’s potential in fulfilled. </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Since the start of the large-scale military invasion of Russia to Ukraine in February 2022, UNFPA implements a comprehensive nationwide Humanitarian Response Plan to </w:t>
      </w:r>
      <w:r>
        <w:rPr>
          <w:rFonts w:ascii="Arial" w:eastAsia="Arial" w:hAnsi="Arial" w:cs="Arial"/>
          <w:color w:val="000000"/>
        </w:rPr>
        <w:t>provide life-saving GBV and SRH services to women and girls across Ukraine.</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color w:val="000000"/>
        </w:rPr>
        <w:t>UNFPA is seeking highly-moti</w:t>
      </w:r>
      <w:r>
        <w:rPr>
          <w:rFonts w:ascii="Arial" w:eastAsia="Arial" w:hAnsi="Arial" w:cs="Arial"/>
          <w:color w:val="000000"/>
        </w:rPr>
        <w:t>vated candidates that share our passion of making a sound contribution to creating a Ukrainian society free from gender-based violence. We need strong professionals who are innovative, committed to excellence and keen to transform, inspire and deliver high</w:t>
      </w:r>
      <w:r>
        <w:rPr>
          <w:rFonts w:ascii="Arial" w:eastAsia="Arial" w:hAnsi="Arial" w:cs="Arial"/>
          <w:color w:val="000000"/>
        </w:rPr>
        <w:t xml:space="preserve"> impact and sustained results.</w:t>
      </w:r>
    </w:p>
    <w:p w:rsidR="00F932A3" w:rsidRDefault="00F932A3">
      <w:pPr>
        <w:pBdr>
          <w:top w:val="nil"/>
          <w:left w:val="nil"/>
          <w:bottom w:val="nil"/>
          <w:right w:val="nil"/>
          <w:between w:val="nil"/>
        </w:pBdr>
        <w:tabs>
          <w:tab w:val="left" w:pos="-720"/>
          <w:tab w:val="left" w:pos="0"/>
        </w:tabs>
        <w:spacing w:before="120"/>
        <w:jc w:val="both"/>
        <w:rPr>
          <w:rFonts w:ascii="Arial" w:eastAsia="Arial" w:hAnsi="Arial" w:cs="Arial"/>
          <w:b/>
          <w:color w:val="000000"/>
        </w:rPr>
      </w:pP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rsidR="00F932A3" w:rsidRDefault="00D97C09" w:rsidP="006D54B1">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lastRenderedPageBreak/>
        <w:t xml:space="preserve">The UNFPA </w:t>
      </w:r>
      <w:r>
        <w:rPr>
          <w:rFonts w:ascii="Arial" w:eastAsia="Arial" w:hAnsi="Arial" w:cs="Arial"/>
          <w:color w:val="000000"/>
        </w:rPr>
        <w:t>Programme</w:t>
      </w:r>
      <w:r w:rsidR="00A31946">
        <w:rPr>
          <w:rFonts w:ascii="Arial" w:eastAsia="Arial" w:hAnsi="Arial" w:cs="Arial"/>
          <w:color w:val="000000"/>
          <w:lang w:val="uk-UA"/>
        </w:rPr>
        <w:t xml:space="preserve"> </w:t>
      </w:r>
      <w:r w:rsidR="00A31946">
        <w:rPr>
          <w:rFonts w:ascii="Arial" w:eastAsia="Arial" w:hAnsi="Arial" w:cs="Arial"/>
          <w:color w:val="000000"/>
        </w:rPr>
        <w:t>and Humanitarian</w:t>
      </w:r>
      <w:r>
        <w:rPr>
          <w:rFonts w:ascii="Arial" w:eastAsia="Arial" w:hAnsi="Arial" w:cs="Arial"/>
          <w:color w:val="000000"/>
        </w:rPr>
        <w:t xml:space="preserve"> interventions cover all regions of Ukraine and focuses on the del</w:t>
      </w:r>
      <w:r w:rsidR="006D54B1">
        <w:rPr>
          <w:rFonts w:ascii="Arial" w:eastAsia="Arial" w:hAnsi="Arial" w:cs="Arial"/>
          <w:color w:val="000000"/>
        </w:rPr>
        <w:t xml:space="preserve">ivery of </w:t>
      </w:r>
      <w:r w:rsidR="006D54B1" w:rsidRPr="006D54B1">
        <w:rPr>
          <w:rFonts w:ascii="Arial" w:eastAsia="Arial" w:hAnsi="Arial" w:cs="Arial"/>
          <w:color w:val="000000"/>
        </w:rPr>
        <w:t>abilities of young</w:t>
      </w:r>
      <w:r w:rsidR="006D54B1">
        <w:rPr>
          <w:rFonts w:ascii="Arial" w:eastAsia="Arial" w:hAnsi="Arial" w:cs="Arial"/>
          <w:color w:val="000000"/>
        </w:rPr>
        <w:t xml:space="preserve"> people, especially young women </w:t>
      </w:r>
      <w:r w:rsidR="006D54B1" w:rsidRPr="006D54B1">
        <w:rPr>
          <w:rFonts w:ascii="Arial" w:eastAsia="Arial" w:hAnsi="Arial" w:cs="Arial"/>
          <w:color w:val="000000"/>
        </w:rPr>
        <w:t>and girls, so that they can make responsible choices abo</w:t>
      </w:r>
      <w:r w:rsidR="006D54B1">
        <w:rPr>
          <w:rFonts w:ascii="Arial" w:eastAsia="Arial" w:hAnsi="Arial" w:cs="Arial"/>
          <w:color w:val="000000"/>
        </w:rPr>
        <w:t xml:space="preserve">ut their lives, including their </w:t>
      </w:r>
      <w:r w:rsidR="006D54B1" w:rsidRPr="006D54B1">
        <w:rPr>
          <w:rFonts w:ascii="Arial" w:eastAsia="Arial" w:hAnsi="Arial" w:cs="Arial"/>
          <w:color w:val="000000"/>
        </w:rPr>
        <w:t>sexual and reproductive health and reproductive rights, b</w:t>
      </w:r>
      <w:r w:rsidR="006D54B1">
        <w:rPr>
          <w:rFonts w:ascii="Arial" w:eastAsia="Arial" w:hAnsi="Arial" w:cs="Arial"/>
          <w:color w:val="000000"/>
        </w:rPr>
        <w:t xml:space="preserve">y contributing to the legal and </w:t>
      </w:r>
      <w:r w:rsidR="006D54B1" w:rsidRPr="006D54B1">
        <w:rPr>
          <w:rFonts w:ascii="Arial" w:eastAsia="Arial" w:hAnsi="Arial" w:cs="Arial"/>
          <w:color w:val="000000"/>
        </w:rPr>
        <w:t>social adoption of more equitable gender norms, includ</w:t>
      </w:r>
      <w:r w:rsidR="006D54B1">
        <w:rPr>
          <w:rFonts w:ascii="Arial" w:eastAsia="Arial" w:hAnsi="Arial" w:cs="Arial"/>
          <w:color w:val="000000"/>
        </w:rPr>
        <w:t xml:space="preserve">ing the right to live free from </w:t>
      </w:r>
      <w:r w:rsidR="006D54B1" w:rsidRPr="006D54B1">
        <w:rPr>
          <w:rFonts w:ascii="Arial" w:eastAsia="Arial" w:hAnsi="Arial" w:cs="Arial"/>
          <w:color w:val="000000"/>
        </w:rPr>
        <w:t>stereotypes, coercion and violence.</w:t>
      </w:r>
    </w:p>
    <w:p w:rsidR="00F932A3" w:rsidRDefault="00F932A3">
      <w:pPr>
        <w:pBdr>
          <w:top w:val="nil"/>
          <w:left w:val="nil"/>
          <w:bottom w:val="nil"/>
          <w:right w:val="nil"/>
          <w:between w:val="nil"/>
        </w:pBdr>
        <w:tabs>
          <w:tab w:val="left" w:pos="-720"/>
          <w:tab w:val="left" w:pos="0"/>
        </w:tabs>
        <w:spacing w:before="120"/>
        <w:jc w:val="both"/>
        <w:rPr>
          <w:rFonts w:ascii="Arial" w:eastAsia="Arial" w:hAnsi="Arial" w:cs="Arial"/>
          <w:color w:val="000000"/>
          <w:sz w:val="4"/>
          <w:szCs w:val="4"/>
        </w:rPr>
      </w:pPr>
    </w:p>
    <w:p w:rsidR="00F932A3" w:rsidRDefault="00F932A3">
      <w:pPr>
        <w:jc w:val="both"/>
        <w:rPr>
          <w:rFonts w:ascii="Arial" w:eastAsia="Arial" w:hAnsi="Arial" w:cs="Arial"/>
          <w:sz w:val="12"/>
          <w:szCs w:val="12"/>
        </w:rPr>
      </w:pPr>
    </w:p>
    <w:p w:rsidR="006D54B1" w:rsidRDefault="00D97C09">
      <w:pPr>
        <w:jc w:val="both"/>
        <w:rPr>
          <w:rFonts w:ascii="Arial" w:eastAsia="Arial" w:hAnsi="Arial" w:cs="Arial"/>
        </w:rPr>
      </w:pPr>
      <w:r>
        <w:rPr>
          <w:rFonts w:ascii="Arial" w:eastAsia="Arial" w:hAnsi="Arial" w:cs="Arial"/>
        </w:rPr>
        <w:t>Communication</w:t>
      </w:r>
      <w:r w:rsidR="006D54B1">
        <w:rPr>
          <w:rFonts w:ascii="Arial" w:eastAsia="Arial" w:hAnsi="Arial" w:cs="Arial"/>
        </w:rPr>
        <w:t xml:space="preserve"> and Media</w:t>
      </w:r>
      <w:r>
        <w:rPr>
          <w:rFonts w:ascii="Arial" w:eastAsia="Arial" w:hAnsi="Arial" w:cs="Arial"/>
        </w:rPr>
        <w:t xml:space="preserve"> Associate coordinates i</w:t>
      </w:r>
      <w:r>
        <w:rPr>
          <w:rFonts w:ascii="Arial" w:eastAsia="Arial" w:hAnsi="Arial" w:cs="Arial"/>
        </w:rPr>
        <w:t xml:space="preserve">mplementation of communication and advocacy interventions that contribute to the achievement of the </w:t>
      </w:r>
      <w:r w:rsidR="006D54B1">
        <w:rPr>
          <w:rFonts w:ascii="Arial" w:eastAsia="Arial" w:hAnsi="Arial" w:cs="Arial"/>
        </w:rPr>
        <w:t>key Outputs identified under Country Programme document:</w:t>
      </w:r>
    </w:p>
    <w:p w:rsidR="006D54B1" w:rsidRPr="006D54B1" w:rsidRDefault="006D54B1" w:rsidP="006D54B1">
      <w:pPr>
        <w:pStyle w:val="ListParagraph"/>
        <w:numPr>
          <w:ilvl w:val="0"/>
          <w:numId w:val="7"/>
        </w:numPr>
        <w:jc w:val="both"/>
        <w:rPr>
          <w:rFonts w:ascii="Arial" w:eastAsia="Arial" w:hAnsi="Arial" w:cs="Arial"/>
        </w:rPr>
      </w:pPr>
      <w:r w:rsidRPr="006D54B1">
        <w:rPr>
          <w:rFonts w:ascii="Arial" w:eastAsia="Arial" w:hAnsi="Arial" w:cs="Arial"/>
        </w:rPr>
        <w:t>Evidence-based and inclusive national and subnational policies and</w:t>
      </w:r>
      <w:r>
        <w:rPr>
          <w:rFonts w:ascii="Arial" w:eastAsia="Arial" w:hAnsi="Arial" w:cs="Arial"/>
        </w:rPr>
        <w:t xml:space="preserve"> </w:t>
      </w:r>
      <w:r w:rsidRPr="006D54B1">
        <w:rPr>
          <w:rFonts w:ascii="Arial" w:eastAsia="Arial" w:hAnsi="Arial" w:cs="Arial"/>
        </w:rPr>
        <w:t>programmes for young people that advance sexual and reproductive health, reduce risks</w:t>
      </w:r>
      <w:r>
        <w:rPr>
          <w:rFonts w:ascii="Arial" w:eastAsia="Arial" w:hAnsi="Arial" w:cs="Arial"/>
        </w:rPr>
        <w:t xml:space="preserve"> </w:t>
      </w:r>
      <w:r w:rsidRPr="006D54B1">
        <w:rPr>
          <w:rFonts w:ascii="Arial" w:eastAsia="Arial" w:hAnsi="Arial" w:cs="Arial"/>
        </w:rPr>
        <w:t>and vulnerabilities, expand opportunities, and promote youth participation for the full</w:t>
      </w:r>
      <w:r>
        <w:rPr>
          <w:rFonts w:ascii="Arial" w:eastAsia="Arial" w:hAnsi="Arial" w:cs="Arial"/>
        </w:rPr>
        <w:t xml:space="preserve"> </w:t>
      </w:r>
      <w:r w:rsidRPr="006D54B1">
        <w:rPr>
          <w:rFonts w:ascii="Arial" w:eastAsia="Arial" w:hAnsi="Arial" w:cs="Arial"/>
        </w:rPr>
        <w:t>realization of their potential, inclu</w:t>
      </w:r>
      <w:r>
        <w:rPr>
          <w:rFonts w:ascii="Arial" w:eastAsia="Arial" w:hAnsi="Arial" w:cs="Arial"/>
        </w:rPr>
        <w:t>ding in humanitarian settings</w:t>
      </w:r>
      <w:r w:rsidRPr="006D54B1">
        <w:rPr>
          <w:rFonts w:ascii="Arial" w:eastAsia="Arial" w:hAnsi="Arial" w:cs="Arial"/>
        </w:rPr>
        <w:t>;</w:t>
      </w:r>
    </w:p>
    <w:p w:rsidR="006D54B1" w:rsidRPr="006D54B1" w:rsidRDefault="006D54B1" w:rsidP="006D54B1">
      <w:pPr>
        <w:pStyle w:val="ListParagraph"/>
        <w:numPr>
          <w:ilvl w:val="0"/>
          <w:numId w:val="7"/>
        </w:numPr>
        <w:jc w:val="both"/>
        <w:rPr>
          <w:rFonts w:ascii="Arial" w:eastAsia="Arial" w:hAnsi="Arial" w:cs="Arial"/>
        </w:rPr>
      </w:pPr>
      <w:r w:rsidRPr="006D54B1">
        <w:rPr>
          <w:rFonts w:ascii="Arial" w:eastAsia="Arial" w:hAnsi="Arial" w:cs="Arial"/>
        </w:rPr>
        <w:t>Strengthened national and subnational partnership frameworks in place</w:t>
      </w:r>
      <w:r>
        <w:rPr>
          <w:rFonts w:ascii="Arial" w:eastAsia="Arial" w:hAnsi="Arial" w:cs="Arial"/>
        </w:rPr>
        <w:t xml:space="preserve"> </w:t>
      </w:r>
      <w:r w:rsidRPr="006D54B1">
        <w:rPr>
          <w:rFonts w:ascii="Arial" w:eastAsia="Arial" w:hAnsi="Arial" w:cs="Arial"/>
        </w:rPr>
        <w:t>for reducing gender inequalities in social, economic and political spheres of life</w:t>
      </w:r>
      <w:r>
        <w:rPr>
          <w:rFonts w:ascii="Arial" w:eastAsia="Arial" w:hAnsi="Arial" w:cs="Arial"/>
        </w:rPr>
        <w:t>;</w:t>
      </w:r>
    </w:p>
    <w:p w:rsidR="006D54B1" w:rsidRPr="006D54B1" w:rsidRDefault="006D54B1" w:rsidP="006D54B1">
      <w:pPr>
        <w:pStyle w:val="ListParagraph"/>
        <w:numPr>
          <w:ilvl w:val="0"/>
          <w:numId w:val="7"/>
        </w:numPr>
        <w:jc w:val="both"/>
        <w:rPr>
          <w:rFonts w:ascii="Arial" w:eastAsia="Arial" w:hAnsi="Arial" w:cs="Arial"/>
        </w:rPr>
      </w:pPr>
      <w:r w:rsidRPr="006D54B1">
        <w:rPr>
          <w:rFonts w:ascii="Arial" w:eastAsia="Arial" w:hAnsi="Arial" w:cs="Arial"/>
        </w:rPr>
        <w:t>Strengthened national gender-based violence prevention and response</w:t>
      </w:r>
      <w:r>
        <w:rPr>
          <w:rFonts w:ascii="Arial" w:eastAsia="Arial" w:hAnsi="Arial" w:cs="Arial"/>
        </w:rPr>
        <w:t xml:space="preserve"> </w:t>
      </w:r>
      <w:r w:rsidRPr="006D54B1">
        <w:rPr>
          <w:rFonts w:ascii="Arial" w:eastAsia="Arial" w:hAnsi="Arial" w:cs="Arial"/>
        </w:rPr>
        <w:t>mechanisms, including in humanitarian settings.</w:t>
      </w:r>
    </w:p>
    <w:p w:rsidR="00F932A3" w:rsidRPr="006D54B1" w:rsidRDefault="00F932A3" w:rsidP="006D54B1">
      <w:pPr>
        <w:jc w:val="both"/>
        <w:rPr>
          <w:rFonts w:ascii="Arial" w:eastAsia="Arial" w:hAnsi="Arial" w:cs="Arial"/>
        </w:rPr>
      </w:pP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ommunication</w:t>
      </w:r>
      <w:r w:rsidR="006D54B1">
        <w:rPr>
          <w:rFonts w:ascii="Arial" w:eastAsia="Arial" w:hAnsi="Arial" w:cs="Arial"/>
          <w:color w:val="000000"/>
        </w:rPr>
        <w:t xml:space="preserve"> and Media</w:t>
      </w:r>
      <w:r>
        <w:rPr>
          <w:rFonts w:ascii="Arial" w:eastAsia="Arial" w:hAnsi="Arial" w:cs="Arial"/>
          <w:color w:val="000000"/>
        </w:rPr>
        <w:t xml:space="preserve"> Associate works in a client, quality and results-oriented manner in close collaboration with </w:t>
      </w:r>
      <w:r w:rsidR="006D54B1">
        <w:rPr>
          <w:rFonts w:ascii="Arial" w:eastAsia="Arial" w:hAnsi="Arial" w:cs="Arial"/>
          <w:color w:val="000000"/>
        </w:rPr>
        <w:t>respective Programme Teams</w:t>
      </w:r>
      <w:r>
        <w:rPr>
          <w:rFonts w:ascii="Arial" w:eastAsia="Arial" w:hAnsi="Arial" w:cs="Arial"/>
          <w:color w:val="000000"/>
        </w:rPr>
        <w:t xml:space="preserve">, UNFPA communications specialists, all units of the UNFPA Country Office (CO), UNFPA implementing partners (IPs), as well </w:t>
      </w:r>
      <w:r>
        <w:rPr>
          <w:rFonts w:ascii="Arial" w:eastAsia="Arial" w:hAnsi="Arial" w:cs="Arial"/>
          <w:color w:val="000000"/>
        </w:rPr>
        <w:t>as personnel of other UN agencies to exchange information and ens</w:t>
      </w:r>
      <w:r w:rsidR="006D54B1">
        <w:rPr>
          <w:rFonts w:ascii="Arial" w:eastAsia="Arial" w:hAnsi="Arial" w:cs="Arial"/>
          <w:color w:val="000000"/>
        </w:rPr>
        <w:t>ure smooth implementation of UNFPA</w:t>
      </w:r>
      <w:r>
        <w:rPr>
          <w:rFonts w:ascii="Arial" w:eastAsia="Arial" w:hAnsi="Arial" w:cs="Arial"/>
          <w:color w:val="000000"/>
        </w:rPr>
        <w:t xml:space="preserve"> Programme streams and interventions in line with the approved work plans, indicators and milestones (Programme Results Framework).</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Communication </w:t>
      </w:r>
      <w:r w:rsidR="006D54B1">
        <w:rPr>
          <w:rFonts w:ascii="Arial" w:eastAsia="Arial" w:hAnsi="Arial" w:cs="Arial"/>
          <w:color w:val="000000"/>
        </w:rPr>
        <w:t xml:space="preserve">and Media </w:t>
      </w:r>
      <w:r>
        <w:rPr>
          <w:rFonts w:ascii="Arial" w:eastAsia="Arial" w:hAnsi="Arial" w:cs="Arial"/>
          <w:color w:val="000000"/>
        </w:rPr>
        <w:t>Associate pla</w:t>
      </w:r>
      <w:r>
        <w:rPr>
          <w:rFonts w:ascii="Arial" w:eastAsia="Arial" w:hAnsi="Arial" w:cs="Arial"/>
          <w:color w:val="000000"/>
        </w:rPr>
        <w:t>ys a vital role in ensuring smooth planning, coordination and monitoring of communication and awareness-raising interventions to transfor</w:t>
      </w:r>
      <w:r w:rsidR="003D6D5B">
        <w:rPr>
          <w:rFonts w:ascii="Arial" w:eastAsia="Arial" w:hAnsi="Arial" w:cs="Arial"/>
          <w:color w:val="000000"/>
        </w:rPr>
        <w:t>m social norms</w:t>
      </w:r>
      <w:sdt>
        <w:sdtPr>
          <w:tag w:val="goog_rdk_1"/>
          <w:id w:val="310603184"/>
        </w:sdtPr>
        <w:sdtEndPr/>
        <w:sdtContent>
          <w:r>
            <w:rPr>
              <w:rFonts w:ascii="Arial" w:eastAsia="Arial" w:hAnsi="Arial" w:cs="Arial"/>
              <w:color w:val="000000"/>
            </w:rPr>
            <w:t xml:space="preserve"> and ensure s</w:t>
          </w:r>
          <w:r w:rsidR="003D6D5B">
            <w:rPr>
              <w:rFonts w:ascii="Arial" w:eastAsia="Arial" w:hAnsi="Arial" w:cs="Arial"/>
              <w:color w:val="000000"/>
            </w:rPr>
            <w:t>ide awareness about UNFPA and key donors visibility</w:t>
          </w:r>
        </w:sdtContent>
      </w:sdt>
      <w:r>
        <w:rPr>
          <w:rFonts w:ascii="Arial" w:eastAsia="Arial" w:hAnsi="Arial" w:cs="Arial"/>
          <w:color w:val="000000"/>
        </w:rPr>
        <w:t>. S/he ensures that all activities are c</w:t>
      </w:r>
      <w:r>
        <w:rPr>
          <w:rFonts w:ascii="Arial" w:eastAsia="Arial" w:hAnsi="Arial" w:cs="Arial"/>
          <w:color w:val="000000"/>
        </w:rPr>
        <w:t xml:space="preserve">arried out in line with UNFPA rules and procedures as well as donors’ requirements. S/he will be responsible for contributing to the achievements of programme’s objectives and quality management throughout the programme life cycle. </w:t>
      </w:r>
    </w:p>
    <w:p w:rsidR="00F932A3" w:rsidRDefault="00F932A3">
      <w:pPr>
        <w:jc w:val="both"/>
        <w:rPr>
          <w:rFonts w:ascii="Arial" w:eastAsia="Arial" w:hAnsi="Arial" w:cs="Arial"/>
        </w:rPr>
      </w:pPr>
    </w:p>
    <w:p w:rsidR="00F932A3" w:rsidRDefault="00D97C09">
      <w:pPr>
        <w:jc w:val="both"/>
        <w:rPr>
          <w:rFonts w:ascii="Arial" w:eastAsia="Arial" w:hAnsi="Arial" w:cs="Arial"/>
        </w:rPr>
      </w:pPr>
      <w:r>
        <w:rPr>
          <w:rFonts w:ascii="Arial" w:eastAsia="Arial" w:hAnsi="Arial" w:cs="Arial"/>
          <w:b/>
        </w:rPr>
        <w:t>Major Duties and Respo</w:t>
      </w:r>
      <w:r>
        <w:rPr>
          <w:rFonts w:ascii="Arial" w:eastAsia="Arial" w:hAnsi="Arial" w:cs="Arial"/>
          <w:b/>
        </w:rPr>
        <w:t>nsibilities:</w:t>
      </w:r>
    </w:p>
    <w:p w:rsidR="00F932A3" w:rsidRDefault="00F932A3">
      <w:pPr>
        <w:jc w:val="both"/>
        <w:rPr>
          <w:rFonts w:ascii="Arial" w:eastAsia="Arial" w:hAnsi="Arial" w:cs="Arial"/>
          <w:b/>
        </w:rPr>
      </w:pP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 develop and implement innovative and effective communication and advocacy interventio</w:t>
      </w:r>
      <w:r w:rsidR="003D6D5B">
        <w:rPr>
          <w:rFonts w:ascii="Arial" w:eastAsia="Arial" w:hAnsi="Arial" w:cs="Arial"/>
          <w:color w:val="000000"/>
        </w:rPr>
        <w:t>ns to maximise the impact of UNFPA</w:t>
      </w:r>
      <w:r>
        <w:rPr>
          <w:rFonts w:ascii="Arial" w:eastAsia="Arial" w:hAnsi="Arial" w:cs="Arial"/>
          <w:color w:val="000000"/>
        </w:rPr>
        <w:t xml:space="preserve"> Programme work</w:t>
      </w:r>
      <w:sdt>
        <w:sdtPr>
          <w:tag w:val="goog_rdk_2"/>
          <w:id w:val="1406642651"/>
        </w:sdtPr>
        <w:sdtEndPr/>
        <w:sdtContent>
          <w:r>
            <w:rPr>
              <w:rFonts w:ascii="Arial" w:eastAsia="Arial" w:hAnsi="Arial" w:cs="Arial"/>
              <w:color w:val="000000"/>
            </w:rPr>
            <w:t xml:space="preserve"> on both developmental and humanitarian settings</w:t>
          </w:r>
        </w:sdtContent>
      </w:sdt>
      <w:r>
        <w:rPr>
          <w:rFonts w:ascii="Arial" w:eastAsia="Arial" w:hAnsi="Arial" w:cs="Arial"/>
          <w:color w:val="000000"/>
        </w:rPr>
        <w:t>;</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 lead and monitor the delivery of media projects at the national and local levels;</w:t>
      </w:r>
    </w:p>
    <w:p w:rsidR="003D6D5B" w:rsidRDefault="003D6D5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the main contact person for media relations, including preparation of media materials, effective dissemination, pro-active proposal on media projects and potential partnerships with media outlets;</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Develop communication and advocacy instruments and materials (briefing materials, press releases, articles, newsletters, brochures, factsheets and human stories) and </w:t>
      </w:r>
      <w:r>
        <w:rPr>
          <w:rFonts w:ascii="Arial" w:eastAsia="Arial" w:hAnsi="Arial" w:cs="Arial"/>
          <w:color w:val="000000"/>
        </w:rPr>
        <w:t>coordinate their dissemination through effective channels to inform media, partners and the public about UNFPA</w:t>
      </w:r>
      <w:r>
        <w:rPr>
          <w:rFonts w:ascii="Arial" w:eastAsia="Arial" w:hAnsi="Arial" w:cs="Arial"/>
          <w:color w:val="000000"/>
        </w:rPr>
        <w:t>;</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Coordinate development and production of videos, audios, podcasts, infographics and other visual products;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Coordinate the work of communications-related consultants (such as designers, editors, illustrators, videographers etc.) and production agencies, facilitate contracting and payment processes;</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Maintain close working relationships with the media, including e</w:t>
      </w:r>
      <w:r>
        <w:rPr>
          <w:rFonts w:ascii="Arial" w:eastAsia="Arial" w:hAnsi="Arial" w:cs="Arial"/>
          <w:color w:val="000000"/>
        </w:rPr>
        <w:t>ditors and journalists in key national and international news outlets to facilitate reporting on UNFPA’s work</w:t>
      </w:r>
      <w:r>
        <w:rPr>
          <w:rFonts w:ascii="Arial" w:eastAsia="Arial" w:hAnsi="Arial" w:cs="Arial"/>
          <w:color w:val="000000"/>
        </w:rPr>
        <w:t xml:space="preserve">;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Respond timely and clearly to media inquiries and public requests for information on activities</w:t>
      </w:r>
      <w:r>
        <w:rPr>
          <w:rFonts w:ascii="Arial" w:eastAsia="Arial" w:hAnsi="Arial" w:cs="Arial"/>
          <w:color w:val="000000"/>
        </w:rPr>
        <w:t>;</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w:t>
      </w:r>
      <w:r>
        <w:rPr>
          <w:rFonts w:ascii="Arial" w:eastAsia="Arial" w:hAnsi="Arial" w:cs="Arial"/>
          <w:color w:val="000000"/>
        </w:rPr>
        <w:t>ularly and consistently monitor media publications in the thematic areas related to UNFPA</w:t>
      </w:r>
      <w:r>
        <w:rPr>
          <w:rFonts w:ascii="Arial" w:eastAsia="Arial" w:hAnsi="Arial" w:cs="Arial"/>
          <w:color w:val="000000"/>
        </w:rPr>
        <w:t xml:space="preserve"> programmes</w:t>
      </w:r>
      <w:r>
        <w:rPr>
          <w:rFonts w:ascii="Arial" w:eastAsia="Arial" w:hAnsi="Arial" w:cs="Arial"/>
          <w:color w:val="000000"/>
        </w:rPr>
        <w:t xml:space="preserve">, provide timely advice to the </w:t>
      </w:r>
      <w:r>
        <w:rPr>
          <w:rFonts w:ascii="Arial" w:eastAsia="Arial" w:hAnsi="Arial" w:cs="Arial"/>
          <w:color w:val="000000"/>
        </w:rPr>
        <w:t>UNFPA Communication and Advocacy Analyst, flagging out the issues of concern and suggesting corrective ac</w:t>
      </w:r>
      <w:r>
        <w:rPr>
          <w:rFonts w:ascii="Arial" w:eastAsia="Arial" w:hAnsi="Arial" w:cs="Arial"/>
          <w:color w:val="000000"/>
        </w:rPr>
        <w:t>tions to address them;</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Liaise with the communication teams of UNFPA implementing partners to ensure their communication activities are coordinated and aligned with UNFPA communication strategy</w:t>
      </w:r>
      <w:r>
        <w:t>;</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Liaise with the communication teams of UN Agencies and other international and national counterparts </w:t>
      </w:r>
      <w:r>
        <w:rPr>
          <w:rFonts w:ascii="Arial" w:eastAsia="Arial" w:hAnsi="Arial" w:cs="Arial"/>
          <w:color w:val="000000"/>
        </w:rPr>
        <w:t xml:space="preserve">to ensure coordination of communication and advocacy events and activities with partners;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Ensure that UNFPA corporate identity, visib</w:t>
      </w:r>
      <w:r>
        <w:rPr>
          <w:rFonts w:ascii="Arial" w:eastAsia="Arial" w:hAnsi="Arial" w:cs="Arial"/>
          <w:color w:val="000000"/>
        </w:rPr>
        <w:t xml:space="preserve">ility and communication rules and regulations as well as donor visibility requirements are applied in all public materials produced by the UNFPA Country Office, including the UNFPA website and social media pages;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Provide comprehensive, outcome-oriented, e</w:t>
      </w:r>
      <w:r>
        <w:rPr>
          <w:rFonts w:ascii="Arial" w:eastAsia="Arial" w:hAnsi="Arial" w:cs="Arial"/>
          <w:color w:val="000000"/>
        </w:rPr>
        <w:t xml:space="preserve">vidence-based inputs to progress reports required by UNFPA and donors;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Perform other tasks as requested by Communication and Advocacy Officer</w:t>
      </w:r>
      <w:r>
        <w:rPr>
          <w:rFonts w:ascii="Arial" w:eastAsia="Arial" w:hAnsi="Arial" w:cs="Arial"/>
          <w:color w:val="000000"/>
        </w:rPr>
        <w:t xml:space="preserve"> and UNFPA senior management.</w:t>
      </w:r>
    </w:p>
    <w:p w:rsidR="00F932A3" w:rsidRDefault="00F932A3">
      <w:pPr>
        <w:pBdr>
          <w:top w:val="nil"/>
          <w:left w:val="nil"/>
          <w:bottom w:val="nil"/>
          <w:right w:val="nil"/>
          <w:between w:val="nil"/>
        </w:pBdr>
        <w:jc w:val="both"/>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Minimum 3 years of progressively responsible experience in communications, advocacy and/or public relations;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Strong experience in design, delivery and monitoring of communications, advocacy and awareness-raising interventions (experience with interventions</w:t>
      </w:r>
      <w:r>
        <w:rPr>
          <w:rFonts w:ascii="Arial" w:eastAsia="Arial" w:hAnsi="Arial" w:cs="Arial"/>
          <w:color w:val="000000"/>
        </w:rPr>
        <w:t xml:space="preserve"> of social benefit will be an asset);</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Solid understanding of human rights</w:t>
      </w:r>
      <w:r>
        <w:rPr>
          <w:rFonts w:ascii="Arial" w:eastAsia="Arial" w:hAnsi="Arial" w:cs="Arial"/>
          <w:color w:val="000000"/>
        </w:rPr>
        <w:t>, gender equality and/or women empowerment will be an asset;</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copywriting and editing skills; proven ability to effectively present information tailored (both in content and format) t</w:t>
      </w:r>
      <w:r>
        <w:rPr>
          <w:rFonts w:ascii="Arial" w:eastAsia="Arial" w:hAnsi="Arial" w:cs="Arial"/>
          <w:color w:val="000000"/>
        </w:rPr>
        <w:t>o diverse audiences;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bookmarkStart w:id="0" w:name="_heading=h.gjdgxs" w:colFirst="0" w:colLast="0"/>
      <w:bookmarkEnd w:id="0"/>
      <w:r>
        <w:rPr>
          <w:rFonts w:ascii="Arial" w:eastAsia="Arial" w:hAnsi="Arial" w:cs="Arial"/>
          <w:color w:val="000000"/>
        </w:rPr>
        <w:t>Sound experience in working with media (as proven by successful joint projects and an extensive network of working contacts with key media outlets);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interpersonal and communication skills: the ability to successfully and effe</w:t>
      </w:r>
      <w:r>
        <w:rPr>
          <w:rFonts w:ascii="Arial" w:eastAsia="Arial" w:hAnsi="Arial" w:cs="Arial"/>
          <w:color w:val="000000"/>
        </w:rPr>
        <w:t>ctively liaise with stakeholders in a wide range of functions and professional areas;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Robust knowledge of social media platforms and experience in social media outreach;</w:t>
      </w:r>
    </w:p>
    <w:sdt>
      <w:sdtPr>
        <w:tag w:val="goog_rdk_5"/>
        <w:id w:val="-1343461844"/>
      </w:sdtPr>
      <w:sdtEndPr/>
      <w:sdtContent>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Good knowledge of visual design and layout development for information materials is de</w:t>
          </w:r>
          <w:r>
            <w:rPr>
              <w:rFonts w:ascii="Arial" w:eastAsia="Arial" w:hAnsi="Arial" w:cs="Arial"/>
              <w:color w:val="000000"/>
            </w:rPr>
            <w:t>sirable</w:t>
          </w:r>
          <w:sdt>
            <w:sdtPr>
              <w:tag w:val="goog_rdk_4"/>
              <w:id w:val="923455186"/>
            </w:sdtPr>
            <w:sdtEndPr/>
            <w:sdtContent>
              <w:r>
                <w:rPr>
                  <w:rFonts w:ascii="Arial" w:eastAsia="Arial" w:hAnsi="Arial" w:cs="Arial"/>
                  <w:color w:val="000000"/>
                </w:rPr>
                <w:t>;</w:t>
              </w:r>
            </w:sdtContent>
          </w:sdt>
        </w:p>
      </w:sdtContent>
    </w:sdt>
    <w:sdt>
      <w:sdtPr>
        <w:tag w:val="goog_rdk_7"/>
        <w:id w:val="488826484"/>
      </w:sdtPr>
      <w:sdtEndPr/>
      <w:sdtContent>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sdt>
            <w:sdtPr>
              <w:tag w:val="goog_rdk_6"/>
              <w:id w:val="127516952"/>
            </w:sdtPr>
            <w:sdtEndPr/>
            <w:sdtContent>
              <w:r>
                <w:rPr>
                  <w:rFonts w:ascii="Arial" w:eastAsia="Arial" w:hAnsi="Arial" w:cs="Arial"/>
                  <w:color w:val="000000"/>
                </w:rPr>
                <w:t>Literate language, advanced level of grammar in Ukrainian is required</w:t>
              </w:r>
            </w:sdtContent>
          </w:sdt>
          <w:r>
            <w:rPr>
              <w:rFonts w:ascii="Arial" w:eastAsia="Arial" w:hAnsi="Arial" w:cs="Arial"/>
              <w:color w:val="000000"/>
            </w:rPr>
            <w:t>.</w:t>
          </w:r>
        </w:p>
      </w:sdtContent>
    </w:sdt>
    <w:p w:rsidR="00F932A3" w:rsidRDefault="00D97C09">
      <w:pPr>
        <w:pBdr>
          <w:top w:val="nil"/>
          <w:left w:val="nil"/>
          <w:bottom w:val="nil"/>
          <w:right w:val="nil"/>
          <w:between w:val="nil"/>
        </w:pBdr>
        <w:ind w:left="284"/>
        <w:jc w:val="both"/>
        <w:rPr>
          <w:rFonts w:ascii="Arial" w:eastAsia="Arial" w:hAnsi="Arial" w:cs="Arial"/>
          <w:color w:val="000000"/>
        </w:rPr>
      </w:pPr>
      <w:r>
        <w:rPr>
          <w:rFonts w:ascii="Arial" w:eastAsia="Arial" w:hAnsi="Arial" w:cs="Arial"/>
          <w:color w:val="000000"/>
        </w:rPr>
        <w:t xml:space="preserve"> </w:t>
      </w:r>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Bachelor Degree in Communications, Journalism, Public Relations, International Relations, Social Sciences, Gender Studies, Linguistics or related areas. </w:t>
      </w:r>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rsidR="00F932A3" w:rsidRDefault="00D97C09">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sdt>
        <w:sdtPr>
          <w:tag w:val="goog_rdk_8"/>
          <w:id w:val="1823082513"/>
        </w:sdtPr>
        <w:sdtEndPr/>
        <w:sdtContent>
          <w:r>
            <w:rPr>
              <w:rFonts w:ascii="Arial" w:eastAsia="Arial" w:hAnsi="Arial" w:cs="Arial"/>
              <w:color w:val="000000"/>
            </w:rPr>
            <w:t xml:space="preserve"> and</w:t>
          </w:r>
        </w:sdtContent>
      </w:sdt>
      <w:r>
        <w:t xml:space="preserve"> </w:t>
      </w:r>
      <w:r>
        <w:rPr>
          <w:rFonts w:ascii="Arial" w:eastAsia="Arial" w:hAnsi="Arial" w:cs="Arial"/>
          <w:color w:val="000000"/>
        </w:rPr>
        <w:t>Ukrainian</w:t>
      </w:r>
      <w:sdt>
        <w:sdtPr>
          <w:tag w:val="goog_rdk_10"/>
          <w:id w:val="-1879154670"/>
        </w:sdtPr>
        <w:sdtEndPr/>
        <w:sdtContent>
          <w:r>
            <w:rPr>
              <w:rFonts w:ascii="Arial" w:eastAsia="Arial" w:hAnsi="Arial" w:cs="Arial"/>
              <w:color w:val="000000"/>
            </w:rPr>
            <w:t xml:space="preserve">. </w:t>
          </w:r>
        </w:sdtContent>
      </w:sdt>
      <w:sdt>
        <w:sdtPr>
          <w:tag w:val="goog_rdk_11"/>
          <w:id w:val="-183907680"/>
          <w:showingPlcHdr/>
        </w:sdtPr>
        <w:sdtEndPr/>
        <w:sdtContent>
          <w:r w:rsidR="00B77A3E">
            <w:t xml:space="preserve">     </w:t>
          </w:r>
        </w:sdtContent>
      </w:sdt>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bookmarkStart w:id="1" w:name="_GoBack"/>
      <w:bookmarkEnd w:id="1"/>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F932A3">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Values:</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rsidR="00F932A3" w:rsidRDefault="00D97C09">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rsidR="00F932A3" w:rsidRDefault="00D97C09">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F932A3">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F932A3" w:rsidRDefault="00D97C09">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rsidR="00F932A3" w:rsidRDefault="00D97C09">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Making decisions and exercising judgment</w:t>
            </w:r>
          </w:p>
        </w:tc>
      </w:tr>
    </w:tbl>
    <w:p w:rsidR="00F932A3" w:rsidRDefault="00F932A3">
      <w:pPr>
        <w:pBdr>
          <w:top w:val="nil"/>
          <w:left w:val="nil"/>
          <w:bottom w:val="nil"/>
          <w:right w:val="nil"/>
          <w:between w:val="nil"/>
        </w:pBdr>
        <w:jc w:val="both"/>
        <w:rPr>
          <w:rFonts w:ascii="Arial" w:eastAsia="Arial" w:hAnsi="Arial" w:cs="Arial"/>
          <w:color w:val="000000"/>
        </w:rPr>
      </w:pPr>
    </w:p>
    <w:p w:rsidR="00F932A3" w:rsidRDefault="00D97C09">
      <w:pPr>
        <w:rPr>
          <w:rFonts w:ascii="Arial" w:eastAsia="Arial" w:hAnsi="Arial" w:cs="Arial"/>
        </w:rPr>
      </w:pPr>
      <w:r>
        <w:rPr>
          <w:rFonts w:ascii="Arial" w:eastAsia="Arial" w:hAnsi="Arial" w:cs="Arial"/>
        </w:rPr>
        <w:t xml:space="preserve">Incumbent’s Name &amp; Signature </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F932A3" w:rsidRDefault="00F932A3">
      <w:pPr>
        <w:rPr>
          <w:rFonts w:ascii="Arial" w:eastAsia="Arial" w:hAnsi="Arial" w:cs="Arial"/>
        </w:rPr>
      </w:pPr>
    </w:p>
    <w:p w:rsidR="00F932A3" w:rsidRDefault="00F932A3">
      <w:pPr>
        <w:rPr>
          <w:rFonts w:ascii="Arial" w:eastAsia="Arial" w:hAnsi="Arial" w:cs="Arial"/>
        </w:rPr>
      </w:pPr>
    </w:p>
    <w:p w:rsidR="00F932A3" w:rsidRDefault="00D97C09">
      <w:pPr>
        <w:rPr>
          <w:rFonts w:ascii="Arial" w:eastAsia="Arial" w:hAnsi="Arial" w:cs="Arial"/>
        </w:rPr>
      </w:pPr>
      <w:r>
        <w:rPr>
          <w:rFonts w:ascii="Arial" w:eastAsia="Arial" w:hAnsi="Arial" w:cs="Arial"/>
        </w:rPr>
        <w:t xml:space="preserve">Immediate Supervisor’s Name &amp; Signature </w:t>
      </w:r>
      <w:r>
        <w:rPr>
          <w:rFonts w:ascii="Arial" w:eastAsia="Arial" w:hAnsi="Arial" w:cs="Arial"/>
        </w:rPr>
        <w:tab/>
      </w:r>
      <w:r>
        <w:rPr>
          <w:rFonts w:ascii="Arial" w:eastAsia="Arial" w:hAnsi="Arial" w:cs="Arial"/>
        </w:rPr>
        <w:t>_______________________________</w:t>
      </w:r>
    </w:p>
    <w:p w:rsidR="00F932A3" w:rsidRDefault="00F932A3">
      <w:pPr>
        <w:rPr>
          <w:rFonts w:ascii="Arial" w:eastAsia="Arial" w:hAnsi="Arial" w:cs="Arial"/>
        </w:rPr>
      </w:pPr>
    </w:p>
    <w:p w:rsidR="00F932A3" w:rsidRDefault="00F932A3">
      <w:pPr>
        <w:rPr>
          <w:rFonts w:ascii="Arial" w:eastAsia="Arial" w:hAnsi="Arial" w:cs="Arial"/>
        </w:rPr>
      </w:pPr>
    </w:p>
    <w:p w:rsidR="00F932A3" w:rsidRDefault="00D97C09">
      <w:pPr>
        <w:pStyle w:val="Heading1"/>
        <w:rPr>
          <w:rFonts w:ascii="Arial" w:eastAsia="Arial" w:hAnsi="Arial" w:cs="Arial"/>
          <w:b w:val="0"/>
          <w:sz w:val="24"/>
          <w:szCs w:val="24"/>
        </w:rPr>
      </w:pPr>
      <w:proofErr w:type="spellStart"/>
      <w:r>
        <w:rPr>
          <w:rFonts w:ascii="Arial" w:eastAsia="Arial" w:hAnsi="Arial" w:cs="Arial"/>
          <w:b w:val="0"/>
          <w:sz w:val="24"/>
          <w:szCs w:val="24"/>
        </w:rPr>
        <w:t>Head’s</w:t>
      </w:r>
      <w:proofErr w:type="spellEnd"/>
      <w:r>
        <w:rPr>
          <w:rFonts w:ascii="Arial" w:eastAsia="Arial" w:hAnsi="Arial" w:cs="Arial"/>
          <w:b w:val="0"/>
          <w:sz w:val="24"/>
          <w:szCs w:val="24"/>
        </w:rPr>
        <w:t xml:space="preserve"> of Office Name &amp; Signature </w:t>
      </w:r>
      <w:r>
        <w:rPr>
          <w:rFonts w:ascii="Arial" w:eastAsia="Arial" w:hAnsi="Arial" w:cs="Arial"/>
          <w:b w:val="0"/>
          <w:sz w:val="24"/>
          <w:szCs w:val="24"/>
        </w:rPr>
        <w:tab/>
      </w:r>
      <w:r>
        <w:rPr>
          <w:rFonts w:ascii="Arial" w:eastAsia="Arial" w:hAnsi="Arial" w:cs="Arial"/>
          <w:b w:val="0"/>
          <w:sz w:val="24"/>
          <w:szCs w:val="24"/>
        </w:rPr>
        <w:tab/>
        <w:t>________________________________</w:t>
      </w:r>
    </w:p>
    <w:p w:rsidR="00F932A3" w:rsidRDefault="00F932A3">
      <w:pPr>
        <w:pStyle w:val="Heading1"/>
        <w:rPr>
          <w:rFonts w:ascii="Open Sans" w:eastAsia="Open Sans" w:hAnsi="Open Sans" w:cs="Open Sans"/>
          <w:sz w:val="24"/>
          <w:szCs w:val="24"/>
        </w:rPr>
      </w:pPr>
    </w:p>
    <w:sectPr w:rsidR="00F932A3">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BDA"/>
    <w:multiLevelType w:val="multilevel"/>
    <w:tmpl w:val="74704B2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26293CDF"/>
    <w:multiLevelType w:val="multilevel"/>
    <w:tmpl w:val="F0E4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3B20D2"/>
    <w:multiLevelType w:val="multilevel"/>
    <w:tmpl w:val="9B92B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6540B2"/>
    <w:multiLevelType w:val="multilevel"/>
    <w:tmpl w:val="4552DED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4A556D"/>
    <w:multiLevelType w:val="multilevel"/>
    <w:tmpl w:val="21EE0F6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720D37F5"/>
    <w:multiLevelType w:val="multilevel"/>
    <w:tmpl w:val="06F09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BD573A"/>
    <w:multiLevelType w:val="hybridMultilevel"/>
    <w:tmpl w:val="0D52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3"/>
    <w:rsid w:val="00244D26"/>
    <w:rsid w:val="003D6D5B"/>
    <w:rsid w:val="006D54B1"/>
    <w:rsid w:val="00911AC9"/>
    <w:rsid w:val="00A31946"/>
    <w:rsid w:val="00B77A3E"/>
    <w:rsid w:val="00D97C09"/>
    <w:rsid w:val="00F9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B4E30-478A-47D6-84E2-2753154A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59wEKnvS+qIMz93ISLz/U5C9Q==">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UNFPA Ukraine</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Alona Zubchenko</cp:lastModifiedBy>
  <cp:revision>5</cp:revision>
  <dcterms:created xsi:type="dcterms:W3CDTF">2022-06-03T13:43:00Z</dcterms:created>
  <dcterms:modified xsi:type="dcterms:W3CDTF">2022-06-03T16:04:00Z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