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2319A6" w:rsidRDefault="00453F33" w:rsidP="00F00C4B">
      <w:pPr>
        <w:tabs>
          <w:tab w:val="left" w:pos="567"/>
          <w:tab w:val="left" w:pos="1815"/>
          <w:tab w:val="right" w:pos="8107"/>
        </w:tabs>
        <w:jc w:val="both"/>
        <w:rPr>
          <w:rFonts w:ascii="Arial" w:hAnsi="Arial" w:cs="Arial"/>
          <w:lang w:val="en-GB"/>
        </w:rPr>
      </w:pPr>
      <w:r w:rsidRPr="002319A6">
        <w:rPr>
          <w:rFonts w:ascii="Arial" w:hAnsi="Arial" w:cs="Arial"/>
          <w:lang w:val="en-GB"/>
        </w:rPr>
        <w:tab/>
      </w:r>
      <w:r w:rsidRPr="002319A6">
        <w:rPr>
          <w:rFonts w:ascii="Arial" w:hAnsi="Arial" w:cs="Arial"/>
          <w:lang w:val="en-GB"/>
        </w:rPr>
        <w:tab/>
      </w:r>
    </w:p>
    <w:p w14:paraId="76748C59" w14:textId="77777777" w:rsidR="00A922A1" w:rsidRPr="002319A6" w:rsidRDefault="00D149B1" w:rsidP="00A922A1">
      <w:pPr>
        <w:jc w:val="both"/>
        <w:rPr>
          <w:rFonts w:ascii="Arial" w:eastAsia="MS Mincho" w:hAnsi="Arial" w:cs="Arial"/>
          <w:b/>
          <w:lang w:val="en-GB"/>
        </w:rPr>
      </w:pPr>
      <w:r w:rsidRPr="002319A6">
        <w:rPr>
          <w:rFonts w:ascii="Arial" w:hAnsi="Arial" w:cs="Arial"/>
          <w:b/>
          <w:noProof/>
          <w:color w:val="FF9900"/>
          <w:lang w:val="en-US"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A922A1" w:rsidRPr="002319A6">
        <w:rPr>
          <w:rFonts w:ascii="Arial" w:eastAsia="MS Mincho" w:hAnsi="Arial" w:cs="Arial"/>
          <w:b/>
          <w:lang w:val="en-GB"/>
        </w:rPr>
        <w:t xml:space="preserve">                         </w:t>
      </w:r>
    </w:p>
    <w:p w14:paraId="3F1C03E9" w14:textId="5AF22904" w:rsidR="00DF2EB6" w:rsidRPr="002319A6" w:rsidRDefault="00DF2EB6" w:rsidP="002319A6">
      <w:pPr>
        <w:jc w:val="center"/>
        <w:rPr>
          <w:rFonts w:ascii="Arial" w:eastAsia="MS Mincho" w:hAnsi="Arial" w:cs="Arial"/>
          <w:b/>
          <w:lang w:val="en-GB"/>
        </w:rPr>
      </w:pPr>
      <w:r w:rsidRPr="002319A6">
        <w:rPr>
          <w:rFonts w:ascii="Arial" w:eastAsia="MS Mincho" w:hAnsi="Arial" w:cs="Arial"/>
          <w:b/>
          <w:lang w:val="en-GB"/>
        </w:rPr>
        <w:t>Terms of Reference</w:t>
      </w:r>
    </w:p>
    <w:p w14:paraId="30CEC8D4" w14:textId="77777777" w:rsidR="00DF2EB6" w:rsidRPr="002319A6" w:rsidRDefault="00DF2EB6" w:rsidP="00DF2EB6">
      <w:pPr>
        <w:pStyle w:val="PlainText"/>
        <w:ind w:left="1080"/>
        <w:jc w:val="both"/>
        <w:rPr>
          <w:rFonts w:ascii="Arial" w:eastAsia="MS Mincho" w:hAnsi="Arial" w:cs="Arial"/>
          <w:sz w:val="24"/>
          <w:szCs w:val="24"/>
          <w:lang w:val="en-GB"/>
        </w:rPr>
      </w:pPr>
    </w:p>
    <w:p w14:paraId="4B506E75" w14:textId="03D851B0" w:rsidR="00DF2EB6" w:rsidRPr="002319A6" w:rsidRDefault="00DF2EB6" w:rsidP="00DF2EB6">
      <w:pPr>
        <w:pStyle w:val="PlainText"/>
        <w:jc w:val="both"/>
        <w:rPr>
          <w:rFonts w:ascii="Arial" w:hAnsi="Arial" w:cs="Arial"/>
          <w:bCs/>
          <w:sz w:val="24"/>
          <w:szCs w:val="24"/>
          <w:lang w:val="en-GB"/>
        </w:rPr>
      </w:pPr>
      <w:r w:rsidRPr="002319A6">
        <w:rPr>
          <w:rFonts w:ascii="Arial" w:eastAsia="MS Mincho" w:hAnsi="Arial" w:cs="Arial"/>
          <w:b/>
          <w:sz w:val="24"/>
          <w:szCs w:val="24"/>
          <w:lang w:val="en-GB"/>
        </w:rPr>
        <w:t xml:space="preserve">Post Title: </w:t>
      </w:r>
      <w:r w:rsidRPr="002319A6">
        <w:rPr>
          <w:rFonts w:ascii="Arial" w:eastAsia="MS Mincho" w:hAnsi="Arial" w:cs="Arial"/>
          <w:b/>
          <w:sz w:val="24"/>
          <w:szCs w:val="24"/>
          <w:lang w:val="en-GB"/>
        </w:rPr>
        <w:tab/>
      </w:r>
      <w:r w:rsidRPr="002319A6">
        <w:rPr>
          <w:rFonts w:ascii="Arial" w:eastAsia="MS Mincho" w:hAnsi="Arial" w:cs="Arial"/>
          <w:b/>
          <w:sz w:val="24"/>
          <w:szCs w:val="24"/>
          <w:lang w:val="en-GB"/>
        </w:rPr>
        <w:tab/>
      </w:r>
      <w:r w:rsidR="00D175EE" w:rsidRPr="002319A6">
        <w:rPr>
          <w:rFonts w:ascii="Arial" w:hAnsi="Arial" w:cs="Arial"/>
          <w:spacing w:val="-3"/>
          <w:sz w:val="24"/>
          <w:szCs w:val="24"/>
          <w:lang w:val="en-GB"/>
        </w:rPr>
        <w:t>Communication and Advocacy Associate</w:t>
      </w:r>
      <w:r w:rsidRPr="002319A6">
        <w:rPr>
          <w:rFonts w:ascii="Arial" w:eastAsia="MS Mincho" w:hAnsi="Arial" w:cs="Arial"/>
          <w:sz w:val="24"/>
          <w:szCs w:val="24"/>
          <w:lang w:val="en-GB"/>
        </w:rPr>
        <w:t xml:space="preserve">  </w:t>
      </w:r>
    </w:p>
    <w:p w14:paraId="67AA6288" w14:textId="6D24BCF6" w:rsidR="00DF2EB6" w:rsidRPr="002319A6" w:rsidRDefault="00DF2EB6" w:rsidP="00DF2EB6">
      <w:pPr>
        <w:pStyle w:val="PlainText"/>
        <w:jc w:val="both"/>
        <w:rPr>
          <w:rFonts w:ascii="Arial" w:eastAsia="MS Mincho" w:hAnsi="Arial" w:cs="Arial"/>
          <w:b/>
          <w:sz w:val="24"/>
          <w:szCs w:val="24"/>
          <w:lang w:val="en-GB"/>
        </w:rPr>
      </w:pPr>
      <w:r w:rsidRPr="002319A6">
        <w:rPr>
          <w:rFonts w:ascii="Arial" w:eastAsia="MS Mincho" w:hAnsi="Arial" w:cs="Arial"/>
          <w:b/>
          <w:sz w:val="24"/>
          <w:szCs w:val="24"/>
          <w:lang w:val="en-GB"/>
        </w:rPr>
        <w:t xml:space="preserve">Post Level: </w:t>
      </w:r>
      <w:r w:rsidRPr="002319A6">
        <w:rPr>
          <w:rFonts w:ascii="Arial" w:eastAsia="MS Mincho" w:hAnsi="Arial" w:cs="Arial"/>
          <w:b/>
          <w:sz w:val="24"/>
          <w:szCs w:val="24"/>
          <w:lang w:val="en-GB"/>
        </w:rPr>
        <w:tab/>
      </w:r>
      <w:r w:rsidRPr="002319A6">
        <w:rPr>
          <w:rFonts w:ascii="Arial" w:eastAsia="MS Mincho" w:hAnsi="Arial" w:cs="Arial"/>
          <w:b/>
          <w:sz w:val="24"/>
          <w:szCs w:val="24"/>
          <w:lang w:val="en-GB"/>
        </w:rPr>
        <w:tab/>
      </w:r>
      <w:r w:rsidR="00634428" w:rsidRPr="002319A6">
        <w:rPr>
          <w:rFonts w:ascii="Arial" w:eastAsia="MS Mincho" w:hAnsi="Arial" w:cs="Arial"/>
          <w:b/>
          <w:sz w:val="24"/>
          <w:szCs w:val="24"/>
          <w:lang w:val="en-GB"/>
        </w:rPr>
        <w:t>Service Contract</w:t>
      </w:r>
      <w:r w:rsidR="00634428" w:rsidRPr="002319A6">
        <w:rPr>
          <w:rFonts w:ascii="Arial" w:eastAsia="MS Mincho" w:hAnsi="Arial" w:cs="Arial"/>
          <w:sz w:val="24"/>
          <w:szCs w:val="24"/>
          <w:lang w:val="en-GB"/>
        </w:rPr>
        <w:t xml:space="preserve">, </w:t>
      </w:r>
      <w:r w:rsidR="004651E1" w:rsidRPr="002319A6">
        <w:rPr>
          <w:rFonts w:ascii="Arial" w:eastAsia="MS Mincho" w:hAnsi="Arial" w:cs="Arial"/>
          <w:sz w:val="24"/>
          <w:szCs w:val="24"/>
          <w:lang w:val="en-GB"/>
        </w:rPr>
        <w:t>SB3</w:t>
      </w:r>
      <w:r w:rsidR="00634428" w:rsidRPr="002319A6">
        <w:rPr>
          <w:rFonts w:ascii="Arial" w:eastAsia="MS Mincho" w:hAnsi="Arial" w:cs="Arial"/>
          <w:sz w:val="24"/>
          <w:szCs w:val="24"/>
          <w:lang w:val="en-GB"/>
        </w:rPr>
        <w:t>/</w:t>
      </w:r>
      <w:r w:rsidR="00F23D95" w:rsidRPr="002319A6">
        <w:rPr>
          <w:rFonts w:ascii="Arial" w:eastAsia="MS Mincho" w:hAnsi="Arial" w:cs="Arial"/>
          <w:sz w:val="24"/>
          <w:szCs w:val="24"/>
          <w:lang w:val="en-GB"/>
        </w:rPr>
        <w:t>Q1</w:t>
      </w:r>
    </w:p>
    <w:p w14:paraId="35722586" w14:textId="672BE092" w:rsidR="00634428" w:rsidRPr="002319A6" w:rsidRDefault="00634428" w:rsidP="00DF2EB6">
      <w:pPr>
        <w:pStyle w:val="PlainText"/>
        <w:jc w:val="both"/>
        <w:rPr>
          <w:rFonts w:ascii="Arial" w:eastAsia="MS Mincho" w:hAnsi="Arial" w:cs="Arial"/>
          <w:b/>
          <w:sz w:val="24"/>
          <w:szCs w:val="24"/>
          <w:lang w:val="en-GB"/>
        </w:rPr>
      </w:pPr>
      <w:r w:rsidRPr="002319A6">
        <w:rPr>
          <w:rFonts w:ascii="Arial" w:eastAsia="MS Mincho" w:hAnsi="Arial" w:cs="Arial"/>
          <w:b/>
          <w:sz w:val="24"/>
          <w:szCs w:val="24"/>
          <w:lang w:val="en-GB"/>
        </w:rPr>
        <w:t>Position Number:</w:t>
      </w:r>
      <w:r w:rsidR="00417D0E">
        <w:rPr>
          <w:rFonts w:ascii="Arial" w:eastAsia="MS Mincho" w:hAnsi="Arial" w:cs="Arial"/>
          <w:b/>
          <w:sz w:val="24"/>
          <w:szCs w:val="24"/>
          <w:lang w:val="en-GB"/>
        </w:rPr>
        <w:tab/>
        <w:t>00152331</w:t>
      </w:r>
    </w:p>
    <w:p w14:paraId="348F4BDF" w14:textId="548051D9" w:rsidR="00634428" w:rsidRPr="002319A6" w:rsidRDefault="00DF2EB6" w:rsidP="00634428">
      <w:pPr>
        <w:pStyle w:val="PlainText"/>
        <w:jc w:val="both"/>
        <w:rPr>
          <w:rFonts w:ascii="Arial" w:eastAsia="MS Mincho" w:hAnsi="Arial" w:cs="Arial"/>
          <w:b/>
          <w:sz w:val="24"/>
          <w:szCs w:val="24"/>
          <w:lang w:val="en-GB"/>
        </w:rPr>
      </w:pPr>
      <w:r w:rsidRPr="002319A6">
        <w:rPr>
          <w:rFonts w:ascii="Arial" w:eastAsia="MS Mincho" w:hAnsi="Arial" w:cs="Arial"/>
          <w:b/>
          <w:lang w:val="en-GB"/>
        </w:rPr>
        <w:t xml:space="preserve">Duration of the </w:t>
      </w:r>
      <w:r w:rsidRPr="002319A6">
        <w:rPr>
          <w:rFonts w:ascii="Arial" w:eastAsia="MS Mincho" w:hAnsi="Arial" w:cs="Arial"/>
          <w:b/>
          <w:sz w:val="24"/>
          <w:szCs w:val="24"/>
          <w:lang w:val="en-GB"/>
        </w:rPr>
        <w:t xml:space="preserve">service: </w:t>
      </w:r>
      <w:r w:rsidR="00634428" w:rsidRPr="002319A6">
        <w:rPr>
          <w:rFonts w:ascii="Arial" w:eastAsia="MS Mincho" w:hAnsi="Arial" w:cs="Arial"/>
          <w:sz w:val="24"/>
          <w:szCs w:val="24"/>
          <w:lang w:val="en-GB"/>
        </w:rPr>
        <w:t>one year with possible extension</w:t>
      </w:r>
    </w:p>
    <w:p w14:paraId="20F92B35" w14:textId="77777777" w:rsidR="00634428" w:rsidRPr="002319A6" w:rsidRDefault="00634428" w:rsidP="00634428">
      <w:pPr>
        <w:pStyle w:val="PlainText"/>
        <w:jc w:val="both"/>
        <w:rPr>
          <w:rFonts w:ascii="Arial" w:eastAsia="MS Mincho" w:hAnsi="Arial" w:cs="Arial"/>
          <w:sz w:val="24"/>
          <w:szCs w:val="24"/>
          <w:lang w:val="en-GB"/>
        </w:rPr>
      </w:pPr>
      <w:r w:rsidRPr="002319A6">
        <w:rPr>
          <w:rFonts w:ascii="Arial" w:eastAsia="MS Mincho" w:hAnsi="Arial" w:cs="Arial"/>
          <w:b/>
          <w:sz w:val="24"/>
          <w:szCs w:val="24"/>
          <w:lang w:val="en-GB"/>
        </w:rPr>
        <w:t xml:space="preserve">Duty Station: </w:t>
      </w:r>
      <w:r w:rsidRPr="002319A6">
        <w:rPr>
          <w:rFonts w:ascii="Arial" w:eastAsia="MS Mincho" w:hAnsi="Arial" w:cs="Arial"/>
          <w:b/>
          <w:sz w:val="24"/>
          <w:szCs w:val="24"/>
          <w:lang w:val="en-GB"/>
        </w:rPr>
        <w:tab/>
      </w:r>
      <w:r w:rsidRPr="002319A6">
        <w:rPr>
          <w:rFonts w:ascii="Arial" w:eastAsia="MS Mincho" w:hAnsi="Arial" w:cs="Arial"/>
          <w:sz w:val="24"/>
          <w:szCs w:val="24"/>
          <w:lang w:val="en-GB"/>
        </w:rPr>
        <w:t xml:space="preserve">Kyiv </w:t>
      </w:r>
    </w:p>
    <w:p w14:paraId="34DD2319" w14:textId="738646A5" w:rsidR="00DF2EB6" w:rsidRPr="002319A6" w:rsidRDefault="00DF2EB6" w:rsidP="00DF2EB6">
      <w:pPr>
        <w:pStyle w:val="PlainText"/>
        <w:jc w:val="both"/>
        <w:rPr>
          <w:rFonts w:ascii="Arial" w:eastAsia="MS Mincho" w:hAnsi="Arial" w:cs="Arial"/>
          <w:sz w:val="24"/>
          <w:szCs w:val="24"/>
          <w:lang w:val="en-GB"/>
        </w:rPr>
      </w:pPr>
      <w:r w:rsidRPr="002319A6">
        <w:rPr>
          <w:rFonts w:ascii="Arial" w:eastAsia="MS Mincho" w:hAnsi="Arial" w:cs="Arial"/>
          <w:sz w:val="24"/>
          <w:szCs w:val="24"/>
          <w:lang w:val="en-GB"/>
        </w:rPr>
        <w:t>Full</w:t>
      </w:r>
      <w:r w:rsidR="00634428" w:rsidRPr="002319A6">
        <w:rPr>
          <w:rFonts w:ascii="Arial" w:eastAsia="MS Mincho" w:hAnsi="Arial" w:cs="Arial"/>
          <w:sz w:val="24"/>
          <w:szCs w:val="24"/>
          <w:lang w:val="en-GB"/>
        </w:rPr>
        <w:t>/part</w:t>
      </w:r>
      <w:r w:rsidRPr="002319A6">
        <w:rPr>
          <w:rFonts w:ascii="Arial" w:eastAsia="MS Mincho" w:hAnsi="Arial" w:cs="Arial"/>
          <w:sz w:val="24"/>
          <w:szCs w:val="24"/>
          <w:lang w:val="en-GB"/>
        </w:rPr>
        <w:t xml:space="preserve"> time</w:t>
      </w:r>
      <w:r w:rsidR="00634428" w:rsidRPr="002319A6">
        <w:rPr>
          <w:rFonts w:ascii="Arial" w:eastAsia="MS Mincho" w:hAnsi="Arial" w:cs="Arial"/>
          <w:sz w:val="24"/>
          <w:szCs w:val="24"/>
          <w:lang w:val="en-GB"/>
        </w:rPr>
        <w:t>:</w:t>
      </w:r>
      <w:r w:rsidR="00634428" w:rsidRPr="002319A6">
        <w:rPr>
          <w:rFonts w:ascii="Arial" w:eastAsia="MS Mincho" w:hAnsi="Arial" w:cs="Arial"/>
          <w:sz w:val="24"/>
          <w:szCs w:val="24"/>
          <w:lang w:val="en-GB"/>
        </w:rPr>
        <w:tab/>
        <w:t>Full time</w:t>
      </w:r>
    </w:p>
    <w:p w14:paraId="0BE3F856" w14:textId="77777777" w:rsidR="00634428" w:rsidRPr="002319A6" w:rsidRDefault="00634428" w:rsidP="00DF2EB6">
      <w:pPr>
        <w:pStyle w:val="PlainText"/>
        <w:jc w:val="both"/>
        <w:rPr>
          <w:rFonts w:ascii="Arial" w:eastAsia="MS Mincho" w:hAnsi="Arial" w:cs="Arial"/>
          <w:b/>
          <w:sz w:val="24"/>
          <w:szCs w:val="24"/>
          <w:lang w:val="en-GB"/>
        </w:rPr>
      </w:pPr>
    </w:p>
    <w:p w14:paraId="3103D236" w14:textId="28D4C80A" w:rsidR="00681124" w:rsidRPr="002319A6" w:rsidRDefault="00681124" w:rsidP="00044C4A">
      <w:pPr>
        <w:pStyle w:val="PlainText"/>
        <w:tabs>
          <w:tab w:val="left" w:pos="1680"/>
        </w:tabs>
        <w:jc w:val="both"/>
        <w:rPr>
          <w:rFonts w:ascii="Arial" w:eastAsia="MS Mincho" w:hAnsi="Arial" w:cs="Arial"/>
          <w:b/>
          <w:sz w:val="24"/>
          <w:szCs w:val="24"/>
          <w:lang w:val="en-GB"/>
        </w:rPr>
      </w:pPr>
    </w:p>
    <w:p w14:paraId="43BAA234" w14:textId="59BE7F9A" w:rsidR="00634428" w:rsidRPr="002319A6" w:rsidRDefault="00634428" w:rsidP="00DF2EB6">
      <w:pPr>
        <w:pStyle w:val="PlainText"/>
        <w:jc w:val="both"/>
        <w:rPr>
          <w:rFonts w:ascii="Arial" w:eastAsia="MS Mincho" w:hAnsi="Arial" w:cs="Arial"/>
          <w:b/>
          <w:sz w:val="24"/>
          <w:szCs w:val="24"/>
          <w:lang w:val="en-GB"/>
        </w:rPr>
      </w:pPr>
      <w:r w:rsidRPr="002319A6">
        <w:rPr>
          <w:rFonts w:ascii="Arial" w:eastAsia="MS Mincho" w:hAnsi="Arial" w:cs="Arial"/>
          <w:b/>
          <w:sz w:val="24"/>
          <w:szCs w:val="24"/>
          <w:lang w:val="en-GB"/>
        </w:rPr>
        <w:t>The position:</w:t>
      </w:r>
    </w:p>
    <w:p w14:paraId="05A000BD" w14:textId="77777777" w:rsidR="000A44C2" w:rsidRPr="002319A6" w:rsidRDefault="000A44C2" w:rsidP="00DF2EB6">
      <w:pPr>
        <w:pStyle w:val="PlainText"/>
        <w:jc w:val="both"/>
        <w:rPr>
          <w:rFonts w:ascii="Arial" w:eastAsia="MS Mincho" w:hAnsi="Arial" w:cs="Arial"/>
          <w:b/>
          <w:sz w:val="24"/>
          <w:szCs w:val="24"/>
          <w:lang w:val="en-GB"/>
        </w:rPr>
      </w:pPr>
    </w:p>
    <w:p w14:paraId="004191DB" w14:textId="0C8BEEB3" w:rsidR="00634428" w:rsidRPr="002319A6" w:rsidRDefault="00634428" w:rsidP="00634428">
      <w:pPr>
        <w:jc w:val="both"/>
        <w:rPr>
          <w:rFonts w:ascii="Arial" w:eastAsia="Calibri" w:hAnsi="Arial" w:cs="Arial"/>
          <w:spacing w:val="-3"/>
          <w:lang w:val="en-GB" w:eastAsia="en-US"/>
        </w:rPr>
      </w:pPr>
      <w:r w:rsidRPr="002319A6">
        <w:rPr>
          <w:rFonts w:ascii="Arial" w:eastAsia="Calibri" w:hAnsi="Arial" w:cs="Arial"/>
          <w:spacing w:val="-3"/>
          <w:lang w:val="en-GB" w:eastAsia="en-US"/>
        </w:rPr>
        <w:t xml:space="preserve">Under the supervision of </w:t>
      </w:r>
      <w:r w:rsidRPr="002319A6">
        <w:rPr>
          <w:rFonts w:ascii="Arial" w:hAnsi="Arial" w:cs="Arial"/>
          <w:lang w:val="en-GB"/>
        </w:rPr>
        <w:t>Program Analyst, Communication and Advocacy</w:t>
      </w:r>
      <w:r w:rsidRPr="002319A6">
        <w:rPr>
          <w:rFonts w:ascii="Arial" w:eastAsia="Calibri" w:hAnsi="Arial" w:cs="Arial"/>
          <w:spacing w:val="-3"/>
          <w:lang w:val="en-GB" w:eastAsia="en-US"/>
        </w:rPr>
        <w:t xml:space="preserve"> and in close coordination with GBV Programme Manager, the Communication and Advocacy Associate contributes to the design, coordination and implementation of </w:t>
      </w:r>
      <w:r w:rsidR="000A44C2" w:rsidRPr="002319A6">
        <w:rPr>
          <w:rFonts w:ascii="Arial" w:eastAsia="Calibri" w:hAnsi="Arial" w:cs="Arial"/>
          <w:spacing w:val="-3"/>
          <w:lang w:val="en-GB" w:eastAsia="en-US"/>
        </w:rPr>
        <w:t xml:space="preserve">communication and advocacy </w:t>
      </w:r>
      <w:r w:rsidRPr="002319A6">
        <w:rPr>
          <w:rFonts w:ascii="Arial" w:eastAsia="Calibri" w:hAnsi="Arial" w:cs="Arial"/>
          <w:spacing w:val="-3"/>
          <w:lang w:val="en-GB" w:eastAsia="en-US"/>
        </w:rPr>
        <w:t xml:space="preserve">interventions of </w:t>
      </w:r>
      <w:r w:rsidR="000A44C2" w:rsidRPr="002319A6">
        <w:rPr>
          <w:rFonts w:ascii="Arial" w:eastAsia="Calibri" w:hAnsi="Arial" w:cs="Arial"/>
          <w:spacing w:val="-3"/>
          <w:lang w:val="en-GB" w:eastAsia="en-US"/>
        </w:rPr>
        <w:t xml:space="preserve">the </w:t>
      </w:r>
      <w:r w:rsidRPr="002319A6">
        <w:rPr>
          <w:rFonts w:ascii="Arial" w:eastAsia="Calibri" w:hAnsi="Arial" w:cs="Arial"/>
          <w:spacing w:val="-3"/>
          <w:lang w:val="en-GB" w:eastAsia="en-US"/>
        </w:rPr>
        <w:t xml:space="preserve">UNFPA GBV Response and Prevention Programme. </w:t>
      </w:r>
      <w:r w:rsidR="000A44C2" w:rsidRPr="002319A6">
        <w:rPr>
          <w:rFonts w:ascii="Arial" w:eastAsia="Calibri" w:hAnsi="Arial" w:cs="Arial"/>
          <w:spacing w:val="-3"/>
          <w:lang w:val="en-GB" w:eastAsia="en-US"/>
        </w:rPr>
        <w:t xml:space="preserve">Communication and Advocacy Associate will </w:t>
      </w:r>
      <w:r w:rsidR="0076250F" w:rsidRPr="00B96B71">
        <w:rPr>
          <w:rFonts w:ascii="Arial" w:eastAsia="Calibri" w:hAnsi="Arial" w:cs="Arial"/>
          <w:spacing w:val="-3"/>
          <w:lang w:val="en-GB" w:eastAsia="en-US"/>
        </w:rPr>
        <w:t>help</w:t>
      </w:r>
      <w:r w:rsidR="000A44C2" w:rsidRPr="002319A6">
        <w:rPr>
          <w:rFonts w:ascii="Arial" w:eastAsia="Calibri" w:hAnsi="Arial" w:cs="Arial"/>
          <w:spacing w:val="-3"/>
          <w:lang w:val="en-GB" w:eastAsia="en-US"/>
        </w:rPr>
        <w:t xml:space="preserve"> enhanc</w:t>
      </w:r>
      <w:r w:rsidR="0076250F" w:rsidRPr="00B96B71">
        <w:rPr>
          <w:rFonts w:ascii="Arial" w:eastAsia="Calibri" w:hAnsi="Arial" w:cs="Arial"/>
          <w:spacing w:val="-3"/>
          <w:lang w:val="en-GB" w:eastAsia="en-US"/>
        </w:rPr>
        <w:t xml:space="preserve">e and scale </w:t>
      </w:r>
      <w:r w:rsidR="000A44C2" w:rsidRPr="002319A6">
        <w:rPr>
          <w:rFonts w:ascii="Arial" w:eastAsia="Calibri" w:hAnsi="Arial" w:cs="Arial"/>
          <w:spacing w:val="-3"/>
          <w:lang w:val="en-GB" w:eastAsia="en-US"/>
        </w:rPr>
        <w:t xml:space="preserve">up </w:t>
      </w:r>
      <w:r w:rsidR="0076250F" w:rsidRPr="00B96B71">
        <w:rPr>
          <w:rFonts w:ascii="Arial" w:eastAsia="Calibri" w:hAnsi="Arial" w:cs="Arial"/>
          <w:spacing w:val="-3"/>
          <w:lang w:val="en-GB" w:eastAsia="en-US"/>
        </w:rPr>
        <w:t xml:space="preserve">the </w:t>
      </w:r>
      <w:r w:rsidR="000A44C2" w:rsidRPr="002319A6">
        <w:rPr>
          <w:rFonts w:ascii="Arial" w:eastAsia="Calibri" w:hAnsi="Arial" w:cs="Arial"/>
          <w:spacing w:val="-3"/>
          <w:lang w:val="en-GB" w:eastAsia="en-US"/>
        </w:rPr>
        <w:t>national “Break the Circle” information and awareness-raising campaign.</w:t>
      </w:r>
      <w:r w:rsidRPr="002319A6">
        <w:rPr>
          <w:rFonts w:ascii="Arial" w:eastAsia="Calibri" w:hAnsi="Arial" w:cs="Arial"/>
          <w:spacing w:val="-3"/>
          <w:lang w:val="en-GB" w:eastAsia="en-US"/>
        </w:rPr>
        <w:t xml:space="preserve">  </w:t>
      </w:r>
    </w:p>
    <w:p w14:paraId="7C321354" w14:textId="77777777" w:rsidR="00634428" w:rsidRPr="002319A6" w:rsidRDefault="00634428" w:rsidP="00DF2EB6">
      <w:pPr>
        <w:pStyle w:val="PlainText"/>
        <w:jc w:val="both"/>
        <w:rPr>
          <w:rFonts w:ascii="Arial" w:eastAsia="MS Mincho" w:hAnsi="Arial" w:cs="Arial"/>
          <w:b/>
          <w:sz w:val="24"/>
          <w:szCs w:val="24"/>
          <w:lang w:val="en-GB"/>
        </w:rPr>
      </w:pPr>
    </w:p>
    <w:p w14:paraId="111A5269" w14:textId="77777777" w:rsidR="000A44C2" w:rsidRPr="002319A6" w:rsidRDefault="000A44C2" w:rsidP="000A44C2">
      <w:pPr>
        <w:pStyle w:val="PlainText"/>
        <w:jc w:val="both"/>
        <w:rPr>
          <w:rFonts w:ascii="Arial" w:eastAsia="MS Mincho" w:hAnsi="Arial" w:cs="Arial"/>
          <w:b/>
          <w:sz w:val="24"/>
          <w:szCs w:val="24"/>
          <w:lang w:val="en-GB"/>
        </w:rPr>
      </w:pPr>
      <w:r w:rsidRPr="00B96B71">
        <w:rPr>
          <w:rFonts w:ascii="Arial" w:eastAsia="MS Mincho" w:hAnsi="Arial" w:cs="Arial"/>
          <w:b/>
          <w:sz w:val="24"/>
          <w:szCs w:val="24"/>
          <w:lang w:val="en-GB"/>
        </w:rPr>
        <w:t>How you can make a difference:</w:t>
      </w:r>
    </w:p>
    <w:p w14:paraId="0AD24D93" w14:textId="77777777" w:rsidR="000A44C2" w:rsidRPr="002319A6" w:rsidRDefault="000A44C2" w:rsidP="000A44C2">
      <w:pPr>
        <w:pStyle w:val="PlainText"/>
        <w:jc w:val="both"/>
        <w:rPr>
          <w:rFonts w:ascii="Arial" w:eastAsia="MS Mincho" w:hAnsi="Arial" w:cs="Arial"/>
          <w:b/>
          <w:sz w:val="24"/>
          <w:szCs w:val="24"/>
          <w:lang w:val="en-GB"/>
        </w:rPr>
      </w:pPr>
    </w:p>
    <w:p w14:paraId="39D83DD1" w14:textId="77777777" w:rsidR="000A44C2" w:rsidRPr="002319A6" w:rsidRDefault="000A44C2" w:rsidP="002319A6">
      <w:pPr>
        <w:pStyle w:val="PlainText"/>
        <w:tabs>
          <w:tab w:val="left" w:pos="-720"/>
          <w:tab w:val="left" w:pos="0"/>
          <w:tab w:val="num" w:pos="1080"/>
        </w:tabs>
        <w:suppressAutoHyphens/>
        <w:jc w:val="both"/>
        <w:rPr>
          <w:rFonts w:ascii="Arial" w:hAnsi="Arial" w:cs="Arial"/>
          <w:spacing w:val="-3"/>
          <w:sz w:val="24"/>
          <w:szCs w:val="24"/>
          <w:lang w:val="en-GB"/>
        </w:rPr>
      </w:pPr>
      <w:r w:rsidRPr="002319A6">
        <w:rPr>
          <w:rFonts w:ascii="Arial" w:hAnsi="Arial" w:cs="Arial"/>
          <w:spacing w:val="-3"/>
          <w:sz w:val="24"/>
          <w:szCs w:val="24"/>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37C85331" w14:textId="77777777" w:rsidR="000A44C2" w:rsidRPr="002319A6"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2319A6">
        <w:rPr>
          <w:rFonts w:ascii="Arial" w:hAnsi="Arial" w:cs="Arial"/>
          <w:spacing w:val="-3"/>
          <w:sz w:val="24"/>
          <w:szCs w:val="24"/>
          <w:lang w:val="en-GB"/>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1B2C5798" w14:textId="77777777" w:rsidR="000A44C2" w:rsidRPr="002319A6"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2319A6">
        <w:rPr>
          <w:rFonts w:ascii="Arial" w:hAnsi="Arial" w:cs="Arial"/>
          <w:spacing w:val="-3"/>
          <w:sz w:val="24"/>
          <w:szCs w:val="24"/>
          <w:lang w:val="en-GB"/>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F291F10" w14:textId="77777777" w:rsidR="000A44C2" w:rsidRPr="002319A6"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2319A6">
        <w:rPr>
          <w:rFonts w:ascii="Arial" w:hAnsi="Arial" w:cs="Arial"/>
          <w:spacing w:val="-3"/>
          <w:sz w:val="24"/>
          <w:szCs w:val="24"/>
          <w:lang w:val="en-GB"/>
        </w:rPr>
        <w:t>UNFPA is seeking highly-motivated candidates that share our passion of making a sound contribution to creating a Ukrainian society free from domestic and gender-based violence. We need strong professionals who are innovative, committed to excellence and keen to transform, inspire and deliver high impact and sustained results.</w:t>
      </w:r>
    </w:p>
    <w:p w14:paraId="40F6B0E2" w14:textId="77777777" w:rsidR="000A44C2" w:rsidRPr="002319A6" w:rsidRDefault="000A44C2" w:rsidP="0068705B">
      <w:pPr>
        <w:jc w:val="both"/>
        <w:rPr>
          <w:rFonts w:ascii="Arial" w:eastAsia="MS Mincho" w:hAnsi="Arial" w:cs="Arial"/>
          <w:b/>
          <w:lang w:val="en-GB"/>
        </w:rPr>
      </w:pPr>
    </w:p>
    <w:p w14:paraId="755DB7FB" w14:textId="6DE4713C" w:rsidR="000A44C2" w:rsidRPr="002319A6"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r w:rsidRPr="002319A6">
        <w:rPr>
          <w:rFonts w:ascii="Arial" w:hAnsi="Arial" w:cs="Arial"/>
          <w:b/>
          <w:spacing w:val="-3"/>
          <w:sz w:val="24"/>
          <w:szCs w:val="24"/>
          <w:lang w:val="en-GB"/>
        </w:rPr>
        <w:t>Job Purpose:</w:t>
      </w:r>
    </w:p>
    <w:p w14:paraId="6FD8F485" w14:textId="77777777" w:rsidR="000A44C2" w:rsidRPr="002319A6"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p>
    <w:p w14:paraId="1CEEFF25" w14:textId="171C5FF0" w:rsidR="000A44C2" w:rsidRPr="002319A6" w:rsidRDefault="000A44C2" w:rsidP="002319A6">
      <w:pPr>
        <w:pStyle w:val="PlainText"/>
        <w:tabs>
          <w:tab w:val="left" w:pos="-720"/>
          <w:tab w:val="left" w:pos="0"/>
          <w:tab w:val="num" w:pos="1080"/>
        </w:tabs>
        <w:suppressAutoHyphens/>
        <w:jc w:val="both"/>
        <w:rPr>
          <w:rFonts w:ascii="Arial" w:hAnsi="Arial" w:cs="Arial"/>
          <w:spacing w:val="-3"/>
          <w:sz w:val="24"/>
          <w:szCs w:val="24"/>
          <w:lang w:val="en-GB"/>
        </w:rPr>
      </w:pPr>
      <w:r w:rsidRPr="002319A6">
        <w:rPr>
          <w:rFonts w:ascii="Arial" w:hAnsi="Arial" w:cs="Arial"/>
          <w:spacing w:val="-3"/>
          <w:sz w:val="24"/>
          <w:szCs w:val="24"/>
          <w:lang w:val="en-GB"/>
        </w:rPr>
        <w:lastRenderedPageBreak/>
        <w:t>The UNFPA GBV Response and Prevention Programme presently covers 21 regions of Ukraine, including most affected by the armed conflict (Donetsk and Luhansk GCA), and focuses on the delivery of the following outcomes:</w:t>
      </w:r>
    </w:p>
    <w:p w14:paraId="17BEE405" w14:textId="698B5741" w:rsidR="000A44C2" w:rsidRPr="002319A6" w:rsidRDefault="000A44C2" w:rsidP="002319A6">
      <w:pPr>
        <w:pStyle w:val="PlainText"/>
        <w:numPr>
          <w:ilvl w:val="0"/>
          <w:numId w:val="21"/>
        </w:numPr>
        <w:tabs>
          <w:tab w:val="left" w:pos="-720"/>
          <w:tab w:val="left" w:pos="0"/>
        </w:tabs>
        <w:suppressAutoHyphens/>
        <w:spacing w:before="120"/>
        <w:jc w:val="both"/>
        <w:rPr>
          <w:rFonts w:ascii="Arial" w:hAnsi="Arial" w:cs="Arial"/>
          <w:spacing w:val="-3"/>
          <w:lang w:val="en-GB"/>
        </w:rPr>
      </w:pPr>
      <w:r w:rsidRPr="002319A6">
        <w:rPr>
          <w:rFonts w:ascii="Arial" w:hAnsi="Arial" w:cs="Arial"/>
          <w:spacing w:val="-3"/>
          <w:sz w:val="24"/>
          <w:szCs w:val="24"/>
          <w:lang w:val="en-GB"/>
        </w:rPr>
        <w:t>Increased perception of the unacceptability of gender-based violence in Ukrainian society.</w:t>
      </w:r>
    </w:p>
    <w:p w14:paraId="113E426D" w14:textId="1BB3BD83" w:rsidR="000A44C2" w:rsidRPr="002319A6" w:rsidRDefault="000A44C2" w:rsidP="002319A6">
      <w:pPr>
        <w:pStyle w:val="PlainText"/>
        <w:numPr>
          <w:ilvl w:val="0"/>
          <w:numId w:val="21"/>
        </w:numPr>
        <w:tabs>
          <w:tab w:val="left" w:pos="-720"/>
          <w:tab w:val="left" w:pos="0"/>
        </w:tabs>
        <w:suppressAutoHyphens/>
        <w:spacing w:before="120"/>
        <w:jc w:val="both"/>
        <w:rPr>
          <w:rFonts w:ascii="Arial" w:hAnsi="Arial" w:cs="Arial"/>
          <w:spacing w:val="-3"/>
          <w:lang w:val="en-GB"/>
        </w:rPr>
      </w:pPr>
      <w:r w:rsidRPr="002319A6">
        <w:rPr>
          <w:rFonts w:ascii="Arial" w:hAnsi="Arial" w:cs="Arial"/>
          <w:spacing w:val="-3"/>
          <w:sz w:val="24"/>
          <w:szCs w:val="24"/>
          <w:lang w:val="en-GB"/>
        </w:rPr>
        <w:t>Improved equitable access of GBV survivors to survivor-centred services.</w:t>
      </w:r>
    </w:p>
    <w:p w14:paraId="1C870254" w14:textId="3A73288F" w:rsidR="000A44C2" w:rsidRPr="002319A6" w:rsidRDefault="000A44C2" w:rsidP="002319A6">
      <w:pPr>
        <w:pStyle w:val="PlainText"/>
        <w:numPr>
          <w:ilvl w:val="0"/>
          <w:numId w:val="21"/>
        </w:numPr>
        <w:tabs>
          <w:tab w:val="left" w:pos="-720"/>
          <w:tab w:val="left" w:pos="0"/>
        </w:tabs>
        <w:suppressAutoHyphens/>
        <w:spacing w:before="120"/>
        <w:jc w:val="both"/>
        <w:rPr>
          <w:rFonts w:ascii="Arial" w:hAnsi="Arial" w:cs="Arial"/>
          <w:spacing w:val="-3"/>
          <w:lang w:val="en-GB"/>
        </w:rPr>
      </w:pPr>
      <w:r w:rsidRPr="002319A6">
        <w:rPr>
          <w:rFonts w:ascii="Arial" w:hAnsi="Arial" w:cs="Arial"/>
          <w:spacing w:val="-3"/>
          <w:sz w:val="24"/>
          <w:szCs w:val="24"/>
          <w:lang w:val="en-GB"/>
        </w:rPr>
        <w:t xml:space="preserve">Establishment of mechanisms of accountability to beneficiaries at the national and local levels. </w:t>
      </w:r>
    </w:p>
    <w:p w14:paraId="4487DAE3" w14:textId="49E56665" w:rsidR="000A44C2" w:rsidRPr="002319A6" w:rsidRDefault="00AE5D7A" w:rsidP="002319A6">
      <w:pPr>
        <w:pStyle w:val="PlainText"/>
        <w:tabs>
          <w:tab w:val="left" w:pos="-720"/>
          <w:tab w:val="left" w:pos="0"/>
          <w:tab w:val="num" w:pos="1080"/>
        </w:tabs>
        <w:suppressAutoHyphens/>
        <w:spacing w:before="120"/>
        <w:jc w:val="both"/>
        <w:rPr>
          <w:rFonts w:ascii="Arial" w:hAnsi="Arial" w:cs="Arial"/>
          <w:spacing w:val="-3"/>
          <w:lang w:val="en-GB"/>
        </w:rPr>
      </w:pPr>
      <w:r w:rsidRPr="002319A6">
        <w:rPr>
          <w:rFonts w:ascii="Arial" w:hAnsi="Arial" w:cs="Arial"/>
          <w:spacing w:val="-3"/>
          <w:sz w:val="24"/>
          <w:szCs w:val="24"/>
          <w:lang w:val="en-GB"/>
        </w:rPr>
        <w:t xml:space="preserve">Communication and Advocacy Associate </w:t>
      </w:r>
      <w:r w:rsidR="000A44C2" w:rsidRPr="002319A6">
        <w:rPr>
          <w:rFonts w:ascii="Arial" w:hAnsi="Arial" w:cs="Arial"/>
          <w:spacing w:val="-3"/>
          <w:sz w:val="24"/>
          <w:szCs w:val="24"/>
          <w:lang w:val="en-GB"/>
        </w:rPr>
        <w:t xml:space="preserve">coordinates </w:t>
      </w:r>
      <w:r w:rsidRPr="002319A6">
        <w:rPr>
          <w:rFonts w:ascii="Arial" w:hAnsi="Arial" w:cs="Arial"/>
          <w:spacing w:val="-3"/>
          <w:sz w:val="24"/>
          <w:szCs w:val="24"/>
          <w:lang w:val="en-GB"/>
        </w:rPr>
        <w:t xml:space="preserve">implementation of communication and advocacy interventions </w:t>
      </w:r>
      <w:r w:rsidR="000A44C2" w:rsidRPr="002319A6">
        <w:rPr>
          <w:rFonts w:ascii="Arial" w:hAnsi="Arial" w:cs="Arial"/>
          <w:spacing w:val="-3"/>
          <w:sz w:val="24"/>
          <w:szCs w:val="24"/>
          <w:lang w:val="en-GB"/>
        </w:rPr>
        <w:t>that contribute to the achievement of the Outcome 1 with the strategic aim of fostering zero tolerance to GBV in Ukrainian society.</w:t>
      </w:r>
    </w:p>
    <w:p w14:paraId="2AE500F3" w14:textId="7EAF0FA8" w:rsidR="000A44C2" w:rsidRPr="002319A6" w:rsidRDefault="00AE5D7A" w:rsidP="002319A6">
      <w:pPr>
        <w:pStyle w:val="PlainText"/>
        <w:tabs>
          <w:tab w:val="left" w:pos="-720"/>
          <w:tab w:val="left" w:pos="0"/>
          <w:tab w:val="num" w:pos="1080"/>
        </w:tabs>
        <w:suppressAutoHyphens/>
        <w:spacing w:before="120"/>
        <w:jc w:val="both"/>
        <w:rPr>
          <w:rFonts w:ascii="Arial" w:hAnsi="Arial" w:cs="Arial"/>
          <w:spacing w:val="-3"/>
          <w:lang w:val="en-GB"/>
        </w:rPr>
      </w:pPr>
      <w:r w:rsidRPr="002319A6">
        <w:rPr>
          <w:rFonts w:ascii="Arial" w:hAnsi="Arial" w:cs="Arial"/>
          <w:spacing w:val="-3"/>
          <w:sz w:val="24"/>
          <w:szCs w:val="24"/>
          <w:lang w:val="en-GB"/>
        </w:rPr>
        <w:t>Communication and Advocacy Associate</w:t>
      </w:r>
      <w:r w:rsidR="000A44C2" w:rsidRPr="002319A6">
        <w:rPr>
          <w:rFonts w:ascii="Arial" w:hAnsi="Arial" w:cs="Arial"/>
          <w:spacing w:val="-3"/>
          <w:sz w:val="24"/>
          <w:szCs w:val="24"/>
          <w:lang w:val="en-GB"/>
        </w:rPr>
        <w:t xml:space="preserve"> works in a client, quality and results-oriented manner in close collaboration with </w:t>
      </w:r>
      <w:r w:rsidRPr="002319A6">
        <w:rPr>
          <w:rFonts w:ascii="Arial" w:hAnsi="Arial" w:cs="Arial"/>
          <w:spacing w:val="-3"/>
          <w:sz w:val="24"/>
          <w:szCs w:val="24"/>
          <w:lang w:val="en-GB"/>
        </w:rPr>
        <w:t xml:space="preserve">UNFPA communications specialists, </w:t>
      </w:r>
      <w:r w:rsidR="000A44C2" w:rsidRPr="002319A6">
        <w:rPr>
          <w:rFonts w:ascii="Arial" w:hAnsi="Arial" w:cs="Arial"/>
          <w:spacing w:val="-3"/>
          <w:sz w:val="24"/>
          <w:szCs w:val="24"/>
          <w:lang w:val="en-GB"/>
        </w:rPr>
        <w:t>GBV Programme Team members, all units of the UNFPA Country Office (CO), U</w:t>
      </w:r>
      <w:r w:rsidR="00F74117" w:rsidRPr="002319A6">
        <w:rPr>
          <w:rFonts w:ascii="Arial" w:hAnsi="Arial" w:cs="Arial"/>
          <w:spacing w:val="-3"/>
          <w:sz w:val="24"/>
          <w:szCs w:val="24"/>
          <w:lang w:val="en-GB"/>
        </w:rPr>
        <w:t>NFPA implementing partners</w:t>
      </w:r>
      <w:r w:rsidR="000A44C2" w:rsidRPr="002319A6">
        <w:rPr>
          <w:rFonts w:ascii="Arial" w:hAnsi="Arial" w:cs="Arial"/>
          <w:spacing w:val="-3"/>
          <w:sz w:val="24"/>
          <w:szCs w:val="24"/>
          <w:lang w:val="en-GB"/>
        </w:rPr>
        <w:t xml:space="preserve">, as well as personnel of other UN agencies to exchange information and ensure smooth implementation of </w:t>
      </w:r>
      <w:r w:rsidRPr="002319A6">
        <w:rPr>
          <w:rFonts w:ascii="Arial" w:hAnsi="Arial" w:cs="Arial"/>
          <w:spacing w:val="-3"/>
          <w:sz w:val="24"/>
          <w:szCs w:val="24"/>
          <w:lang w:val="en-GB"/>
        </w:rPr>
        <w:t xml:space="preserve">communications activities </w:t>
      </w:r>
      <w:r w:rsidR="000A44C2" w:rsidRPr="002319A6">
        <w:rPr>
          <w:rFonts w:ascii="Arial" w:hAnsi="Arial" w:cs="Arial"/>
          <w:spacing w:val="-3"/>
          <w:sz w:val="24"/>
          <w:szCs w:val="24"/>
          <w:lang w:val="en-GB"/>
        </w:rPr>
        <w:t>in line with the approved work plans, indicators and milestones (Programme Results Framework).</w:t>
      </w:r>
    </w:p>
    <w:p w14:paraId="2E622386" w14:textId="69E90B9A" w:rsidR="000A44C2" w:rsidRPr="002319A6" w:rsidRDefault="00AE5D7A"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2319A6">
        <w:rPr>
          <w:rFonts w:ascii="Arial" w:hAnsi="Arial" w:cs="Arial"/>
          <w:spacing w:val="-3"/>
          <w:sz w:val="24"/>
          <w:szCs w:val="24"/>
          <w:lang w:val="en-GB"/>
        </w:rPr>
        <w:t>Communication and Advocacy Associate</w:t>
      </w:r>
      <w:r w:rsidR="000A44C2" w:rsidRPr="002319A6">
        <w:rPr>
          <w:rFonts w:ascii="Arial" w:hAnsi="Arial" w:cs="Arial"/>
          <w:spacing w:val="-3"/>
          <w:sz w:val="24"/>
          <w:szCs w:val="24"/>
          <w:lang w:val="en-GB"/>
        </w:rPr>
        <w:t xml:space="preserve"> is one of the core programme team members and plays a vital role in ensuring smooth planning, coordination, and monitoring of programme </w:t>
      </w:r>
      <w:r w:rsidRPr="002319A6">
        <w:rPr>
          <w:rFonts w:ascii="Arial" w:hAnsi="Arial" w:cs="Arial"/>
          <w:spacing w:val="-3"/>
          <w:sz w:val="24"/>
          <w:szCs w:val="24"/>
          <w:lang w:val="en-GB"/>
        </w:rPr>
        <w:t xml:space="preserve">communication and advocacy </w:t>
      </w:r>
      <w:r w:rsidR="000A44C2" w:rsidRPr="002319A6">
        <w:rPr>
          <w:rFonts w:ascii="Arial" w:hAnsi="Arial" w:cs="Arial"/>
          <w:spacing w:val="-3"/>
          <w:sz w:val="24"/>
          <w:szCs w:val="24"/>
          <w:lang w:val="en-GB"/>
        </w:rPr>
        <w:t>activities</w:t>
      </w:r>
      <w:r w:rsidRPr="002319A6">
        <w:rPr>
          <w:rFonts w:ascii="Arial" w:hAnsi="Arial" w:cs="Arial"/>
          <w:spacing w:val="-3"/>
          <w:sz w:val="24"/>
          <w:szCs w:val="24"/>
          <w:lang w:val="en-GB"/>
        </w:rPr>
        <w:t xml:space="preserve"> on raising awareness on GBV and </w:t>
      </w:r>
      <w:r w:rsidR="000A44C2" w:rsidRPr="002319A6">
        <w:rPr>
          <w:rFonts w:ascii="Arial" w:hAnsi="Arial" w:cs="Arial"/>
          <w:spacing w:val="-3"/>
          <w:sz w:val="24"/>
          <w:szCs w:val="24"/>
          <w:lang w:val="en-GB"/>
        </w:rPr>
        <w:t xml:space="preserve">transforming social norms that condone GBV. S/he ensures that all activities are carried out in accordance with UNFPA rules and procedures as well as donors’ requirements. S/he will be responsible for contributing to the achievements of programme’s objectives and quality management throughout the programme life cycle. </w:t>
      </w:r>
    </w:p>
    <w:p w14:paraId="2D3A79DA" w14:textId="77777777" w:rsidR="00D175EE" w:rsidRPr="002319A6" w:rsidRDefault="00D175EE" w:rsidP="00C664CE">
      <w:pPr>
        <w:jc w:val="both"/>
        <w:rPr>
          <w:rFonts w:ascii="Arial" w:hAnsi="Arial" w:cs="Arial"/>
          <w:b/>
          <w:bCs/>
          <w:lang w:val="en-GB"/>
        </w:rPr>
      </w:pPr>
    </w:p>
    <w:p w14:paraId="6F198D8D" w14:textId="77777777" w:rsidR="00C664CE" w:rsidRPr="002319A6" w:rsidRDefault="00C664CE" w:rsidP="00C664CE">
      <w:pPr>
        <w:jc w:val="both"/>
        <w:rPr>
          <w:rFonts w:ascii="Arial" w:hAnsi="Arial" w:cs="Arial"/>
          <w:b/>
          <w:bCs/>
          <w:lang w:val="en-GB"/>
        </w:rPr>
      </w:pPr>
      <w:r w:rsidRPr="002319A6">
        <w:rPr>
          <w:rFonts w:ascii="Arial" w:hAnsi="Arial" w:cs="Arial"/>
          <w:b/>
          <w:bCs/>
          <w:lang w:val="en-GB"/>
        </w:rPr>
        <w:t>Major Duties and Responsibilities:</w:t>
      </w:r>
    </w:p>
    <w:p w14:paraId="7A9D9F72" w14:textId="77777777" w:rsidR="00AE5D7A" w:rsidRPr="002319A6" w:rsidRDefault="00AE5D7A" w:rsidP="00C664CE">
      <w:pPr>
        <w:jc w:val="both"/>
        <w:rPr>
          <w:rFonts w:ascii="Arial" w:hAnsi="Arial" w:cs="Arial"/>
          <w:b/>
          <w:bCs/>
          <w:lang w:val="en-GB"/>
        </w:rPr>
      </w:pPr>
    </w:p>
    <w:p w14:paraId="22B7BA76" w14:textId="5960D6CA" w:rsidR="00252039"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Support GBV </w:t>
      </w:r>
      <w:r w:rsidR="00AE5D7A" w:rsidRPr="002319A6">
        <w:rPr>
          <w:rFonts w:ascii="Arial" w:hAnsi="Arial" w:cs="Arial"/>
          <w:bCs/>
          <w:lang w:val="en-GB"/>
        </w:rPr>
        <w:t>P</w:t>
      </w:r>
      <w:r w:rsidRPr="002319A6">
        <w:rPr>
          <w:rFonts w:ascii="Arial" w:hAnsi="Arial" w:cs="Arial"/>
          <w:bCs/>
          <w:lang w:val="en-GB"/>
        </w:rPr>
        <w:t xml:space="preserve">rogramme in implementation of communication and advocacy activities in accordance </w:t>
      </w:r>
      <w:r w:rsidR="0076250F" w:rsidRPr="00B96B71">
        <w:rPr>
          <w:rFonts w:ascii="Arial" w:hAnsi="Arial" w:cs="Arial"/>
          <w:bCs/>
          <w:lang w:val="en-GB"/>
        </w:rPr>
        <w:t>with</w:t>
      </w:r>
      <w:r w:rsidRPr="002319A6">
        <w:rPr>
          <w:rFonts w:ascii="Arial" w:hAnsi="Arial" w:cs="Arial"/>
          <w:bCs/>
          <w:lang w:val="en-GB"/>
        </w:rPr>
        <w:t xml:space="preserve"> </w:t>
      </w:r>
      <w:r w:rsidR="0076250F" w:rsidRPr="00B96B71">
        <w:rPr>
          <w:rFonts w:ascii="Arial" w:hAnsi="Arial" w:cs="Arial"/>
          <w:bCs/>
          <w:lang w:val="en-GB"/>
        </w:rPr>
        <w:t xml:space="preserve">annual work plans and </w:t>
      </w:r>
      <w:r w:rsidRPr="002319A6">
        <w:rPr>
          <w:rFonts w:ascii="Arial" w:hAnsi="Arial" w:cs="Arial"/>
          <w:bCs/>
          <w:lang w:val="en-GB"/>
        </w:rPr>
        <w:t xml:space="preserve">project documents agreed by </w:t>
      </w:r>
      <w:r w:rsidR="0076250F" w:rsidRPr="00B96B71">
        <w:rPr>
          <w:rFonts w:ascii="Arial" w:hAnsi="Arial" w:cs="Arial"/>
          <w:bCs/>
          <w:lang w:val="en-GB"/>
        </w:rPr>
        <w:t>donors</w:t>
      </w:r>
      <w:r w:rsidR="00252039" w:rsidRPr="002319A6">
        <w:rPr>
          <w:rFonts w:ascii="Arial" w:hAnsi="Arial" w:cs="Arial"/>
          <w:bCs/>
          <w:lang w:val="en-GB"/>
        </w:rPr>
        <w:t>;</w:t>
      </w:r>
    </w:p>
    <w:p w14:paraId="2AA9A558" w14:textId="48B43B89" w:rsidR="00D175EE" w:rsidRPr="00B96B71" w:rsidRDefault="00252039" w:rsidP="00D175EE">
      <w:pPr>
        <w:numPr>
          <w:ilvl w:val="0"/>
          <w:numId w:val="19"/>
        </w:numPr>
        <w:spacing w:line="259" w:lineRule="auto"/>
        <w:jc w:val="both"/>
        <w:rPr>
          <w:rFonts w:ascii="Arial" w:hAnsi="Arial" w:cs="Arial"/>
          <w:bCs/>
          <w:lang w:val="en-GB"/>
        </w:rPr>
      </w:pPr>
      <w:r w:rsidRPr="002319A6">
        <w:rPr>
          <w:rFonts w:ascii="Arial" w:hAnsi="Arial" w:cs="Arial"/>
          <w:bCs/>
          <w:lang w:val="en-GB"/>
        </w:rPr>
        <w:t>Implement national campaign</w:t>
      </w:r>
      <w:r w:rsidR="0076250F" w:rsidRPr="00B96B71">
        <w:rPr>
          <w:rFonts w:ascii="Arial" w:hAnsi="Arial" w:cs="Arial"/>
          <w:bCs/>
          <w:lang w:val="en-GB"/>
        </w:rPr>
        <w:t>s</w:t>
      </w:r>
      <w:r w:rsidR="00D175EE" w:rsidRPr="002319A6">
        <w:rPr>
          <w:rFonts w:ascii="Arial" w:hAnsi="Arial" w:cs="Arial"/>
          <w:bCs/>
          <w:lang w:val="en-GB"/>
        </w:rPr>
        <w:t xml:space="preserve"> “Break the </w:t>
      </w:r>
      <w:r w:rsidR="0076250F" w:rsidRPr="00B96B71">
        <w:rPr>
          <w:rFonts w:ascii="Arial" w:hAnsi="Arial" w:cs="Arial"/>
          <w:bCs/>
          <w:lang w:val="en-GB"/>
        </w:rPr>
        <w:t>C</w:t>
      </w:r>
      <w:r w:rsidR="00D175EE" w:rsidRPr="002319A6">
        <w:rPr>
          <w:rFonts w:ascii="Arial" w:hAnsi="Arial" w:cs="Arial"/>
          <w:bCs/>
          <w:lang w:val="en-GB"/>
        </w:rPr>
        <w:t>ircle”</w:t>
      </w:r>
      <w:r w:rsidRPr="002319A6">
        <w:rPr>
          <w:rFonts w:ascii="Arial" w:hAnsi="Arial" w:cs="Arial"/>
          <w:bCs/>
          <w:lang w:val="en-GB"/>
        </w:rPr>
        <w:t xml:space="preserve"> and “No </w:t>
      </w:r>
      <w:r w:rsidR="0076250F" w:rsidRPr="00B96B71">
        <w:rPr>
          <w:rFonts w:ascii="Arial" w:hAnsi="Arial" w:cs="Arial"/>
          <w:bCs/>
          <w:lang w:val="en-GB"/>
        </w:rPr>
        <w:t>T</w:t>
      </w:r>
      <w:r w:rsidRPr="002319A6">
        <w:rPr>
          <w:rFonts w:ascii="Arial" w:hAnsi="Arial" w:cs="Arial"/>
          <w:bCs/>
          <w:lang w:val="en-GB"/>
        </w:rPr>
        <w:t xml:space="preserve">rivia in </w:t>
      </w:r>
      <w:r w:rsidR="0076250F" w:rsidRPr="00B96B71">
        <w:rPr>
          <w:rFonts w:ascii="Arial" w:hAnsi="Arial" w:cs="Arial"/>
          <w:bCs/>
          <w:lang w:val="en-GB"/>
        </w:rPr>
        <w:t>R</w:t>
      </w:r>
      <w:r w:rsidRPr="002319A6">
        <w:rPr>
          <w:rFonts w:ascii="Arial" w:hAnsi="Arial" w:cs="Arial"/>
          <w:bCs/>
          <w:lang w:val="en-GB"/>
        </w:rPr>
        <w:t>elationships”</w:t>
      </w:r>
      <w:r w:rsidR="0076250F" w:rsidRPr="00B96B71">
        <w:rPr>
          <w:rFonts w:ascii="Arial" w:hAnsi="Arial" w:cs="Arial"/>
          <w:bCs/>
          <w:lang w:val="en-GB"/>
        </w:rPr>
        <w:t xml:space="preserve"> in line with the campaign </w:t>
      </w:r>
      <w:r w:rsidR="00F74117" w:rsidRPr="00B96B71">
        <w:rPr>
          <w:rFonts w:ascii="Arial" w:hAnsi="Arial" w:cs="Arial"/>
          <w:bCs/>
          <w:lang w:val="en-GB"/>
        </w:rPr>
        <w:t>strategy</w:t>
      </w:r>
      <w:r w:rsidR="00D175EE" w:rsidRPr="002319A6">
        <w:rPr>
          <w:rFonts w:ascii="Arial" w:hAnsi="Arial" w:cs="Arial"/>
          <w:bCs/>
          <w:lang w:val="en-GB"/>
        </w:rPr>
        <w:t>;</w:t>
      </w:r>
    </w:p>
    <w:p w14:paraId="7058BCDD" w14:textId="15375CC9" w:rsidR="00F74117" w:rsidRPr="00B96B71"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Assist in development and dissemination of information, writing and </w:t>
      </w:r>
      <w:r w:rsidR="00252039" w:rsidRPr="002319A6">
        <w:rPr>
          <w:rFonts w:ascii="Arial" w:hAnsi="Arial" w:cs="Arial"/>
          <w:bCs/>
          <w:lang w:val="en-GB"/>
        </w:rPr>
        <w:t>publicising</w:t>
      </w:r>
      <w:r w:rsidRPr="002319A6">
        <w:rPr>
          <w:rFonts w:ascii="Arial" w:hAnsi="Arial" w:cs="Arial"/>
          <w:bCs/>
          <w:lang w:val="en-GB"/>
        </w:rPr>
        <w:t xml:space="preserve"> of thematic articles, preparation and dissemination of advocacy materials, including fact sheets and infographics, success stories</w:t>
      </w:r>
      <w:r w:rsidR="00F74117" w:rsidRPr="00B96B71">
        <w:rPr>
          <w:rFonts w:ascii="Arial" w:hAnsi="Arial" w:cs="Arial"/>
          <w:bCs/>
          <w:lang w:val="en-GB"/>
        </w:rPr>
        <w:t>;</w:t>
      </w:r>
    </w:p>
    <w:p w14:paraId="4938E17B" w14:textId="378D8EED" w:rsidR="00D175EE" w:rsidRPr="002319A6" w:rsidRDefault="00F74117" w:rsidP="00D175EE">
      <w:pPr>
        <w:numPr>
          <w:ilvl w:val="0"/>
          <w:numId w:val="19"/>
        </w:numPr>
        <w:spacing w:line="259" w:lineRule="auto"/>
        <w:jc w:val="both"/>
        <w:rPr>
          <w:rFonts w:ascii="Arial" w:hAnsi="Arial" w:cs="Arial"/>
          <w:bCs/>
          <w:lang w:val="en-GB"/>
        </w:rPr>
      </w:pPr>
      <w:r w:rsidRPr="00B96B71">
        <w:rPr>
          <w:rFonts w:ascii="Arial" w:hAnsi="Arial" w:cs="Arial"/>
          <w:bCs/>
          <w:lang w:val="en-GB"/>
        </w:rPr>
        <w:t xml:space="preserve">Organise </w:t>
      </w:r>
      <w:r w:rsidR="00D175EE" w:rsidRPr="002319A6">
        <w:rPr>
          <w:rFonts w:ascii="Arial" w:hAnsi="Arial" w:cs="Arial"/>
          <w:bCs/>
          <w:lang w:val="en-GB"/>
        </w:rPr>
        <w:t>public and media events</w:t>
      </w:r>
      <w:r w:rsidRPr="00B96B71">
        <w:rPr>
          <w:rFonts w:ascii="Arial" w:hAnsi="Arial" w:cs="Arial"/>
          <w:bCs/>
          <w:lang w:val="en-GB"/>
        </w:rPr>
        <w:t xml:space="preserve">, as well as </w:t>
      </w:r>
      <w:r w:rsidR="00D175EE" w:rsidRPr="002319A6">
        <w:rPr>
          <w:rFonts w:ascii="Arial" w:hAnsi="Arial" w:cs="Arial"/>
          <w:bCs/>
          <w:lang w:val="en-GB"/>
        </w:rPr>
        <w:t>advocacy meetings with decision</w:t>
      </w:r>
      <w:r w:rsidRPr="00B96B71">
        <w:rPr>
          <w:rFonts w:ascii="Arial" w:hAnsi="Arial" w:cs="Arial"/>
          <w:bCs/>
          <w:lang w:val="en-GB"/>
        </w:rPr>
        <w:t>-</w:t>
      </w:r>
      <w:r w:rsidR="00D175EE" w:rsidRPr="002319A6">
        <w:rPr>
          <w:rFonts w:ascii="Arial" w:hAnsi="Arial" w:cs="Arial"/>
          <w:bCs/>
          <w:lang w:val="en-GB"/>
        </w:rPr>
        <w:t>makers and opinion leaders;</w:t>
      </w:r>
    </w:p>
    <w:p w14:paraId="262F1496" w14:textId="1801F232"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Maintain close working relationships with the media, including editors and journalists in key national and international news outlets to facilitate reporting on UNFPA’s work in the area of GBV; prepare press releases</w:t>
      </w:r>
      <w:r w:rsidR="00252039" w:rsidRPr="002319A6">
        <w:rPr>
          <w:rFonts w:ascii="Arial" w:hAnsi="Arial" w:cs="Arial"/>
          <w:bCs/>
          <w:lang w:val="en-GB"/>
        </w:rPr>
        <w:t xml:space="preserve">, </w:t>
      </w:r>
      <w:r w:rsidRPr="002319A6">
        <w:rPr>
          <w:rFonts w:ascii="Arial" w:hAnsi="Arial" w:cs="Arial"/>
          <w:bCs/>
          <w:lang w:val="en-GB"/>
        </w:rPr>
        <w:t>media advisories and briefs</w:t>
      </w:r>
      <w:r w:rsidR="00252039" w:rsidRPr="002319A6">
        <w:rPr>
          <w:rFonts w:ascii="Arial" w:hAnsi="Arial" w:cs="Arial"/>
          <w:bCs/>
          <w:lang w:val="en-GB"/>
        </w:rPr>
        <w:t>;</w:t>
      </w:r>
    </w:p>
    <w:p w14:paraId="5A16F51B" w14:textId="4A70578A"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Assist in developing and maintaining close collaboration with UNFPA partners and organi</w:t>
      </w:r>
      <w:r w:rsidR="00F74117" w:rsidRPr="00B96B71">
        <w:rPr>
          <w:rFonts w:ascii="Arial" w:hAnsi="Arial" w:cs="Arial"/>
          <w:bCs/>
          <w:lang w:val="en-GB"/>
        </w:rPr>
        <w:t>s</w:t>
      </w:r>
      <w:r w:rsidRPr="002319A6">
        <w:rPr>
          <w:rFonts w:ascii="Arial" w:hAnsi="Arial" w:cs="Arial"/>
          <w:bCs/>
          <w:lang w:val="en-GB"/>
        </w:rPr>
        <w:t>ations, whose support is essential to the achievement of advocacy and communication objectives;</w:t>
      </w:r>
    </w:p>
    <w:p w14:paraId="3DC60020" w14:textId="52DB285E"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Contribute to </w:t>
      </w:r>
      <w:r w:rsidR="00F74117" w:rsidRPr="00B96B71">
        <w:rPr>
          <w:rFonts w:ascii="Arial" w:hAnsi="Arial" w:cs="Arial"/>
          <w:bCs/>
          <w:lang w:val="en-GB"/>
        </w:rPr>
        <w:t xml:space="preserve">the </w:t>
      </w:r>
      <w:r w:rsidRPr="002319A6">
        <w:rPr>
          <w:rFonts w:ascii="Arial" w:hAnsi="Arial" w:cs="Arial"/>
          <w:bCs/>
          <w:lang w:val="en-GB"/>
        </w:rPr>
        <w:t xml:space="preserve">development of UNFPA Country Office annual communication plan and integration of GBV </w:t>
      </w:r>
      <w:r w:rsidR="00F74117" w:rsidRPr="00B96B71">
        <w:rPr>
          <w:rFonts w:ascii="Arial" w:hAnsi="Arial" w:cs="Arial"/>
          <w:bCs/>
          <w:lang w:val="en-GB"/>
        </w:rPr>
        <w:t xml:space="preserve">Programme </w:t>
      </w:r>
      <w:r w:rsidRPr="002319A6">
        <w:rPr>
          <w:rFonts w:ascii="Arial" w:hAnsi="Arial" w:cs="Arial"/>
          <w:bCs/>
          <w:lang w:val="en-GB"/>
        </w:rPr>
        <w:t xml:space="preserve">communications activities into overall communication and advocacy plan of CO; </w:t>
      </w:r>
    </w:p>
    <w:p w14:paraId="3ADDD609" w14:textId="00FF102A"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lastRenderedPageBreak/>
        <w:t>During the communication and programme events, ensure photographs and/or videos are being taken, filed and used for communications and reporting purposes;</w:t>
      </w:r>
    </w:p>
    <w:p w14:paraId="6B68F1DB" w14:textId="2A36F283"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Support CO in producing responses to public requests for information on activities related to GBV Programme;</w:t>
      </w:r>
    </w:p>
    <w:p w14:paraId="34134F8D" w14:textId="6506C414"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Regularly and consistently monitor media publications in the thematic areas related to GBV programme, provide timely advice to the GBV programme team and UNFPA Communication and Advocacy Analyst, flagging out the issues of concern and suggesting corrective actions to address them;</w:t>
      </w:r>
    </w:p>
    <w:p w14:paraId="63DFAAC3" w14:textId="4E88043F"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Liaise with the communication teams of UN Agencies and other international and national counterparts on the issues of GBV to ensure coordination of communication and advocacy events and activities with partners; </w:t>
      </w:r>
    </w:p>
    <w:p w14:paraId="16A6F32D" w14:textId="6A3C0BC2"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Support organi</w:t>
      </w:r>
      <w:r w:rsidR="00F74117" w:rsidRPr="00B96B71">
        <w:rPr>
          <w:rFonts w:ascii="Arial" w:hAnsi="Arial" w:cs="Arial"/>
          <w:bCs/>
          <w:lang w:val="en-GB"/>
        </w:rPr>
        <w:t>s</w:t>
      </w:r>
      <w:r w:rsidRPr="002319A6">
        <w:rPr>
          <w:rFonts w:ascii="Arial" w:hAnsi="Arial" w:cs="Arial"/>
          <w:bCs/>
          <w:lang w:val="en-GB"/>
        </w:rPr>
        <w:t xml:space="preserve">ation of joint communication events such as </w:t>
      </w:r>
      <w:r w:rsidR="00F74117" w:rsidRPr="00B96B71">
        <w:rPr>
          <w:rFonts w:ascii="Arial" w:hAnsi="Arial" w:cs="Arial"/>
          <w:bCs/>
          <w:lang w:val="en-GB"/>
        </w:rPr>
        <w:t>“</w:t>
      </w:r>
      <w:r w:rsidRPr="002319A6">
        <w:rPr>
          <w:rFonts w:ascii="Arial" w:hAnsi="Arial" w:cs="Arial"/>
          <w:bCs/>
          <w:lang w:val="en-GB"/>
        </w:rPr>
        <w:t xml:space="preserve">16 Days </w:t>
      </w:r>
      <w:r w:rsidR="00F74117" w:rsidRPr="00B96B71">
        <w:rPr>
          <w:rFonts w:ascii="Arial" w:hAnsi="Arial" w:cs="Arial"/>
          <w:bCs/>
          <w:lang w:val="en-GB"/>
        </w:rPr>
        <w:t>of Activism against GBV”</w:t>
      </w:r>
      <w:r w:rsidRPr="002319A6">
        <w:rPr>
          <w:rFonts w:ascii="Arial" w:hAnsi="Arial" w:cs="Arial"/>
          <w:bCs/>
          <w:lang w:val="en-GB"/>
        </w:rPr>
        <w:t xml:space="preserve"> etc.;</w:t>
      </w:r>
    </w:p>
    <w:p w14:paraId="2C0EC13D" w14:textId="1C9BF56F" w:rsidR="00252039" w:rsidRPr="002319A6" w:rsidRDefault="00252039"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Provide communicational support to local authorities, state actors and UNFPA GBV </w:t>
      </w:r>
      <w:r w:rsidR="00F74117" w:rsidRPr="00B96B71">
        <w:rPr>
          <w:rFonts w:ascii="Arial" w:hAnsi="Arial" w:cs="Arial"/>
          <w:bCs/>
          <w:lang w:val="en-GB"/>
        </w:rPr>
        <w:t xml:space="preserve">Project </w:t>
      </w:r>
      <w:r w:rsidRPr="002319A6">
        <w:rPr>
          <w:rFonts w:ascii="Arial" w:hAnsi="Arial" w:cs="Arial"/>
          <w:bCs/>
          <w:lang w:val="en-GB"/>
        </w:rPr>
        <w:t xml:space="preserve">Coordinator </w:t>
      </w:r>
      <w:r w:rsidR="00F74117" w:rsidRPr="00B96B71">
        <w:rPr>
          <w:rFonts w:ascii="Arial" w:hAnsi="Arial" w:cs="Arial"/>
          <w:bCs/>
          <w:lang w:val="en-GB"/>
        </w:rPr>
        <w:t xml:space="preserve">on social norms change </w:t>
      </w:r>
      <w:r w:rsidRPr="002319A6">
        <w:rPr>
          <w:rFonts w:ascii="Arial" w:hAnsi="Arial" w:cs="Arial"/>
          <w:bCs/>
          <w:lang w:val="en-GB"/>
        </w:rPr>
        <w:t>in their requests on effective liaising of community-based prevention programme</w:t>
      </w:r>
      <w:r w:rsidR="00F74117" w:rsidRPr="00B96B71">
        <w:rPr>
          <w:rFonts w:ascii="Arial" w:hAnsi="Arial" w:cs="Arial"/>
          <w:bCs/>
          <w:lang w:val="en-GB"/>
        </w:rPr>
        <w:t>s implementation;</w:t>
      </w:r>
    </w:p>
    <w:p w14:paraId="1DCBD440" w14:textId="262362A4"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Liaise with the communication teams of UNFPA implementing partners (IP) to ensure their communication activities are coordinated and aligned </w:t>
      </w:r>
      <w:r w:rsidR="00F74117" w:rsidRPr="00B96B71">
        <w:rPr>
          <w:rFonts w:ascii="Arial" w:hAnsi="Arial" w:cs="Arial"/>
          <w:bCs/>
          <w:lang w:val="en-GB"/>
        </w:rPr>
        <w:t>with</w:t>
      </w:r>
      <w:r w:rsidR="00F74117" w:rsidRPr="002319A6">
        <w:rPr>
          <w:rFonts w:ascii="Arial" w:hAnsi="Arial" w:cs="Arial"/>
          <w:bCs/>
          <w:lang w:val="en-GB"/>
        </w:rPr>
        <w:t xml:space="preserve"> </w:t>
      </w:r>
      <w:r w:rsidRPr="002319A6">
        <w:rPr>
          <w:rFonts w:ascii="Arial" w:hAnsi="Arial" w:cs="Arial"/>
          <w:bCs/>
          <w:lang w:val="en-GB"/>
        </w:rPr>
        <w:t xml:space="preserve">UNFPA communication strategy in the area of GBV; </w:t>
      </w:r>
    </w:p>
    <w:p w14:paraId="2F9A58FE" w14:textId="2E1363A7"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Draft Terms of References for procurement of communication related services;</w:t>
      </w:r>
    </w:p>
    <w:p w14:paraId="3CCF2FF4" w14:textId="3211678F" w:rsidR="00D175EE"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 xml:space="preserve">Ensure that UNFPA corporate identity, visibility and communication rules and regulations as well as </w:t>
      </w:r>
      <w:r w:rsidR="00B96B71" w:rsidRPr="00B96B71">
        <w:rPr>
          <w:rFonts w:ascii="Arial" w:hAnsi="Arial" w:cs="Arial"/>
          <w:bCs/>
          <w:lang w:val="en-GB"/>
        </w:rPr>
        <w:t>d</w:t>
      </w:r>
      <w:r w:rsidRPr="002319A6">
        <w:rPr>
          <w:rFonts w:ascii="Arial" w:hAnsi="Arial" w:cs="Arial"/>
          <w:bCs/>
          <w:lang w:val="en-GB"/>
        </w:rPr>
        <w:t>onor visibility requirements are applied in all public materials produced by the UNFPA Country Office, including the UNFPA website and social networking pages/profiles;</w:t>
      </w:r>
    </w:p>
    <w:p w14:paraId="13E45527" w14:textId="1404369C" w:rsidR="00272825" w:rsidRPr="002319A6" w:rsidRDefault="00D175EE" w:rsidP="00D175EE">
      <w:pPr>
        <w:numPr>
          <w:ilvl w:val="0"/>
          <w:numId w:val="19"/>
        </w:numPr>
        <w:spacing w:line="259" w:lineRule="auto"/>
        <w:jc w:val="both"/>
        <w:rPr>
          <w:rFonts w:ascii="Arial" w:hAnsi="Arial" w:cs="Arial"/>
          <w:bCs/>
          <w:lang w:val="en-GB"/>
        </w:rPr>
      </w:pPr>
      <w:r w:rsidRPr="002319A6">
        <w:rPr>
          <w:rFonts w:ascii="Arial" w:hAnsi="Arial" w:cs="Arial"/>
          <w:bCs/>
          <w:lang w:val="en-GB"/>
        </w:rPr>
        <w:t>Carry out any other communications-related duties, as may be required by the management.</w:t>
      </w:r>
    </w:p>
    <w:p w14:paraId="3F8F9675" w14:textId="77777777" w:rsidR="00D175EE" w:rsidRPr="002319A6" w:rsidRDefault="00D175EE" w:rsidP="00D175EE">
      <w:pPr>
        <w:spacing w:line="259" w:lineRule="auto"/>
        <w:ind w:left="720"/>
        <w:jc w:val="both"/>
        <w:rPr>
          <w:rFonts w:ascii="Arial" w:hAnsi="Arial" w:cs="Arial"/>
          <w:bCs/>
          <w:lang w:val="en-GB"/>
        </w:rPr>
      </w:pPr>
    </w:p>
    <w:p w14:paraId="44392E2B" w14:textId="77777777" w:rsidR="00272825" w:rsidRPr="002319A6" w:rsidRDefault="00272825" w:rsidP="00272825">
      <w:pPr>
        <w:jc w:val="both"/>
        <w:rPr>
          <w:rFonts w:ascii="Arial" w:hAnsi="Arial" w:cs="Arial"/>
          <w:b/>
          <w:bCs/>
          <w:lang w:val="en-GB"/>
        </w:rPr>
      </w:pPr>
      <w:r w:rsidRPr="002319A6">
        <w:rPr>
          <w:rFonts w:ascii="Arial" w:hAnsi="Arial" w:cs="Arial"/>
          <w:b/>
          <w:bCs/>
          <w:lang w:val="en-GB"/>
        </w:rPr>
        <w:t xml:space="preserve">Qualifications and Experience </w:t>
      </w:r>
    </w:p>
    <w:p w14:paraId="1F7F4250" w14:textId="77777777" w:rsidR="00E4533D" w:rsidRPr="002319A6" w:rsidRDefault="00E4533D" w:rsidP="00E4533D">
      <w:pPr>
        <w:spacing w:line="259" w:lineRule="auto"/>
        <w:ind w:left="360"/>
        <w:jc w:val="both"/>
        <w:rPr>
          <w:rFonts w:ascii="Arial" w:hAnsi="Arial" w:cs="Arial"/>
          <w:b/>
          <w:bCs/>
          <w:lang w:val="en-GB"/>
        </w:rPr>
      </w:pPr>
    </w:p>
    <w:p w14:paraId="0E76E2C2" w14:textId="77777777" w:rsidR="00272825" w:rsidRPr="002319A6" w:rsidRDefault="00272825" w:rsidP="00272825">
      <w:pPr>
        <w:spacing w:line="259" w:lineRule="auto"/>
        <w:jc w:val="both"/>
        <w:rPr>
          <w:rFonts w:ascii="Arial" w:hAnsi="Arial" w:cs="Arial"/>
          <w:bCs/>
          <w:lang w:val="en-GB"/>
        </w:rPr>
      </w:pPr>
      <w:r w:rsidRPr="002319A6">
        <w:rPr>
          <w:rFonts w:ascii="Arial" w:hAnsi="Arial" w:cs="Arial"/>
          <w:b/>
          <w:bCs/>
          <w:lang w:val="en-GB"/>
        </w:rPr>
        <w:t>Experience</w:t>
      </w:r>
      <w:r w:rsidRPr="002319A6">
        <w:rPr>
          <w:rFonts w:ascii="Arial" w:hAnsi="Arial" w:cs="Arial"/>
          <w:bCs/>
          <w:lang w:val="en-GB"/>
        </w:rPr>
        <w:t>:       </w:t>
      </w:r>
    </w:p>
    <w:p w14:paraId="01E5E307" w14:textId="1732C0C8" w:rsidR="00272825" w:rsidRPr="002319A6" w:rsidRDefault="00F74117" w:rsidP="002319A6">
      <w:pPr>
        <w:numPr>
          <w:ilvl w:val="0"/>
          <w:numId w:val="19"/>
        </w:numPr>
        <w:spacing w:line="259" w:lineRule="auto"/>
        <w:jc w:val="both"/>
        <w:rPr>
          <w:rFonts w:ascii="Arial" w:hAnsi="Arial" w:cs="Arial"/>
          <w:bCs/>
          <w:lang w:val="en-GB"/>
        </w:rPr>
      </w:pPr>
      <w:r w:rsidRPr="002319A6">
        <w:rPr>
          <w:rFonts w:ascii="Arial" w:hAnsi="Arial" w:cs="Arial"/>
          <w:bCs/>
          <w:lang w:val="en-GB"/>
        </w:rPr>
        <w:t xml:space="preserve">Minimum </w:t>
      </w:r>
      <w:r w:rsidR="00272825" w:rsidRPr="002319A6">
        <w:rPr>
          <w:rFonts w:ascii="Arial" w:hAnsi="Arial" w:cs="Arial"/>
          <w:bCs/>
          <w:lang w:val="en-GB"/>
        </w:rPr>
        <w:t xml:space="preserve">3 years of </w:t>
      </w:r>
      <w:r w:rsidR="004249C8" w:rsidRPr="002319A6">
        <w:rPr>
          <w:rFonts w:ascii="Arial" w:hAnsi="Arial" w:cs="Arial"/>
          <w:bCs/>
          <w:lang w:val="en-GB"/>
        </w:rPr>
        <w:t>progressively responsible experience</w:t>
      </w:r>
      <w:r w:rsidR="00E4533D" w:rsidRPr="002319A6">
        <w:rPr>
          <w:rFonts w:ascii="Arial" w:hAnsi="Arial" w:cs="Arial"/>
          <w:bCs/>
          <w:lang w:val="en-GB"/>
        </w:rPr>
        <w:t xml:space="preserve"> in media</w:t>
      </w:r>
      <w:r w:rsidR="00590034" w:rsidRPr="002319A6">
        <w:rPr>
          <w:rFonts w:ascii="Arial" w:hAnsi="Arial" w:cs="Arial"/>
          <w:bCs/>
          <w:lang w:val="en-GB"/>
        </w:rPr>
        <w:t>, public relations and</w:t>
      </w:r>
      <w:r w:rsidR="00E4533D" w:rsidRPr="002319A6">
        <w:rPr>
          <w:rFonts w:ascii="Arial" w:hAnsi="Arial" w:cs="Arial"/>
          <w:bCs/>
          <w:lang w:val="en-GB"/>
        </w:rPr>
        <w:t xml:space="preserve"> communications;</w:t>
      </w:r>
    </w:p>
    <w:p w14:paraId="4DC8C9A6" w14:textId="366AD0A9" w:rsidR="004249C8" w:rsidRPr="002319A6" w:rsidRDefault="004249C8" w:rsidP="002319A6">
      <w:pPr>
        <w:numPr>
          <w:ilvl w:val="0"/>
          <w:numId w:val="19"/>
        </w:numPr>
        <w:spacing w:line="259" w:lineRule="auto"/>
        <w:jc w:val="both"/>
        <w:rPr>
          <w:rFonts w:ascii="Arial" w:hAnsi="Arial" w:cs="Arial"/>
          <w:bCs/>
          <w:lang w:val="en-GB"/>
        </w:rPr>
      </w:pPr>
      <w:r w:rsidRPr="002319A6">
        <w:rPr>
          <w:rFonts w:ascii="Arial" w:hAnsi="Arial" w:cs="Arial"/>
          <w:bCs/>
          <w:lang w:val="en-GB"/>
        </w:rPr>
        <w:t xml:space="preserve">Strong experience in design, delivery and monitoring of communications and awareness-raising interventions </w:t>
      </w:r>
      <w:r w:rsidR="00B96B71" w:rsidRPr="002319A6">
        <w:rPr>
          <w:rFonts w:ascii="Arial" w:hAnsi="Arial" w:cs="Arial"/>
          <w:bCs/>
          <w:lang w:val="en-GB"/>
        </w:rPr>
        <w:t xml:space="preserve">(experience with interventions </w:t>
      </w:r>
      <w:r w:rsidRPr="002319A6">
        <w:rPr>
          <w:rFonts w:ascii="Arial" w:hAnsi="Arial" w:cs="Arial"/>
          <w:bCs/>
          <w:lang w:val="en-GB"/>
        </w:rPr>
        <w:t>of social benefit</w:t>
      </w:r>
      <w:r w:rsidR="00B96B71" w:rsidRPr="002319A6">
        <w:rPr>
          <w:rFonts w:ascii="Arial" w:hAnsi="Arial" w:cs="Arial"/>
          <w:bCs/>
          <w:lang w:val="en-GB"/>
        </w:rPr>
        <w:t xml:space="preserve"> will be an asset)</w:t>
      </w:r>
      <w:r w:rsidRPr="002319A6">
        <w:rPr>
          <w:rFonts w:ascii="Arial" w:hAnsi="Arial" w:cs="Arial"/>
          <w:bCs/>
          <w:lang w:val="en-GB"/>
        </w:rPr>
        <w:t>;</w:t>
      </w:r>
    </w:p>
    <w:p w14:paraId="7D2562CB" w14:textId="281C2B3E" w:rsidR="004249C8" w:rsidRPr="002319A6" w:rsidRDefault="004249C8" w:rsidP="002319A6">
      <w:pPr>
        <w:numPr>
          <w:ilvl w:val="0"/>
          <w:numId w:val="19"/>
        </w:numPr>
        <w:spacing w:line="259" w:lineRule="auto"/>
        <w:jc w:val="both"/>
        <w:rPr>
          <w:rFonts w:ascii="Arial" w:hAnsi="Arial" w:cs="Arial"/>
          <w:bCs/>
          <w:lang w:val="en-GB"/>
        </w:rPr>
      </w:pPr>
      <w:r w:rsidRPr="002319A6">
        <w:rPr>
          <w:rFonts w:ascii="Arial" w:hAnsi="Arial" w:cs="Arial"/>
          <w:bCs/>
          <w:lang w:val="en-GB"/>
        </w:rPr>
        <w:t>Sound experience of working with media (as proven by successful joint projects and extensive network of working contacts with key media outlets), organising media events, press conferences and arranging interviews</w:t>
      </w:r>
      <w:r w:rsidR="00B96B71" w:rsidRPr="002319A6">
        <w:rPr>
          <w:rFonts w:ascii="Arial" w:hAnsi="Arial" w:cs="Arial"/>
          <w:bCs/>
          <w:lang w:val="en-GB"/>
        </w:rPr>
        <w:t>;</w:t>
      </w:r>
    </w:p>
    <w:p w14:paraId="7120B5E2" w14:textId="71377E1D" w:rsidR="004249C8" w:rsidRPr="002319A6" w:rsidRDefault="004249C8" w:rsidP="002319A6">
      <w:pPr>
        <w:numPr>
          <w:ilvl w:val="0"/>
          <w:numId w:val="19"/>
        </w:numPr>
        <w:spacing w:line="259" w:lineRule="auto"/>
        <w:jc w:val="both"/>
        <w:rPr>
          <w:rFonts w:ascii="Arial" w:hAnsi="Arial" w:cs="Arial"/>
          <w:bCs/>
          <w:lang w:val="en-GB"/>
        </w:rPr>
      </w:pPr>
      <w:r w:rsidRPr="002319A6">
        <w:rPr>
          <w:rFonts w:ascii="Arial" w:hAnsi="Arial" w:cs="Arial"/>
          <w:bCs/>
          <w:lang w:val="en-GB"/>
        </w:rPr>
        <w:t>Excellent writing and communications skills;</w:t>
      </w:r>
    </w:p>
    <w:p w14:paraId="0EEE90D9" w14:textId="213F4499" w:rsidR="004249C8" w:rsidRPr="00B96B71" w:rsidRDefault="004249C8" w:rsidP="002319A6">
      <w:pPr>
        <w:numPr>
          <w:ilvl w:val="0"/>
          <w:numId w:val="19"/>
        </w:numPr>
        <w:spacing w:line="259" w:lineRule="auto"/>
        <w:jc w:val="both"/>
        <w:rPr>
          <w:rFonts w:ascii="Arial" w:hAnsi="Arial" w:cs="Arial"/>
          <w:bCs/>
          <w:lang w:val="en-GB"/>
        </w:rPr>
      </w:pPr>
      <w:r w:rsidRPr="002319A6">
        <w:rPr>
          <w:rFonts w:ascii="Arial" w:hAnsi="Arial" w:cs="Arial"/>
          <w:bCs/>
          <w:lang w:val="en-GB"/>
        </w:rPr>
        <w:t>Proven ability to effectively present information tailored (both in content and format) to diverse audiences;</w:t>
      </w:r>
    </w:p>
    <w:p w14:paraId="03744A3D" w14:textId="697526A5" w:rsidR="00E4533D" w:rsidRPr="002319A6" w:rsidRDefault="00E4533D" w:rsidP="002319A6">
      <w:pPr>
        <w:numPr>
          <w:ilvl w:val="0"/>
          <w:numId w:val="19"/>
        </w:numPr>
        <w:spacing w:line="259" w:lineRule="auto"/>
        <w:jc w:val="both"/>
        <w:rPr>
          <w:rFonts w:ascii="Arial" w:hAnsi="Arial" w:cs="Arial"/>
          <w:bCs/>
          <w:lang w:val="en-GB"/>
        </w:rPr>
      </w:pPr>
      <w:r w:rsidRPr="002319A6">
        <w:rPr>
          <w:rFonts w:ascii="Arial" w:hAnsi="Arial" w:cs="Arial"/>
          <w:bCs/>
          <w:lang w:val="en-GB"/>
        </w:rPr>
        <w:t>Good knowledge of visual design and layout development for information materials</w:t>
      </w:r>
      <w:r w:rsidR="00AB7980" w:rsidRPr="002319A6">
        <w:rPr>
          <w:rFonts w:ascii="Arial" w:hAnsi="Arial" w:cs="Arial"/>
          <w:bCs/>
          <w:lang w:val="en-GB"/>
        </w:rPr>
        <w:t xml:space="preserve"> is desirable</w:t>
      </w:r>
      <w:r w:rsidRPr="002319A6">
        <w:rPr>
          <w:rFonts w:ascii="Arial" w:hAnsi="Arial" w:cs="Arial"/>
          <w:bCs/>
          <w:lang w:val="en-GB"/>
        </w:rPr>
        <w:t>;</w:t>
      </w:r>
    </w:p>
    <w:p w14:paraId="03F62AC3" w14:textId="223DF890" w:rsidR="00272825" w:rsidRPr="002319A6" w:rsidRDefault="00E4533D" w:rsidP="002319A6">
      <w:pPr>
        <w:numPr>
          <w:ilvl w:val="0"/>
          <w:numId w:val="19"/>
        </w:numPr>
        <w:spacing w:line="259" w:lineRule="auto"/>
        <w:jc w:val="both"/>
        <w:rPr>
          <w:rFonts w:ascii="Arial" w:hAnsi="Arial" w:cs="Arial"/>
          <w:bCs/>
          <w:lang w:val="en-GB"/>
        </w:rPr>
      </w:pPr>
      <w:r w:rsidRPr="002319A6">
        <w:rPr>
          <w:rFonts w:ascii="Arial" w:hAnsi="Arial" w:cs="Arial"/>
          <w:bCs/>
          <w:lang w:val="en-GB"/>
        </w:rPr>
        <w:t xml:space="preserve">Skills in photography and </w:t>
      </w:r>
      <w:r w:rsidR="004249C8" w:rsidRPr="00B96B71">
        <w:rPr>
          <w:rFonts w:ascii="Arial" w:hAnsi="Arial" w:cs="Arial"/>
          <w:bCs/>
          <w:lang w:val="en-GB"/>
        </w:rPr>
        <w:t>image editing</w:t>
      </w:r>
      <w:r w:rsidR="00AB7980" w:rsidRPr="002319A6">
        <w:rPr>
          <w:rFonts w:ascii="Arial" w:hAnsi="Arial" w:cs="Arial"/>
          <w:bCs/>
          <w:lang w:val="en-GB"/>
        </w:rPr>
        <w:t xml:space="preserve"> is an asset</w:t>
      </w:r>
      <w:r w:rsidR="00272825" w:rsidRPr="002319A6">
        <w:rPr>
          <w:rFonts w:ascii="Arial" w:hAnsi="Arial" w:cs="Arial"/>
          <w:bCs/>
          <w:lang w:val="en-GB"/>
        </w:rPr>
        <w:t>.</w:t>
      </w:r>
    </w:p>
    <w:p w14:paraId="4667278C" w14:textId="77777777" w:rsidR="00F74117" w:rsidRPr="002319A6" w:rsidRDefault="00F74117" w:rsidP="00F74117">
      <w:pPr>
        <w:spacing w:line="259" w:lineRule="auto"/>
        <w:jc w:val="both"/>
        <w:rPr>
          <w:rFonts w:ascii="Arial" w:hAnsi="Arial" w:cs="Arial"/>
          <w:b/>
          <w:bCs/>
          <w:lang w:val="en-GB"/>
        </w:rPr>
      </w:pPr>
    </w:p>
    <w:p w14:paraId="1CA588D5" w14:textId="77777777" w:rsidR="00F74117" w:rsidRPr="002319A6" w:rsidRDefault="00F74117" w:rsidP="00F74117">
      <w:pPr>
        <w:spacing w:line="259" w:lineRule="auto"/>
        <w:jc w:val="both"/>
        <w:rPr>
          <w:rFonts w:ascii="Arial" w:hAnsi="Arial" w:cs="Arial"/>
          <w:bCs/>
          <w:lang w:val="en-GB"/>
        </w:rPr>
      </w:pPr>
      <w:r w:rsidRPr="002319A6">
        <w:rPr>
          <w:rFonts w:ascii="Arial" w:hAnsi="Arial" w:cs="Arial"/>
          <w:b/>
          <w:bCs/>
          <w:lang w:val="en-GB"/>
        </w:rPr>
        <w:t>Education</w:t>
      </w:r>
      <w:r w:rsidRPr="002319A6">
        <w:rPr>
          <w:rFonts w:ascii="Arial" w:hAnsi="Arial" w:cs="Arial"/>
          <w:bCs/>
          <w:lang w:val="en-GB"/>
        </w:rPr>
        <w:t>:         </w:t>
      </w:r>
    </w:p>
    <w:p w14:paraId="157F0ECA" w14:textId="6696E969" w:rsidR="00F74117" w:rsidRPr="002319A6" w:rsidRDefault="00F74117" w:rsidP="002319A6">
      <w:pPr>
        <w:spacing w:line="259" w:lineRule="auto"/>
        <w:jc w:val="both"/>
        <w:rPr>
          <w:rFonts w:ascii="Arial" w:hAnsi="Arial" w:cs="Arial"/>
          <w:b/>
          <w:bCs/>
          <w:lang w:val="en-GB"/>
        </w:rPr>
      </w:pPr>
      <w:r w:rsidRPr="002319A6">
        <w:rPr>
          <w:rFonts w:ascii="Arial" w:hAnsi="Arial" w:cs="Arial"/>
          <w:bCs/>
          <w:lang w:val="en-GB"/>
        </w:rPr>
        <w:lastRenderedPageBreak/>
        <w:t xml:space="preserve">Bachelor </w:t>
      </w:r>
      <w:r w:rsidR="00B96B71" w:rsidRPr="002319A6">
        <w:rPr>
          <w:rFonts w:ascii="Arial" w:hAnsi="Arial" w:cs="Arial"/>
          <w:bCs/>
          <w:lang w:val="en-GB"/>
        </w:rPr>
        <w:t>d</w:t>
      </w:r>
      <w:r w:rsidRPr="002319A6">
        <w:rPr>
          <w:rFonts w:ascii="Arial" w:hAnsi="Arial" w:cs="Arial"/>
          <w:bCs/>
          <w:lang w:val="en-GB"/>
        </w:rPr>
        <w:t xml:space="preserve">egree in communications, public relations, journalism, social sciences, </w:t>
      </w:r>
      <w:r w:rsidRPr="00B96B71">
        <w:rPr>
          <w:rFonts w:ascii="Arial" w:hAnsi="Arial" w:cs="Arial"/>
          <w:bCs/>
          <w:lang w:val="en-GB"/>
        </w:rPr>
        <w:t>gender studies, linguistics or other related field.</w:t>
      </w:r>
    </w:p>
    <w:p w14:paraId="701FA943" w14:textId="77777777" w:rsidR="00E4533D" w:rsidRPr="002319A6" w:rsidRDefault="00E4533D" w:rsidP="00E4533D">
      <w:pPr>
        <w:spacing w:line="259" w:lineRule="auto"/>
        <w:ind w:left="360"/>
        <w:jc w:val="both"/>
        <w:rPr>
          <w:rFonts w:ascii="Arial" w:hAnsi="Arial" w:cs="Arial"/>
          <w:bCs/>
          <w:lang w:val="en-GB"/>
        </w:rPr>
      </w:pPr>
    </w:p>
    <w:p w14:paraId="60939762" w14:textId="6C8F683F" w:rsidR="00272825" w:rsidRPr="002319A6" w:rsidRDefault="00272825" w:rsidP="00272825">
      <w:pPr>
        <w:spacing w:line="259" w:lineRule="auto"/>
        <w:jc w:val="both"/>
        <w:rPr>
          <w:rFonts w:ascii="Arial" w:hAnsi="Arial" w:cs="Arial"/>
          <w:bCs/>
          <w:lang w:val="en-GB"/>
        </w:rPr>
      </w:pPr>
      <w:r w:rsidRPr="002319A6">
        <w:rPr>
          <w:rFonts w:ascii="Arial" w:hAnsi="Arial" w:cs="Arial"/>
          <w:b/>
          <w:bCs/>
          <w:lang w:val="en-GB"/>
        </w:rPr>
        <w:t>Language</w:t>
      </w:r>
      <w:r w:rsidR="0076250F" w:rsidRPr="002319A6">
        <w:rPr>
          <w:rFonts w:ascii="Arial" w:hAnsi="Arial" w:cs="Arial"/>
          <w:b/>
          <w:bCs/>
          <w:lang w:val="en-GB"/>
        </w:rPr>
        <w:t>s</w:t>
      </w:r>
      <w:r w:rsidRPr="002319A6">
        <w:rPr>
          <w:rFonts w:ascii="Arial" w:hAnsi="Arial" w:cs="Arial"/>
          <w:bCs/>
          <w:lang w:val="en-GB"/>
        </w:rPr>
        <w:t>:          </w:t>
      </w:r>
    </w:p>
    <w:p w14:paraId="2841FB8C" w14:textId="3E756A94" w:rsidR="00272825" w:rsidRPr="002319A6" w:rsidRDefault="00272825" w:rsidP="00272825">
      <w:pPr>
        <w:spacing w:line="259" w:lineRule="auto"/>
        <w:jc w:val="both"/>
        <w:rPr>
          <w:rFonts w:ascii="Arial" w:hAnsi="Arial" w:cs="Arial"/>
          <w:bCs/>
          <w:lang w:val="en-GB"/>
        </w:rPr>
      </w:pPr>
      <w:r w:rsidRPr="002319A6">
        <w:rPr>
          <w:rFonts w:ascii="Arial" w:hAnsi="Arial" w:cs="Arial"/>
          <w:bCs/>
          <w:lang w:val="en-GB"/>
        </w:rPr>
        <w:t>Fluency in Ukrainian, English and Russian.</w:t>
      </w:r>
    </w:p>
    <w:p w14:paraId="09AD6402" w14:textId="77777777" w:rsidR="00E4533D" w:rsidRPr="002319A6" w:rsidRDefault="00E4533D" w:rsidP="00272825">
      <w:pPr>
        <w:spacing w:line="259" w:lineRule="auto"/>
        <w:jc w:val="both"/>
        <w:rPr>
          <w:rFonts w:ascii="Arial" w:hAnsi="Arial" w:cs="Arial"/>
          <w:bCs/>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6250F" w:rsidRPr="002319A6" w14:paraId="065A7DE3"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3C085D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Values:</w:t>
            </w:r>
          </w:p>
          <w:p w14:paraId="0BDA8CCE"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Exemplifying integrity</w:t>
            </w:r>
          </w:p>
          <w:p w14:paraId="5A586133"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Demonstrating commitment to UNFPA and the UN system</w:t>
            </w:r>
          </w:p>
          <w:p w14:paraId="0B95BB5F"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 xml:space="preserve">Embracing cultural diversity </w:t>
            </w:r>
          </w:p>
          <w:p w14:paraId="6A0026BE" w14:textId="7AD84AEA" w:rsidR="0076250F" w:rsidRPr="002319A6" w:rsidRDefault="0076250F" w:rsidP="0076250F">
            <w:pPr>
              <w:numPr>
                <w:ilvl w:val="0"/>
                <w:numId w:val="16"/>
              </w:numPr>
              <w:jc w:val="both"/>
              <w:rPr>
                <w:rFonts w:ascii="Arial" w:hAnsi="Arial" w:cs="Arial"/>
                <w:lang w:val="en-GB"/>
              </w:rPr>
            </w:pPr>
            <w:r w:rsidRPr="00B96B71">
              <w:rPr>
                <w:rFonts w:ascii="Arial" w:hAnsi="Arial" w:cs="Arial"/>
                <w:lang w:val="en-GB" w:eastAsia="en-US"/>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46CC3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Functional Competencies:</w:t>
            </w:r>
          </w:p>
          <w:p w14:paraId="24148E15" w14:textId="0C2207F9"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Advocacy/Advancing a policy-oriented agenda</w:t>
            </w:r>
          </w:p>
          <w:p w14:paraId="3E399833"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Leveraging the resources of national governments and partners/ building strategic alliances and partnerships</w:t>
            </w:r>
          </w:p>
          <w:p w14:paraId="0806176E"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Delivering results-based programmes</w:t>
            </w:r>
          </w:p>
          <w:p w14:paraId="3CFF509C" w14:textId="5409619C" w:rsidR="0076250F" w:rsidRPr="00B96B71" w:rsidRDefault="0076250F" w:rsidP="002319A6">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Internal and external communication and advocacy for results mobilisation</w:t>
            </w:r>
          </w:p>
          <w:p w14:paraId="5794E678" w14:textId="63FC3E59" w:rsidR="0076250F" w:rsidRPr="002319A6" w:rsidRDefault="0076250F" w:rsidP="002319A6">
            <w:pPr>
              <w:jc w:val="both"/>
              <w:rPr>
                <w:rFonts w:ascii="Arial" w:hAnsi="Arial" w:cs="Arial"/>
                <w:lang w:val="en-GB"/>
              </w:rPr>
            </w:pPr>
          </w:p>
        </w:tc>
      </w:tr>
      <w:tr w:rsidR="0076250F" w:rsidRPr="00B96B71" w14:paraId="387640C6"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7D716E6"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 xml:space="preserve">Core Competencies: </w:t>
            </w:r>
          </w:p>
          <w:p w14:paraId="019636BF"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Achieving results</w:t>
            </w:r>
          </w:p>
          <w:p w14:paraId="7ABEF1E8"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Being accountable</w:t>
            </w:r>
          </w:p>
          <w:p w14:paraId="0A535E2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Developing and applying professional expertise/business acumen</w:t>
            </w:r>
          </w:p>
          <w:p w14:paraId="3B4FA96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Thinking analytically and strategically</w:t>
            </w:r>
          </w:p>
          <w:p w14:paraId="7A22A6D6"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Working in teams/managing ourselves and our relationships</w:t>
            </w:r>
          </w:p>
          <w:p w14:paraId="46735892" w14:textId="122142A2" w:rsidR="0076250F" w:rsidRPr="002319A6" w:rsidRDefault="0076250F" w:rsidP="0076250F">
            <w:pPr>
              <w:numPr>
                <w:ilvl w:val="0"/>
                <w:numId w:val="18"/>
              </w:numPr>
              <w:jc w:val="both"/>
              <w:rPr>
                <w:rFonts w:ascii="Arial" w:hAnsi="Arial" w:cs="Arial"/>
                <w:lang w:val="en-GB"/>
              </w:rPr>
            </w:pPr>
            <w:r w:rsidRPr="00B96B71">
              <w:rPr>
                <w:rFonts w:ascii="Arial" w:hAnsi="Arial" w:cs="Arial"/>
                <w:lang w:val="en-GB" w:eastAsia="en-US"/>
              </w:rPr>
              <w:t xml:space="preserve">Communicating for impact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89C341" w14:textId="77777777" w:rsidR="0076250F" w:rsidRPr="00B96B71" w:rsidRDefault="0076250F" w:rsidP="0076250F">
            <w:pPr>
              <w:pStyle w:val="NormalWeb"/>
              <w:spacing w:before="0" w:beforeAutospacing="0" w:after="0" w:afterAutospacing="0"/>
              <w:rPr>
                <w:rFonts w:ascii="Arial" w:hAnsi="Arial" w:cs="Arial"/>
                <w:b/>
                <w:lang w:val="en-GB"/>
              </w:rPr>
            </w:pPr>
            <w:r w:rsidRPr="00B96B71">
              <w:rPr>
                <w:rFonts w:ascii="Arial" w:hAnsi="Arial" w:cs="Arial"/>
                <w:b/>
                <w:lang w:val="en-GB"/>
              </w:rPr>
              <w:t>Managerial Competencies:</w:t>
            </w:r>
          </w:p>
          <w:p w14:paraId="72146DED"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Providing strategic focus</w:t>
            </w:r>
          </w:p>
          <w:p w14:paraId="477ECB5A" w14:textId="77777777" w:rsidR="0076250F" w:rsidRPr="002319A6" w:rsidRDefault="0076250F" w:rsidP="002319A6">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2319A6">
              <w:rPr>
                <w:rFonts w:ascii="Arial" w:hAnsi="Arial" w:cs="Arial"/>
                <w:lang w:val="en-GB"/>
              </w:rPr>
              <w:t xml:space="preserve">Engaging in internal/external partners and stakeholders </w:t>
            </w:r>
          </w:p>
          <w:p w14:paraId="44D96E58"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Leading, developing and empowering people, creating a culture of performance </w:t>
            </w:r>
          </w:p>
          <w:p w14:paraId="68EFA8E7" w14:textId="53BF6CA0" w:rsidR="0076250F" w:rsidRPr="002319A6" w:rsidRDefault="0076250F" w:rsidP="002319A6">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2319A6">
              <w:rPr>
                <w:rFonts w:ascii="Arial" w:hAnsi="Arial" w:cs="Arial"/>
                <w:lang w:val="en-GB"/>
              </w:rPr>
              <w:t>Making decisions and exercising judgment</w:t>
            </w:r>
          </w:p>
          <w:p w14:paraId="2C7FA8AA" w14:textId="7045C639" w:rsidR="0076250F" w:rsidRPr="002319A6" w:rsidRDefault="0076250F" w:rsidP="002319A6">
            <w:pPr>
              <w:pStyle w:val="NormalWeb"/>
              <w:rPr>
                <w:lang w:val="en-GB"/>
              </w:rPr>
            </w:pPr>
          </w:p>
        </w:tc>
      </w:tr>
    </w:tbl>
    <w:p w14:paraId="3560DF60" w14:textId="4D2F9BA1" w:rsidR="00A718A9" w:rsidRPr="002319A6" w:rsidRDefault="00A718A9" w:rsidP="00BA32A0">
      <w:pPr>
        <w:rPr>
          <w:rFonts w:ascii="Arial" w:eastAsia="Calibri" w:hAnsi="Arial" w:cs="Arial"/>
          <w:lang w:val="en-GB" w:eastAsia="en-US"/>
        </w:rPr>
      </w:pPr>
    </w:p>
    <w:p w14:paraId="74DCEEE6" w14:textId="4AF1766C" w:rsidR="00BA32A0" w:rsidRPr="002319A6" w:rsidRDefault="00BD581D" w:rsidP="00BA32A0">
      <w:pPr>
        <w:pStyle w:val="Heading1"/>
        <w:rPr>
          <w:rFonts w:ascii="Arial" w:eastAsia="Calibri" w:hAnsi="Arial" w:cs="Arial"/>
          <w:b w:val="0"/>
          <w:sz w:val="24"/>
          <w:szCs w:val="24"/>
          <w:lang w:val="en-GB" w:eastAsia="en-US"/>
        </w:rPr>
      </w:pPr>
      <w:r>
        <w:rPr>
          <w:rFonts w:ascii="Arial" w:eastAsia="Calibri" w:hAnsi="Arial" w:cs="Arial"/>
          <w:b w:val="0"/>
          <w:sz w:val="24"/>
          <w:szCs w:val="24"/>
          <w:lang w:val="en-GB" w:eastAsia="en-US"/>
        </w:rPr>
        <w:t xml:space="preserve">Please apply through </w:t>
      </w:r>
      <w:hyperlink r:id="rId12" w:history="1">
        <w:r w:rsidRPr="00BD581D">
          <w:rPr>
            <w:rStyle w:val="Hyperlink"/>
            <w:rFonts w:ascii="Arial" w:eastAsia="Calibri" w:hAnsi="Arial" w:cs="Arial"/>
            <w:b w:val="0"/>
            <w:sz w:val="24"/>
            <w:szCs w:val="24"/>
            <w:lang w:val="en-GB" w:eastAsia="en-US"/>
          </w:rPr>
          <w:t>the link</w:t>
        </w:r>
      </w:hyperlink>
      <w:r>
        <w:rPr>
          <w:rFonts w:ascii="Arial" w:eastAsia="Calibri" w:hAnsi="Arial" w:cs="Arial"/>
          <w:b w:val="0"/>
          <w:sz w:val="24"/>
          <w:szCs w:val="24"/>
          <w:lang w:val="en-GB" w:eastAsia="en-US"/>
        </w:rPr>
        <w:t xml:space="preserve"> by September 25, 2021</w:t>
      </w:r>
      <w:bookmarkStart w:id="0" w:name="_GoBack"/>
      <w:bookmarkEnd w:id="0"/>
    </w:p>
    <w:p w14:paraId="6579C12E" w14:textId="50F9862A" w:rsidR="00FB79E7" w:rsidRPr="002319A6" w:rsidRDefault="00FB79E7" w:rsidP="00F00C4B">
      <w:pPr>
        <w:pStyle w:val="Heading1"/>
        <w:rPr>
          <w:rFonts w:ascii="Arial" w:hAnsi="Arial" w:cs="Arial"/>
          <w:sz w:val="24"/>
          <w:szCs w:val="24"/>
          <w:lang w:val="en-GB"/>
        </w:rPr>
      </w:pPr>
    </w:p>
    <w:sectPr w:rsidR="00FB79E7" w:rsidRPr="002319A6" w:rsidSect="002319A6">
      <w:pgSz w:w="11907" w:h="16839" w:code="9"/>
      <w:pgMar w:top="1080" w:right="1287" w:bottom="1170"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32EA9" w16cid:durableId="21DEC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4397" w14:textId="77777777" w:rsidR="005D3684" w:rsidRDefault="005D3684" w:rsidP="00284DA4">
      <w:r>
        <w:separator/>
      </w:r>
    </w:p>
  </w:endnote>
  <w:endnote w:type="continuationSeparator" w:id="0">
    <w:p w14:paraId="4638DD41" w14:textId="77777777" w:rsidR="005D3684" w:rsidRDefault="005D3684"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3645" w14:textId="77777777" w:rsidR="005D3684" w:rsidRDefault="005D3684" w:rsidP="00284DA4">
      <w:r>
        <w:separator/>
      </w:r>
    </w:p>
  </w:footnote>
  <w:footnote w:type="continuationSeparator" w:id="0">
    <w:p w14:paraId="08D76ACF" w14:textId="77777777" w:rsidR="005D3684" w:rsidRDefault="005D3684"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B7C"/>
    <w:multiLevelType w:val="hybridMultilevel"/>
    <w:tmpl w:val="DC0AFACC"/>
    <w:lvl w:ilvl="0" w:tplc="04220001">
      <w:start w:val="1"/>
      <w:numFmt w:val="bullet"/>
      <w:lvlText w:val=""/>
      <w:lvlJc w:val="left"/>
      <w:pPr>
        <w:tabs>
          <w:tab w:val="num" w:pos="180"/>
        </w:tabs>
        <w:ind w:left="180" w:hanging="360"/>
      </w:pPr>
      <w:rPr>
        <w:rFonts w:ascii="Symbol" w:hAnsi="Symbol" w:hint="default"/>
        <w:sz w:val="16"/>
      </w:rPr>
    </w:lvl>
    <w:lvl w:ilvl="1" w:tplc="04090001">
      <w:start w:val="1"/>
      <w:numFmt w:val="bullet"/>
      <w:lvlText w:val=""/>
      <w:lvlJc w:val="left"/>
      <w:pPr>
        <w:tabs>
          <w:tab w:val="num" w:pos="1260"/>
        </w:tabs>
        <w:ind w:left="1260" w:hanging="360"/>
      </w:pPr>
      <w:rPr>
        <w:rFonts w:ascii="Symbol" w:hAnsi="Symbol" w:hint="default"/>
        <w:sz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00C3"/>
    <w:multiLevelType w:val="hybridMultilevel"/>
    <w:tmpl w:val="D8444D20"/>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B32"/>
    <w:multiLevelType w:val="hybridMultilevel"/>
    <w:tmpl w:val="3FF069FA"/>
    <w:lvl w:ilvl="0" w:tplc="0422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4FF"/>
    <w:multiLevelType w:val="hybridMultilevel"/>
    <w:tmpl w:val="947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E200B"/>
    <w:multiLevelType w:val="hybridMultilevel"/>
    <w:tmpl w:val="DEB2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A580E"/>
    <w:multiLevelType w:val="hybridMultilevel"/>
    <w:tmpl w:val="C47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81FB0"/>
    <w:multiLevelType w:val="hybridMultilevel"/>
    <w:tmpl w:val="A516B3E4"/>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D13E7"/>
    <w:multiLevelType w:val="hybridMultilevel"/>
    <w:tmpl w:val="6F823D8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979F1"/>
    <w:multiLevelType w:val="hybridMultilevel"/>
    <w:tmpl w:val="A6E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661A"/>
    <w:multiLevelType w:val="hybridMultilevel"/>
    <w:tmpl w:val="60505F08"/>
    <w:lvl w:ilvl="0" w:tplc="04220001">
      <w:start w:val="1"/>
      <w:numFmt w:val="bullet"/>
      <w:lvlText w:val=""/>
      <w:lvlJc w:val="left"/>
      <w:pPr>
        <w:tabs>
          <w:tab w:val="num" w:pos="360"/>
        </w:tabs>
        <w:ind w:left="360" w:hanging="360"/>
      </w:pPr>
      <w:rPr>
        <w:rFonts w:ascii="Symbol" w:hAnsi="Symbol"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5431"/>
    <w:multiLevelType w:val="hybridMultilevel"/>
    <w:tmpl w:val="64824C7E"/>
    <w:lvl w:ilvl="0" w:tplc="04220001">
      <w:start w:val="1"/>
      <w:numFmt w:val="bullet"/>
      <w:lvlText w:val=""/>
      <w:lvlJc w:val="left"/>
      <w:pPr>
        <w:tabs>
          <w:tab w:val="num" w:pos="360"/>
        </w:tabs>
        <w:ind w:left="360" w:hanging="360"/>
      </w:pPr>
      <w:rPr>
        <w:rFonts w:ascii="Symbol" w:hAnsi="Symbol"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AB0"/>
    <w:multiLevelType w:val="hybridMultilevel"/>
    <w:tmpl w:val="A372E06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9505C"/>
    <w:multiLevelType w:val="hybridMultilevel"/>
    <w:tmpl w:val="2A324078"/>
    <w:lvl w:ilvl="0" w:tplc="79E26C06">
      <w:start w:val="1"/>
      <w:numFmt w:val="bullet"/>
      <w:lvlText w:val=""/>
      <w:lvlJc w:val="left"/>
      <w:pPr>
        <w:tabs>
          <w:tab w:val="num" w:pos="360"/>
        </w:tabs>
        <w:ind w:left="360" w:hanging="360"/>
      </w:pPr>
      <w:rPr>
        <w:rFonts w:ascii="Arial" w:hAnsi="Arial" w:hint="default"/>
      </w:rPr>
    </w:lvl>
    <w:lvl w:ilvl="1" w:tplc="04220001">
      <w:start w:val="1"/>
      <w:numFmt w:val="bullet"/>
      <w:lvlText w:val=""/>
      <w:lvlJc w:val="left"/>
      <w:pPr>
        <w:tabs>
          <w:tab w:val="num" w:pos="360"/>
        </w:tabs>
        <w:ind w:left="360" w:hanging="360"/>
      </w:pPr>
      <w:rPr>
        <w:rFonts w:ascii="Symbol" w:hAnsi="Symbol"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694"/>
    <w:multiLevelType w:val="hybridMultilevel"/>
    <w:tmpl w:val="9A9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8"/>
  </w:num>
  <w:num w:numId="4">
    <w:abstractNumId w:val="21"/>
  </w:num>
  <w:num w:numId="5">
    <w:abstractNumId w:val="2"/>
  </w:num>
  <w:num w:numId="6">
    <w:abstractNumId w:val="12"/>
  </w:num>
  <w:num w:numId="7">
    <w:abstractNumId w:val="20"/>
  </w:num>
  <w:num w:numId="8">
    <w:abstractNumId w:val="4"/>
  </w:num>
  <w:num w:numId="9">
    <w:abstractNumId w:val="0"/>
  </w:num>
  <w:num w:numId="10">
    <w:abstractNumId w:val="18"/>
  </w:num>
  <w:num w:numId="11">
    <w:abstractNumId w:val="17"/>
  </w:num>
  <w:num w:numId="12">
    <w:abstractNumId w:val="16"/>
  </w:num>
  <w:num w:numId="13">
    <w:abstractNumId w:val="19"/>
  </w:num>
  <w:num w:numId="14">
    <w:abstractNumId w:val="15"/>
  </w:num>
  <w:num w:numId="15">
    <w:abstractNumId w:val="7"/>
  </w:num>
  <w:num w:numId="16">
    <w:abstractNumId w:val="13"/>
  </w:num>
  <w:num w:numId="17">
    <w:abstractNumId w:val="9"/>
  </w:num>
  <w:num w:numId="18">
    <w:abstractNumId w:val="22"/>
  </w:num>
  <w:num w:numId="19">
    <w:abstractNumId w:val="11"/>
  </w:num>
  <w:num w:numId="20">
    <w:abstractNumId w:val="6"/>
  </w:num>
  <w:num w:numId="21">
    <w:abstractNumId w:val="5"/>
  </w:num>
  <w:num w:numId="22">
    <w:abstractNumId w:val="1"/>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3B68"/>
    <w:rsid w:val="00026ADF"/>
    <w:rsid w:val="00041BB6"/>
    <w:rsid w:val="000424D4"/>
    <w:rsid w:val="00044C4A"/>
    <w:rsid w:val="00054703"/>
    <w:rsid w:val="0006225E"/>
    <w:rsid w:val="000638B8"/>
    <w:rsid w:val="0008000C"/>
    <w:rsid w:val="00080566"/>
    <w:rsid w:val="0008177E"/>
    <w:rsid w:val="00090632"/>
    <w:rsid w:val="0009403A"/>
    <w:rsid w:val="00097249"/>
    <w:rsid w:val="000A1393"/>
    <w:rsid w:val="000A1D2D"/>
    <w:rsid w:val="000A3F24"/>
    <w:rsid w:val="000A44C2"/>
    <w:rsid w:val="000B3ECB"/>
    <w:rsid w:val="000B788A"/>
    <w:rsid w:val="000B7E33"/>
    <w:rsid w:val="000C0DF2"/>
    <w:rsid w:val="000C3A90"/>
    <w:rsid w:val="000C5B8F"/>
    <w:rsid w:val="000C5DE2"/>
    <w:rsid w:val="000E6732"/>
    <w:rsid w:val="000F4D32"/>
    <w:rsid w:val="000F71B7"/>
    <w:rsid w:val="00104B69"/>
    <w:rsid w:val="00105951"/>
    <w:rsid w:val="0010646F"/>
    <w:rsid w:val="001114DD"/>
    <w:rsid w:val="00123ABE"/>
    <w:rsid w:val="00130812"/>
    <w:rsid w:val="00131623"/>
    <w:rsid w:val="00134BCB"/>
    <w:rsid w:val="00135376"/>
    <w:rsid w:val="001403DA"/>
    <w:rsid w:val="00143D25"/>
    <w:rsid w:val="00163A9C"/>
    <w:rsid w:val="001737A5"/>
    <w:rsid w:val="00196361"/>
    <w:rsid w:val="00197BEF"/>
    <w:rsid w:val="001A071C"/>
    <w:rsid w:val="001A247C"/>
    <w:rsid w:val="001A70A7"/>
    <w:rsid w:val="001B0EB6"/>
    <w:rsid w:val="001B2EF0"/>
    <w:rsid w:val="001B41D1"/>
    <w:rsid w:val="001B57B9"/>
    <w:rsid w:val="001C219E"/>
    <w:rsid w:val="001D7EB2"/>
    <w:rsid w:val="001E2E8B"/>
    <w:rsid w:val="00202102"/>
    <w:rsid w:val="00205107"/>
    <w:rsid w:val="00214FF2"/>
    <w:rsid w:val="002160A4"/>
    <w:rsid w:val="00221DEF"/>
    <w:rsid w:val="002319A6"/>
    <w:rsid w:val="0023403A"/>
    <w:rsid w:val="002351A9"/>
    <w:rsid w:val="00250755"/>
    <w:rsid w:val="00252039"/>
    <w:rsid w:val="0025227C"/>
    <w:rsid w:val="002557C2"/>
    <w:rsid w:val="00256F46"/>
    <w:rsid w:val="00263CFC"/>
    <w:rsid w:val="002724EF"/>
    <w:rsid w:val="00272825"/>
    <w:rsid w:val="00274A7A"/>
    <w:rsid w:val="00284DA4"/>
    <w:rsid w:val="00286F47"/>
    <w:rsid w:val="002871CF"/>
    <w:rsid w:val="002902D9"/>
    <w:rsid w:val="00291512"/>
    <w:rsid w:val="002A0310"/>
    <w:rsid w:val="002C6317"/>
    <w:rsid w:val="002D5E7F"/>
    <w:rsid w:val="002E2390"/>
    <w:rsid w:val="002F4B14"/>
    <w:rsid w:val="0030333E"/>
    <w:rsid w:val="00307389"/>
    <w:rsid w:val="00311C3C"/>
    <w:rsid w:val="00324DC9"/>
    <w:rsid w:val="00337608"/>
    <w:rsid w:val="00350390"/>
    <w:rsid w:val="003518FE"/>
    <w:rsid w:val="003571D8"/>
    <w:rsid w:val="00366DC3"/>
    <w:rsid w:val="0037097C"/>
    <w:rsid w:val="00376BB1"/>
    <w:rsid w:val="003830CB"/>
    <w:rsid w:val="003859C6"/>
    <w:rsid w:val="00397AC7"/>
    <w:rsid w:val="003A08A2"/>
    <w:rsid w:val="003B1161"/>
    <w:rsid w:val="003B6BC6"/>
    <w:rsid w:val="003B78F6"/>
    <w:rsid w:val="003C049B"/>
    <w:rsid w:val="003C3366"/>
    <w:rsid w:val="003C35B2"/>
    <w:rsid w:val="003C54A1"/>
    <w:rsid w:val="003C57CB"/>
    <w:rsid w:val="003C5FC4"/>
    <w:rsid w:val="003C66DA"/>
    <w:rsid w:val="003D48C8"/>
    <w:rsid w:val="003E1461"/>
    <w:rsid w:val="003E2D72"/>
    <w:rsid w:val="003F6601"/>
    <w:rsid w:val="003F68C1"/>
    <w:rsid w:val="003F7879"/>
    <w:rsid w:val="00402406"/>
    <w:rsid w:val="00403742"/>
    <w:rsid w:val="00405C37"/>
    <w:rsid w:val="00406824"/>
    <w:rsid w:val="00412B8E"/>
    <w:rsid w:val="004177EB"/>
    <w:rsid w:val="00417D0E"/>
    <w:rsid w:val="004249C8"/>
    <w:rsid w:val="00434DE1"/>
    <w:rsid w:val="004438C8"/>
    <w:rsid w:val="00444C2E"/>
    <w:rsid w:val="00447838"/>
    <w:rsid w:val="00453F33"/>
    <w:rsid w:val="004651E1"/>
    <w:rsid w:val="00470B8B"/>
    <w:rsid w:val="00473A42"/>
    <w:rsid w:val="00480612"/>
    <w:rsid w:val="00480FB9"/>
    <w:rsid w:val="00484E08"/>
    <w:rsid w:val="004B0A85"/>
    <w:rsid w:val="004B7185"/>
    <w:rsid w:val="004B7C8F"/>
    <w:rsid w:val="004C3254"/>
    <w:rsid w:val="004C4349"/>
    <w:rsid w:val="004C4B95"/>
    <w:rsid w:val="004D2D66"/>
    <w:rsid w:val="004D42FE"/>
    <w:rsid w:val="004D50A0"/>
    <w:rsid w:val="005065B2"/>
    <w:rsid w:val="00512805"/>
    <w:rsid w:val="00514DF3"/>
    <w:rsid w:val="005238B1"/>
    <w:rsid w:val="00541E49"/>
    <w:rsid w:val="00550D6F"/>
    <w:rsid w:val="00554997"/>
    <w:rsid w:val="0056114A"/>
    <w:rsid w:val="005641FD"/>
    <w:rsid w:val="00570338"/>
    <w:rsid w:val="00572845"/>
    <w:rsid w:val="0057492D"/>
    <w:rsid w:val="00575CD6"/>
    <w:rsid w:val="005766D6"/>
    <w:rsid w:val="00590034"/>
    <w:rsid w:val="00594166"/>
    <w:rsid w:val="005A674B"/>
    <w:rsid w:val="005A6BA6"/>
    <w:rsid w:val="005D3684"/>
    <w:rsid w:val="005D6644"/>
    <w:rsid w:val="005E05AC"/>
    <w:rsid w:val="005E0FA2"/>
    <w:rsid w:val="005E1595"/>
    <w:rsid w:val="005E3A41"/>
    <w:rsid w:val="005E48E0"/>
    <w:rsid w:val="005E74C0"/>
    <w:rsid w:val="005F0273"/>
    <w:rsid w:val="005F4C4C"/>
    <w:rsid w:val="005F74C6"/>
    <w:rsid w:val="00603884"/>
    <w:rsid w:val="00613A50"/>
    <w:rsid w:val="006162B3"/>
    <w:rsid w:val="00631E60"/>
    <w:rsid w:val="0063226E"/>
    <w:rsid w:val="00634428"/>
    <w:rsid w:val="0063749C"/>
    <w:rsid w:val="00667B1B"/>
    <w:rsid w:val="006720AC"/>
    <w:rsid w:val="00672664"/>
    <w:rsid w:val="00680221"/>
    <w:rsid w:val="00681124"/>
    <w:rsid w:val="00683320"/>
    <w:rsid w:val="00684C83"/>
    <w:rsid w:val="0068705B"/>
    <w:rsid w:val="006A3661"/>
    <w:rsid w:val="006A387D"/>
    <w:rsid w:val="006A38A0"/>
    <w:rsid w:val="006A54B5"/>
    <w:rsid w:val="006B4825"/>
    <w:rsid w:val="006B58FF"/>
    <w:rsid w:val="006B759C"/>
    <w:rsid w:val="006D0358"/>
    <w:rsid w:val="006D7D7C"/>
    <w:rsid w:val="006E2A9B"/>
    <w:rsid w:val="006E679B"/>
    <w:rsid w:val="006F1827"/>
    <w:rsid w:val="006F40F5"/>
    <w:rsid w:val="006F532D"/>
    <w:rsid w:val="00700F2B"/>
    <w:rsid w:val="00714B57"/>
    <w:rsid w:val="00717D89"/>
    <w:rsid w:val="0072017E"/>
    <w:rsid w:val="007222F3"/>
    <w:rsid w:val="00723354"/>
    <w:rsid w:val="0072733C"/>
    <w:rsid w:val="00733880"/>
    <w:rsid w:val="007403F7"/>
    <w:rsid w:val="007503B9"/>
    <w:rsid w:val="00754A17"/>
    <w:rsid w:val="0075757B"/>
    <w:rsid w:val="0076250F"/>
    <w:rsid w:val="00766872"/>
    <w:rsid w:val="007676E1"/>
    <w:rsid w:val="00773D03"/>
    <w:rsid w:val="0078149F"/>
    <w:rsid w:val="00791A62"/>
    <w:rsid w:val="007A26E7"/>
    <w:rsid w:val="007B6E7C"/>
    <w:rsid w:val="007C0A1E"/>
    <w:rsid w:val="007D0FEC"/>
    <w:rsid w:val="007D4678"/>
    <w:rsid w:val="007D55BC"/>
    <w:rsid w:val="007E3886"/>
    <w:rsid w:val="007E4FDE"/>
    <w:rsid w:val="007F1936"/>
    <w:rsid w:val="007F7E0E"/>
    <w:rsid w:val="0080293D"/>
    <w:rsid w:val="00822874"/>
    <w:rsid w:val="00823B26"/>
    <w:rsid w:val="00825769"/>
    <w:rsid w:val="00826879"/>
    <w:rsid w:val="00827E47"/>
    <w:rsid w:val="00844C84"/>
    <w:rsid w:val="00846A41"/>
    <w:rsid w:val="00853F49"/>
    <w:rsid w:val="008711B5"/>
    <w:rsid w:val="00873E80"/>
    <w:rsid w:val="00884519"/>
    <w:rsid w:val="00893C20"/>
    <w:rsid w:val="008A1F46"/>
    <w:rsid w:val="008A33A3"/>
    <w:rsid w:val="008B01AB"/>
    <w:rsid w:val="008B533F"/>
    <w:rsid w:val="008B5B90"/>
    <w:rsid w:val="008E1E36"/>
    <w:rsid w:val="00902177"/>
    <w:rsid w:val="00907C76"/>
    <w:rsid w:val="0091694A"/>
    <w:rsid w:val="00922FC3"/>
    <w:rsid w:val="00927432"/>
    <w:rsid w:val="00931963"/>
    <w:rsid w:val="00941B6E"/>
    <w:rsid w:val="00947A7E"/>
    <w:rsid w:val="0095517B"/>
    <w:rsid w:val="009645D0"/>
    <w:rsid w:val="00964CC4"/>
    <w:rsid w:val="00972671"/>
    <w:rsid w:val="00980082"/>
    <w:rsid w:val="00990EFE"/>
    <w:rsid w:val="00993C8B"/>
    <w:rsid w:val="00994BF3"/>
    <w:rsid w:val="009B6AF8"/>
    <w:rsid w:val="009B7364"/>
    <w:rsid w:val="009B7837"/>
    <w:rsid w:val="009C144A"/>
    <w:rsid w:val="009C42FA"/>
    <w:rsid w:val="009C611B"/>
    <w:rsid w:val="009C7196"/>
    <w:rsid w:val="009D16E8"/>
    <w:rsid w:val="009E431F"/>
    <w:rsid w:val="009E5217"/>
    <w:rsid w:val="009F22A9"/>
    <w:rsid w:val="009F2664"/>
    <w:rsid w:val="00A06EA6"/>
    <w:rsid w:val="00A11AAF"/>
    <w:rsid w:val="00A13B5E"/>
    <w:rsid w:val="00A40276"/>
    <w:rsid w:val="00A514A6"/>
    <w:rsid w:val="00A62218"/>
    <w:rsid w:val="00A6315E"/>
    <w:rsid w:val="00A718A9"/>
    <w:rsid w:val="00A7629E"/>
    <w:rsid w:val="00A76410"/>
    <w:rsid w:val="00A80FC7"/>
    <w:rsid w:val="00A839A2"/>
    <w:rsid w:val="00A865B5"/>
    <w:rsid w:val="00A922A1"/>
    <w:rsid w:val="00A92871"/>
    <w:rsid w:val="00A92B79"/>
    <w:rsid w:val="00A9625F"/>
    <w:rsid w:val="00AA09EA"/>
    <w:rsid w:val="00AA3AF3"/>
    <w:rsid w:val="00AA583F"/>
    <w:rsid w:val="00AB2617"/>
    <w:rsid w:val="00AB7980"/>
    <w:rsid w:val="00AC0AA1"/>
    <w:rsid w:val="00AC7524"/>
    <w:rsid w:val="00AD069D"/>
    <w:rsid w:val="00AD71CC"/>
    <w:rsid w:val="00AD7724"/>
    <w:rsid w:val="00AE0F35"/>
    <w:rsid w:val="00AE1D00"/>
    <w:rsid w:val="00AE5D7A"/>
    <w:rsid w:val="00B246ED"/>
    <w:rsid w:val="00B3057E"/>
    <w:rsid w:val="00B41775"/>
    <w:rsid w:val="00B52882"/>
    <w:rsid w:val="00B5301D"/>
    <w:rsid w:val="00B60A97"/>
    <w:rsid w:val="00B63D6A"/>
    <w:rsid w:val="00B66C3D"/>
    <w:rsid w:val="00B75FEE"/>
    <w:rsid w:val="00B85536"/>
    <w:rsid w:val="00B8772D"/>
    <w:rsid w:val="00B9294D"/>
    <w:rsid w:val="00B95C96"/>
    <w:rsid w:val="00B96B71"/>
    <w:rsid w:val="00B96FA7"/>
    <w:rsid w:val="00BA302B"/>
    <w:rsid w:val="00BA32A0"/>
    <w:rsid w:val="00BA76B6"/>
    <w:rsid w:val="00BB6F5D"/>
    <w:rsid w:val="00BB7FCA"/>
    <w:rsid w:val="00BC2275"/>
    <w:rsid w:val="00BD0C0B"/>
    <w:rsid w:val="00BD13FA"/>
    <w:rsid w:val="00BD2B92"/>
    <w:rsid w:val="00BD3214"/>
    <w:rsid w:val="00BD4460"/>
    <w:rsid w:val="00BD4E8E"/>
    <w:rsid w:val="00BD581D"/>
    <w:rsid w:val="00BD73D5"/>
    <w:rsid w:val="00BD7842"/>
    <w:rsid w:val="00BE62B6"/>
    <w:rsid w:val="00BE6B5D"/>
    <w:rsid w:val="00BF1D6E"/>
    <w:rsid w:val="00BF2096"/>
    <w:rsid w:val="00BF2B0E"/>
    <w:rsid w:val="00BF44D8"/>
    <w:rsid w:val="00BF6CF5"/>
    <w:rsid w:val="00C24EAE"/>
    <w:rsid w:val="00C411CB"/>
    <w:rsid w:val="00C559C4"/>
    <w:rsid w:val="00C61694"/>
    <w:rsid w:val="00C65561"/>
    <w:rsid w:val="00C664CE"/>
    <w:rsid w:val="00C767F9"/>
    <w:rsid w:val="00C81D11"/>
    <w:rsid w:val="00C919F9"/>
    <w:rsid w:val="00CA1F56"/>
    <w:rsid w:val="00CA4161"/>
    <w:rsid w:val="00CA58BF"/>
    <w:rsid w:val="00CA6721"/>
    <w:rsid w:val="00CB059E"/>
    <w:rsid w:val="00CB5F2C"/>
    <w:rsid w:val="00CB647A"/>
    <w:rsid w:val="00CD1A58"/>
    <w:rsid w:val="00CD3782"/>
    <w:rsid w:val="00CE2C21"/>
    <w:rsid w:val="00CF06D0"/>
    <w:rsid w:val="00CF77CD"/>
    <w:rsid w:val="00D00EF4"/>
    <w:rsid w:val="00D03919"/>
    <w:rsid w:val="00D149B1"/>
    <w:rsid w:val="00D175EE"/>
    <w:rsid w:val="00D20081"/>
    <w:rsid w:val="00D30634"/>
    <w:rsid w:val="00D32A10"/>
    <w:rsid w:val="00D378A5"/>
    <w:rsid w:val="00D37CC8"/>
    <w:rsid w:val="00D42F76"/>
    <w:rsid w:val="00D47507"/>
    <w:rsid w:val="00D4790F"/>
    <w:rsid w:val="00D529F2"/>
    <w:rsid w:val="00D542AB"/>
    <w:rsid w:val="00D7274C"/>
    <w:rsid w:val="00D72DB8"/>
    <w:rsid w:val="00D7416F"/>
    <w:rsid w:val="00D74E8F"/>
    <w:rsid w:val="00D7633A"/>
    <w:rsid w:val="00D77514"/>
    <w:rsid w:val="00D8101C"/>
    <w:rsid w:val="00D8233E"/>
    <w:rsid w:val="00D9075F"/>
    <w:rsid w:val="00D93334"/>
    <w:rsid w:val="00D93B65"/>
    <w:rsid w:val="00D94B54"/>
    <w:rsid w:val="00D95654"/>
    <w:rsid w:val="00D95F01"/>
    <w:rsid w:val="00D97C2A"/>
    <w:rsid w:val="00DA27F9"/>
    <w:rsid w:val="00DA62E1"/>
    <w:rsid w:val="00DC02FB"/>
    <w:rsid w:val="00DC3074"/>
    <w:rsid w:val="00DC5C4D"/>
    <w:rsid w:val="00DC7F6A"/>
    <w:rsid w:val="00DE04BE"/>
    <w:rsid w:val="00DE4AB2"/>
    <w:rsid w:val="00DE7D70"/>
    <w:rsid w:val="00DF2AF7"/>
    <w:rsid w:val="00DF2EB6"/>
    <w:rsid w:val="00DF719D"/>
    <w:rsid w:val="00DF74BB"/>
    <w:rsid w:val="00E2699B"/>
    <w:rsid w:val="00E33216"/>
    <w:rsid w:val="00E4533D"/>
    <w:rsid w:val="00E55E25"/>
    <w:rsid w:val="00E71398"/>
    <w:rsid w:val="00E8234A"/>
    <w:rsid w:val="00E833DB"/>
    <w:rsid w:val="00E87B6A"/>
    <w:rsid w:val="00E957B1"/>
    <w:rsid w:val="00EA01DE"/>
    <w:rsid w:val="00EB668A"/>
    <w:rsid w:val="00ED1DA7"/>
    <w:rsid w:val="00EE0BFF"/>
    <w:rsid w:val="00EF3885"/>
    <w:rsid w:val="00EF4EC2"/>
    <w:rsid w:val="00EF6939"/>
    <w:rsid w:val="00F00C4B"/>
    <w:rsid w:val="00F22383"/>
    <w:rsid w:val="00F23D95"/>
    <w:rsid w:val="00F3503E"/>
    <w:rsid w:val="00F42765"/>
    <w:rsid w:val="00F43B49"/>
    <w:rsid w:val="00F52969"/>
    <w:rsid w:val="00F535D7"/>
    <w:rsid w:val="00F5664A"/>
    <w:rsid w:val="00F578EC"/>
    <w:rsid w:val="00F57900"/>
    <w:rsid w:val="00F62B46"/>
    <w:rsid w:val="00F62E42"/>
    <w:rsid w:val="00F7397B"/>
    <w:rsid w:val="00F74117"/>
    <w:rsid w:val="00F75377"/>
    <w:rsid w:val="00F93D5E"/>
    <w:rsid w:val="00F94DA9"/>
    <w:rsid w:val="00FA199C"/>
    <w:rsid w:val="00FB37F7"/>
    <w:rsid w:val="00FB6A3D"/>
    <w:rsid w:val="00FB79E7"/>
    <w:rsid w:val="00FC0D06"/>
    <w:rsid w:val="00FC539F"/>
    <w:rsid w:val="00FC68F1"/>
    <w:rsid w:val="00FD468E"/>
    <w:rsid w:val="00FD4AC8"/>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val="en-US"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paragraph" w:styleId="Title">
    <w:name w:val="Title"/>
    <w:basedOn w:val="Normal"/>
    <w:link w:val="TitleChar"/>
    <w:qFormat/>
    <w:rsid w:val="00BD4460"/>
    <w:pPr>
      <w:autoSpaceDE w:val="0"/>
      <w:autoSpaceDN w:val="0"/>
      <w:spacing w:after="240"/>
      <w:jc w:val="center"/>
    </w:pPr>
    <w:rPr>
      <w:rFonts w:ascii="Arial" w:hAnsi="Arial" w:cs="Arial"/>
      <w:b/>
      <w:bCs/>
      <w:spacing w:val="-2"/>
      <w:lang w:val="es-MX" w:eastAsia="es-ES"/>
    </w:rPr>
  </w:style>
  <w:style w:type="character" w:customStyle="1" w:styleId="TitleChar">
    <w:name w:val="Title Char"/>
    <w:basedOn w:val="DefaultParagraphFont"/>
    <w:link w:val="Title"/>
    <w:rsid w:val="00BD4460"/>
    <w:rPr>
      <w:rFonts w:ascii="Arial" w:eastAsia="Times New Roman" w:hAnsi="Arial" w:cs="Arial"/>
      <w:b/>
      <w:bCs/>
      <w:spacing w:val="-2"/>
      <w:sz w:val="24"/>
      <w:szCs w:val="24"/>
      <w:lang w:val="es-MX" w:eastAsia="es-ES"/>
    </w:rPr>
  </w:style>
  <w:style w:type="paragraph" w:customStyle="1" w:styleId="Body">
    <w:name w:val="Body"/>
    <w:rsid w:val="0076250F"/>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1981497766">
      <w:bodyDiv w:val="1"/>
      <w:marLeft w:val="30"/>
      <w:marRight w:val="0"/>
      <w:marTop w:val="0"/>
      <w:marBottom w:val="0"/>
      <w:divBdr>
        <w:top w:val="none" w:sz="0" w:space="0" w:color="auto"/>
        <w:left w:val="none" w:sz="0" w:space="0" w:color="auto"/>
        <w:bottom w:val="none" w:sz="0" w:space="0" w:color="auto"/>
        <w:right w:val="none" w:sz="0" w:space="0" w:color="auto"/>
      </w:divBdr>
      <w:divsChild>
        <w:div w:id="2002391825">
          <w:marLeft w:val="0"/>
          <w:marRight w:val="0"/>
          <w:marTop w:val="0"/>
          <w:marBottom w:val="0"/>
          <w:divBdr>
            <w:top w:val="none" w:sz="0" w:space="0" w:color="auto"/>
            <w:left w:val="none" w:sz="0" w:space="0" w:color="auto"/>
            <w:bottom w:val="none" w:sz="0" w:space="0" w:color="auto"/>
            <w:right w:val="none" w:sz="0" w:space="0" w:color="auto"/>
          </w:divBdr>
          <w:divsChild>
            <w:div w:id="447892589">
              <w:marLeft w:val="0"/>
              <w:marRight w:val="0"/>
              <w:marTop w:val="0"/>
              <w:marBottom w:val="0"/>
              <w:divBdr>
                <w:top w:val="none" w:sz="0" w:space="0" w:color="auto"/>
                <w:left w:val="none" w:sz="0" w:space="0" w:color="auto"/>
                <w:bottom w:val="none" w:sz="0" w:space="0" w:color="auto"/>
                <w:right w:val="none" w:sz="0" w:space="0" w:color="auto"/>
              </w:divBdr>
              <w:divsChild>
                <w:div w:id="491945811">
                  <w:marLeft w:val="0"/>
                  <w:marRight w:val="0"/>
                  <w:marTop w:val="0"/>
                  <w:marBottom w:val="0"/>
                  <w:divBdr>
                    <w:top w:val="none" w:sz="0" w:space="0" w:color="auto"/>
                    <w:left w:val="none" w:sz="0" w:space="0" w:color="auto"/>
                    <w:bottom w:val="none" w:sz="0" w:space="0" w:color="auto"/>
                    <w:right w:val="none" w:sz="0" w:space="0" w:color="auto"/>
                  </w:divBdr>
                  <w:divsChild>
                    <w:div w:id="1093209946">
                      <w:marLeft w:val="0"/>
                      <w:marRight w:val="0"/>
                      <w:marTop w:val="0"/>
                      <w:marBottom w:val="0"/>
                      <w:divBdr>
                        <w:top w:val="none" w:sz="0" w:space="0" w:color="auto"/>
                        <w:left w:val="none" w:sz="0" w:space="0" w:color="auto"/>
                        <w:bottom w:val="none" w:sz="0" w:space="0" w:color="auto"/>
                        <w:right w:val="none" w:sz="0" w:space="0" w:color="auto"/>
                      </w:divBdr>
                      <w:divsChild>
                        <w:div w:id="696850794">
                          <w:marLeft w:val="0"/>
                          <w:marRight w:val="0"/>
                          <w:marTop w:val="0"/>
                          <w:marBottom w:val="0"/>
                          <w:divBdr>
                            <w:top w:val="none" w:sz="0" w:space="0" w:color="auto"/>
                            <w:left w:val="none" w:sz="0" w:space="0" w:color="auto"/>
                            <w:bottom w:val="none" w:sz="0" w:space="0" w:color="auto"/>
                            <w:right w:val="none" w:sz="0" w:space="0" w:color="auto"/>
                          </w:divBdr>
                          <w:divsChild>
                            <w:div w:id="943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9676&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86BF11E7-1F75-410C-AEE8-CAB88D4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4.xml><?xml version="1.0" encoding="utf-8"?>
<ds:datastoreItem xmlns:ds="http://schemas.openxmlformats.org/officeDocument/2006/customXml" ds:itemID="{CD5C3703-9AB8-4EE3-A344-12BD863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9547</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UNFPA GBV</dc:creator>
  <cp:lastModifiedBy>I. Bohun</cp:lastModifiedBy>
  <cp:revision>3</cp:revision>
  <cp:lastPrinted>2020-01-29T10:22:00Z</cp:lastPrinted>
  <dcterms:created xsi:type="dcterms:W3CDTF">2021-09-09T18:47:00Z</dcterms:created>
  <dcterms:modified xsi:type="dcterms:W3CDTF">2021-09-09T18:48:00Z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