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561E" w14:textId="2CFFB7C5" w:rsidR="00743231" w:rsidRDefault="00D666D4" w:rsidP="00D666D4">
      <w:pPr>
        <w:pStyle w:val="Body"/>
        <w:spacing w:after="0" w:line="276" w:lineRule="auto"/>
        <w:jc w:val="center"/>
        <w:rPr>
          <w:color w:val="244061"/>
          <w:sz w:val="24"/>
          <w:szCs w:val="24"/>
          <w:u w:color="244061"/>
        </w:rPr>
      </w:pPr>
      <w:r w:rsidRPr="00D666D4">
        <w:rPr>
          <w:b/>
          <w:bCs/>
          <w:color w:val="1F497D"/>
          <w:sz w:val="32"/>
          <w:szCs w:val="32"/>
          <w:u w:color="1F497D"/>
        </w:rPr>
        <w:t>Administrative and Finance Associate</w:t>
      </w:r>
    </w:p>
    <w:p w14:paraId="3322E79E" w14:textId="666F8C0C"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D666D4" w:rsidRPr="00D666D4">
        <w:rPr>
          <w:b/>
          <w:bCs/>
          <w:color w:val="244061"/>
          <w:sz w:val="24"/>
          <w:szCs w:val="24"/>
          <w:u w:color="244061"/>
        </w:rPr>
        <w:t>Administrative and Finance Associate</w:t>
      </w:r>
    </w:p>
    <w:p w14:paraId="4339820F" w14:textId="757CE90F"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D666D4">
        <w:rPr>
          <w:b/>
          <w:bCs/>
          <w:color w:val="244061"/>
          <w:sz w:val="24"/>
          <w:szCs w:val="24"/>
          <w:u w:color="244061"/>
        </w:rPr>
        <w:tab/>
      </w:r>
      <w:r w:rsidR="00D666D4">
        <w:rPr>
          <w:b/>
          <w:bCs/>
          <w:color w:val="244061"/>
          <w:sz w:val="24"/>
          <w:szCs w:val="24"/>
          <w:u w:color="244061"/>
        </w:rPr>
        <w:tab/>
        <w:t xml:space="preserve">            </w:t>
      </w:r>
      <w:r w:rsidR="00312419">
        <w:rPr>
          <w:b/>
          <w:bCs/>
          <w:color w:val="244061"/>
          <w:sz w:val="24"/>
          <w:szCs w:val="24"/>
          <w:u w:color="244061"/>
        </w:rPr>
        <w:tab/>
      </w:r>
      <w:r w:rsidR="00D666D4" w:rsidRPr="00D666D4">
        <w:rPr>
          <w:b/>
          <w:bCs/>
          <w:color w:val="244061"/>
          <w:sz w:val="24"/>
          <w:szCs w:val="24"/>
          <w:u w:color="244061"/>
        </w:rPr>
        <w:t xml:space="preserve">G-7       </w:t>
      </w:r>
    </w:p>
    <w:p w14:paraId="103F4607" w14:textId="23DD2263" w:rsidR="00743231" w:rsidRPr="00312419"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312419">
        <w:rPr>
          <w:b/>
          <w:bCs/>
          <w:color w:val="244061"/>
          <w:sz w:val="24"/>
          <w:szCs w:val="24"/>
          <w:u w:color="244061"/>
        </w:rPr>
        <w:tab/>
      </w:r>
      <w:r w:rsidR="00312419">
        <w:rPr>
          <w:b/>
          <w:bCs/>
          <w:color w:val="244061"/>
          <w:sz w:val="24"/>
          <w:szCs w:val="24"/>
          <w:u w:color="244061"/>
        </w:rPr>
        <w:tab/>
      </w:r>
      <w:r w:rsidR="00312419">
        <w:rPr>
          <w:b/>
          <w:bCs/>
          <w:color w:val="244061"/>
          <w:sz w:val="24"/>
          <w:szCs w:val="24"/>
          <w:u w:color="244061"/>
        </w:rPr>
        <w:tab/>
      </w:r>
      <w:r w:rsidR="00312419" w:rsidRPr="00312419">
        <w:rPr>
          <w:b/>
          <w:bCs/>
          <w:color w:val="244061"/>
          <w:sz w:val="24"/>
          <w:szCs w:val="24"/>
          <w:u w:color="244061"/>
        </w:rPr>
        <w:t>00006016</w:t>
      </w:r>
    </w:p>
    <w:p w14:paraId="666E4671" w14:textId="480FCA2C"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D9182D">
        <w:rPr>
          <w:b/>
          <w:bCs/>
          <w:color w:val="244061"/>
          <w:sz w:val="24"/>
          <w:szCs w:val="24"/>
          <w:u w:color="244061"/>
        </w:rPr>
        <w:t>Ukraine</w:t>
      </w:r>
      <w:r w:rsidR="00D666D4">
        <w:rPr>
          <w:b/>
          <w:bCs/>
          <w:color w:val="244061"/>
          <w:sz w:val="24"/>
          <w:szCs w:val="24"/>
          <w:u w:color="244061"/>
        </w:rPr>
        <w:t xml:space="preserve">, </w:t>
      </w:r>
      <w:r w:rsidR="00D9182D">
        <w:rPr>
          <w:b/>
          <w:bCs/>
          <w:color w:val="244061"/>
          <w:sz w:val="24"/>
          <w:szCs w:val="24"/>
          <w:u w:color="244061"/>
        </w:rPr>
        <w:t>Kyiv</w:t>
      </w:r>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r>
      <w:r w:rsidR="004C3FBA">
        <w:rPr>
          <w:b/>
          <w:bCs/>
          <w:color w:val="244061"/>
          <w:sz w:val="24"/>
          <w:szCs w:val="24"/>
          <w:u w:color="244061"/>
        </w:rPr>
        <w:t>Full time</w:t>
      </w:r>
    </w:p>
    <w:p w14:paraId="2F915D54" w14:textId="13956A5D"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4C3FBA">
        <w:rPr>
          <w:b/>
          <w:bCs/>
          <w:color w:val="244061"/>
          <w:sz w:val="24"/>
          <w:szCs w:val="24"/>
          <w:u w:color="244061"/>
        </w:rPr>
        <w:t>Fixed Term</w:t>
      </w:r>
    </w:p>
    <w:p w14:paraId="76B63827" w14:textId="44F4ECD3" w:rsidR="00743231" w:rsidRDefault="006A4AF8">
      <w:pPr>
        <w:pStyle w:val="Body"/>
        <w:spacing w:after="0" w:line="276" w:lineRule="auto"/>
        <w:rPr>
          <w:b/>
          <w:bCs/>
          <w:color w:val="244061"/>
          <w:sz w:val="24"/>
          <w:szCs w:val="24"/>
          <w:u w:color="244061"/>
        </w:rPr>
      </w:pPr>
      <w:r>
        <w:rPr>
          <w:b/>
          <w:bCs/>
          <w:color w:val="244061"/>
          <w:sz w:val="24"/>
          <w:szCs w:val="24"/>
          <w:u w:color="244061"/>
        </w:rPr>
        <w:t>Rotational/Non Rotational:</w:t>
      </w:r>
      <w:r>
        <w:rPr>
          <w:b/>
          <w:bCs/>
          <w:color w:val="244061"/>
          <w:sz w:val="24"/>
          <w:szCs w:val="24"/>
          <w:u w:color="244061"/>
        </w:rPr>
        <w:tab/>
      </w:r>
      <w:r w:rsidR="000C5AEC">
        <w:rPr>
          <w:b/>
          <w:bCs/>
          <w:color w:val="244061"/>
          <w:sz w:val="24"/>
          <w:szCs w:val="24"/>
          <w:u w:color="244061"/>
        </w:rPr>
        <w:t xml:space="preserve">             </w:t>
      </w:r>
      <w:r w:rsidR="00D666D4" w:rsidRPr="00D666D4">
        <w:rPr>
          <w:b/>
          <w:bCs/>
          <w:color w:val="244061"/>
          <w:sz w:val="24"/>
          <w:szCs w:val="24"/>
          <w:u w:color="244061"/>
        </w:rPr>
        <w:t>Non Rotational</w:t>
      </w:r>
    </w:p>
    <w:p w14:paraId="47952BCD" w14:textId="77777777" w:rsidR="00743231" w:rsidRDefault="006A4AF8">
      <w:pPr>
        <w:pStyle w:val="Body"/>
        <w:spacing w:after="0" w:line="276" w:lineRule="auto"/>
        <w:rPr>
          <w:b/>
          <w:bCs/>
          <w:color w:val="244061"/>
          <w:sz w:val="24"/>
          <w:szCs w:val="24"/>
          <w:u w:color="244061"/>
        </w:rPr>
      </w:pPr>
      <w:r>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72E7ADE9" w14:textId="47E307CE" w:rsidR="00743231" w:rsidRDefault="00D666D4" w:rsidP="000F7CE4">
      <w:pPr>
        <w:pStyle w:val="Body"/>
        <w:spacing w:after="0"/>
        <w:jc w:val="both"/>
        <w:rPr>
          <w:sz w:val="24"/>
          <w:szCs w:val="24"/>
        </w:rPr>
      </w:pPr>
      <w:r w:rsidRPr="00D666D4">
        <w:rPr>
          <w:sz w:val="24"/>
          <w:szCs w:val="24"/>
        </w:rPr>
        <w:t xml:space="preserve">The Administrative and Finance Associate position is located in the UNFPA </w:t>
      </w:r>
      <w:r w:rsidR="00D9182D">
        <w:rPr>
          <w:sz w:val="24"/>
          <w:szCs w:val="24"/>
        </w:rPr>
        <w:t>Ukraine</w:t>
      </w:r>
      <w:r w:rsidRPr="00D666D4">
        <w:rPr>
          <w:sz w:val="24"/>
          <w:szCs w:val="24"/>
        </w:rPr>
        <w:t xml:space="preserve"> Country Office based in </w:t>
      </w:r>
      <w:r w:rsidR="00D9182D">
        <w:rPr>
          <w:sz w:val="24"/>
          <w:szCs w:val="24"/>
        </w:rPr>
        <w:t>Kyiv</w:t>
      </w:r>
      <w:r w:rsidRPr="00D666D4">
        <w:rPr>
          <w:sz w:val="24"/>
          <w:szCs w:val="24"/>
        </w:rPr>
        <w:t xml:space="preserve">. Under the guidance and supervision of the Representative, the Administrative and Finance Associate provides quality services in the areas of finance, human resources (HR), procurement and general administration to internal and external clients mastering all relevant rules, guidelines, processes and procedures. S/he supervises clerical and support staff.  </w:t>
      </w:r>
    </w:p>
    <w:p w14:paraId="0B3CE6B4" w14:textId="77777777" w:rsidR="00D666D4" w:rsidRDefault="00D666D4" w:rsidP="00C327AF">
      <w:pPr>
        <w:pStyle w:val="Body"/>
        <w:spacing w:after="0"/>
        <w:rPr>
          <w:color w:val="244061"/>
          <w:u w:color="244061"/>
        </w:rPr>
      </w:pP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pPr>
        <w:pStyle w:val="Body"/>
        <w:spacing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pPr>
        <w:pStyle w:val="Body"/>
        <w:spacing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C327AF">
      <w:pPr>
        <w:pStyle w:val="Body"/>
        <w:spacing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5FD383DF" w14:textId="379F80A4" w:rsidR="000F7CE4" w:rsidRPr="000F7CE4" w:rsidRDefault="006A4AF8">
      <w:pPr>
        <w:pStyle w:val="Body"/>
        <w:spacing w:line="240" w:lineRule="auto"/>
        <w:rPr>
          <w:b/>
          <w:bCs/>
          <w:color w:val="244061"/>
          <w:sz w:val="24"/>
          <w:szCs w:val="24"/>
          <w:u w:color="244061"/>
        </w:rPr>
      </w:pPr>
      <w:r>
        <w:rPr>
          <w:b/>
          <w:bCs/>
          <w:color w:val="244061"/>
          <w:sz w:val="24"/>
          <w:szCs w:val="24"/>
          <w:u w:color="244061"/>
        </w:rPr>
        <w:t>Job Purpose:</w:t>
      </w:r>
    </w:p>
    <w:p w14:paraId="7944E0CE" w14:textId="77777777" w:rsidR="00D666D4" w:rsidRPr="00D666D4" w:rsidRDefault="00D666D4" w:rsidP="00D666D4">
      <w:pPr>
        <w:pStyle w:val="Body"/>
        <w:rPr>
          <w:color w:val="auto"/>
          <w:sz w:val="24"/>
          <w:szCs w:val="24"/>
          <w:lang w:eastAsia="en-US"/>
        </w:rPr>
      </w:pPr>
      <w:r w:rsidRPr="00D666D4">
        <w:rPr>
          <w:color w:val="auto"/>
          <w:sz w:val="24"/>
          <w:szCs w:val="24"/>
          <w:lang w:eastAsia="en-US"/>
        </w:rPr>
        <w:t xml:space="preserve">S/he takes a client-oriented results-focused approach to interpreting the rules, procedures and guidelines, providing support and guidance to the Country Office. </w:t>
      </w:r>
    </w:p>
    <w:p w14:paraId="342631B7" w14:textId="55C876B5" w:rsidR="00D666D4" w:rsidRPr="00D666D4" w:rsidRDefault="00D666D4" w:rsidP="00D666D4">
      <w:pPr>
        <w:pStyle w:val="Body"/>
        <w:rPr>
          <w:color w:val="auto"/>
          <w:sz w:val="24"/>
          <w:szCs w:val="24"/>
          <w:lang w:eastAsia="en-US"/>
        </w:rPr>
      </w:pPr>
      <w:r w:rsidRPr="00D666D4">
        <w:rPr>
          <w:color w:val="auto"/>
          <w:sz w:val="24"/>
          <w:szCs w:val="24"/>
          <w:lang w:eastAsia="en-US"/>
        </w:rPr>
        <w:t>In support of UNFPA’s strategic direction at the country level, the Administrative and Finance Associate contributes to ensuring effective and efficient application of country office resources through support and monitoring in the following areas:</w:t>
      </w:r>
    </w:p>
    <w:p w14:paraId="384E0B61" w14:textId="77777777" w:rsidR="00D666D4" w:rsidRPr="00D666D4" w:rsidRDefault="00D666D4" w:rsidP="00D666D4">
      <w:pPr>
        <w:pStyle w:val="Body"/>
        <w:numPr>
          <w:ilvl w:val="0"/>
          <w:numId w:val="18"/>
        </w:numPr>
        <w:rPr>
          <w:color w:val="auto"/>
          <w:sz w:val="24"/>
          <w:szCs w:val="24"/>
          <w:lang w:eastAsia="en-US"/>
        </w:rPr>
      </w:pPr>
      <w:r w:rsidRPr="00D666D4">
        <w:rPr>
          <w:color w:val="auto"/>
          <w:sz w:val="24"/>
          <w:szCs w:val="24"/>
          <w:lang w:eastAsia="en-US"/>
        </w:rPr>
        <w:t>Finance and Budget Management</w:t>
      </w:r>
    </w:p>
    <w:p w14:paraId="2517502C" w14:textId="77777777" w:rsidR="00D666D4" w:rsidRPr="00D666D4" w:rsidRDefault="00D666D4" w:rsidP="00D666D4">
      <w:pPr>
        <w:pStyle w:val="Body"/>
        <w:numPr>
          <w:ilvl w:val="0"/>
          <w:numId w:val="18"/>
        </w:numPr>
        <w:rPr>
          <w:color w:val="auto"/>
          <w:sz w:val="24"/>
          <w:szCs w:val="24"/>
          <w:lang w:eastAsia="en-US"/>
        </w:rPr>
      </w:pPr>
      <w:r w:rsidRPr="00D666D4">
        <w:rPr>
          <w:color w:val="auto"/>
          <w:sz w:val="24"/>
          <w:szCs w:val="24"/>
          <w:lang w:eastAsia="en-US"/>
        </w:rPr>
        <w:t>General Administrative Services including Procurement</w:t>
      </w:r>
    </w:p>
    <w:p w14:paraId="0A6B69DA" w14:textId="77777777" w:rsidR="00D666D4" w:rsidRDefault="00D666D4" w:rsidP="00D666D4">
      <w:pPr>
        <w:pStyle w:val="Body"/>
        <w:numPr>
          <w:ilvl w:val="0"/>
          <w:numId w:val="18"/>
        </w:numPr>
        <w:rPr>
          <w:color w:val="auto"/>
          <w:sz w:val="24"/>
          <w:szCs w:val="24"/>
          <w:lang w:eastAsia="en-US"/>
        </w:rPr>
      </w:pPr>
      <w:r w:rsidRPr="00D666D4">
        <w:rPr>
          <w:color w:val="auto"/>
          <w:sz w:val="24"/>
          <w:szCs w:val="24"/>
          <w:lang w:eastAsia="en-US"/>
        </w:rPr>
        <w:t>Human Resources Management</w:t>
      </w:r>
    </w:p>
    <w:p w14:paraId="7CA74218" w14:textId="77777777" w:rsidR="000F7CE4" w:rsidRPr="00D666D4" w:rsidRDefault="000F7CE4" w:rsidP="000F7CE4">
      <w:pPr>
        <w:pStyle w:val="Body"/>
        <w:spacing w:after="0"/>
        <w:jc w:val="both"/>
        <w:rPr>
          <w:sz w:val="24"/>
          <w:szCs w:val="24"/>
        </w:rPr>
      </w:pPr>
      <w:r w:rsidRPr="00860C9B">
        <w:rPr>
          <w:sz w:val="24"/>
          <w:szCs w:val="24"/>
        </w:rPr>
        <w:lastRenderedPageBreak/>
        <w:t xml:space="preserve">Internal partners include ITSO, to resolve Atlas-related queries; Finance Branch, to resolve budgeting and expenditure issues; DHR, for personnel related issues; OAIS, for audit related issues; </w:t>
      </w:r>
      <w:proofErr w:type="spellStart"/>
      <w:r w:rsidRPr="00860C9B">
        <w:rPr>
          <w:sz w:val="24"/>
          <w:szCs w:val="24"/>
        </w:rPr>
        <w:t>Programme</w:t>
      </w:r>
      <w:proofErr w:type="spellEnd"/>
      <w:r w:rsidRPr="00860C9B">
        <w:rPr>
          <w:sz w:val="24"/>
          <w:szCs w:val="24"/>
        </w:rPr>
        <w:t xml:space="preserve"> Division and Operations Community, to resolve policy and procedural issues.</w:t>
      </w:r>
    </w:p>
    <w:p w14:paraId="6B56D145" w14:textId="77777777" w:rsidR="000F7CE4" w:rsidRPr="00D666D4" w:rsidRDefault="000F7CE4" w:rsidP="000F7CE4">
      <w:pPr>
        <w:pStyle w:val="Body"/>
        <w:rPr>
          <w:color w:val="auto"/>
          <w:sz w:val="24"/>
          <w:szCs w:val="24"/>
          <w:lang w:eastAsia="en-US"/>
        </w:rPr>
      </w:pPr>
    </w:p>
    <w:p w14:paraId="1C771832" w14:textId="77777777" w:rsidR="00743231" w:rsidRPr="0024348F" w:rsidRDefault="00743231">
      <w:pPr>
        <w:pStyle w:val="Body"/>
        <w:spacing w:after="0" w:line="240" w:lineRule="auto"/>
        <w:rPr>
          <w:i/>
          <w:sz w:val="24"/>
          <w:szCs w:val="24"/>
        </w:rPr>
      </w:pPr>
    </w:p>
    <w:p w14:paraId="1FE809DC" w14:textId="7777777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76FE21AB" w14:textId="77777777" w:rsidR="00860C9B" w:rsidRDefault="00860C9B"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3949BDD6" w14:textId="51369188" w:rsidR="00D666D4" w:rsidRDefault="00D666D4" w:rsidP="00D666D4">
      <w:pPr>
        <w:pStyle w:val="ListParagraph"/>
        <w:numPr>
          <w:ilvl w:val="0"/>
          <w:numId w:val="21"/>
        </w:numPr>
        <w:rPr>
          <w:b/>
          <w:sz w:val="24"/>
          <w:szCs w:val="24"/>
        </w:rPr>
      </w:pPr>
      <w:r w:rsidRPr="00D666D4">
        <w:rPr>
          <w:b/>
          <w:sz w:val="24"/>
          <w:szCs w:val="24"/>
        </w:rPr>
        <w:t>Finance and Budget Management</w:t>
      </w:r>
    </w:p>
    <w:p w14:paraId="61D8C5A6" w14:textId="77777777" w:rsidR="00C858D4" w:rsidRPr="00D666D4" w:rsidRDefault="00C858D4" w:rsidP="00C858D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color w:val="000000"/>
          <w:shd w:val="clear" w:color="auto" w:fill="FFFFFF"/>
        </w:rPr>
      </w:pPr>
      <w:r w:rsidRPr="00D666D4">
        <w:rPr>
          <w:rFonts w:ascii="Calibri" w:hAnsi="Calibri" w:cs="Calibri"/>
          <w:color w:val="000000"/>
          <w:shd w:val="clear" w:color="auto" w:fill="FFFFFF"/>
        </w:rPr>
        <w:t>Prepare annual budget and budget revisions for operational activities and enter in the GPS module in Atlas;</w:t>
      </w:r>
    </w:p>
    <w:p w14:paraId="542361C5" w14:textId="77777777" w:rsidR="00C858D4" w:rsidRPr="00D666D4" w:rsidRDefault="00C858D4" w:rsidP="00C858D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color w:val="000000"/>
        </w:rPr>
      </w:pPr>
      <w:r w:rsidRPr="00D666D4">
        <w:rPr>
          <w:rFonts w:ascii="Calibri" w:hAnsi="Calibri" w:cs="Calibri"/>
          <w:color w:val="000000"/>
          <w:shd w:val="clear" w:color="auto" w:fill="FFFFFF"/>
        </w:rPr>
        <w:t xml:space="preserve">Provide timely operational clearance in GPS on </w:t>
      </w:r>
      <w:proofErr w:type="spellStart"/>
      <w:r w:rsidRPr="00D666D4">
        <w:rPr>
          <w:rFonts w:ascii="Calibri" w:hAnsi="Calibri" w:cs="Calibri"/>
          <w:color w:val="000000"/>
          <w:shd w:val="clear" w:color="auto" w:fill="FFFFFF"/>
        </w:rPr>
        <w:t>programme</w:t>
      </w:r>
      <w:proofErr w:type="spellEnd"/>
      <w:r w:rsidRPr="00D666D4">
        <w:rPr>
          <w:rFonts w:ascii="Calibri" w:hAnsi="Calibri" w:cs="Calibri"/>
          <w:color w:val="000000"/>
          <w:shd w:val="clear" w:color="auto" w:fill="FFFFFF"/>
        </w:rPr>
        <w:t xml:space="preserve">-related </w:t>
      </w:r>
      <w:r w:rsidRPr="00D666D4">
        <w:rPr>
          <w:rFonts w:ascii="Calibri" w:hAnsi="Calibri" w:cs="Calibri"/>
          <w:color w:val="000000"/>
        </w:rPr>
        <w:t>budgets and send to commitment control (KK);</w:t>
      </w:r>
    </w:p>
    <w:p w14:paraId="6C6AB50E" w14:textId="77777777" w:rsidR="00C858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rPr>
        <w:t>Perform Finance User function in ATLAS and verify completeness and accuracy of payment requests in line with prevailing policies, etc., identifying and following up with relevant personnel on errors and gaps;</w:t>
      </w:r>
      <w:r w:rsidRPr="00D666D4">
        <w:rPr>
          <w:rFonts w:ascii="Calibri" w:hAnsi="Calibri" w:cs="Calibri"/>
          <w:color w:val="000000"/>
        </w:rPr>
        <w:t xml:space="preserve"> </w:t>
      </w:r>
    </w:p>
    <w:p w14:paraId="54B0C8E7"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Raise Accounts Payable (AP) vouchers in ATLAS and ensure proper payee information, accurate COA and approved amount and liaise with UNDP to ensure timely processing in the system as required;</w:t>
      </w:r>
    </w:p>
    <w:p w14:paraId="1D1838A3"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rPr>
        <w:t>Create, edit and present information (queries, reports, documents) in visually pleasing, clear and presentable formats</w:t>
      </w:r>
      <w:r w:rsidRPr="00D666D4">
        <w:rPr>
          <w:rFonts w:ascii="Calibri" w:hAnsi="Calibri" w:cs="Calibri"/>
          <w:color w:val="000000"/>
        </w:rPr>
        <w:t>;</w:t>
      </w:r>
    </w:p>
    <w:p w14:paraId="45417C36"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Ensure timely submission of VAT amounts to UNDP and perform reconciliation on a regular basis;</w:t>
      </w:r>
    </w:p>
    <w:p w14:paraId="7C4709E4"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Prepare monthly and quarterly Financial Accountability Checklists for approval by the Representative with relevant supporting documentation;</w:t>
      </w:r>
    </w:p>
    <w:p w14:paraId="4C536DB5"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Monitor Institutional Budget expenses on a regular basis and submit timely requests for redeployment to HQ, if necessary;</w:t>
      </w:r>
    </w:p>
    <w:p w14:paraId="37A49897"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Carry out cost recovery exercise to proportionately charge the common expenses to non-core resources;</w:t>
      </w:r>
    </w:p>
    <w:p w14:paraId="407E988B"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 xml:space="preserve">Respond to HQ’s and RO queries as and when required and provide guidance on financial matters/policies to </w:t>
      </w:r>
      <w:proofErr w:type="spellStart"/>
      <w:r w:rsidRPr="00D666D4">
        <w:rPr>
          <w:rFonts w:ascii="Calibri" w:hAnsi="Calibri" w:cs="Calibri"/>
          <w:color w:val="000000"/>
        </w:rPr>
        <w:t>programme</w:t>
      </w:r>
      <w:proofErr w:type="spellEnd"/>
      <w:r w:rsidRPr="00D666D4">
        <w:rPr>
          <w:rFonts w:ascii="Calibri" w:hAnsi="Calibri" w:cs="Calibri"/>
          <w:color w:val="000000"/>
        </w:rPr>
        <w:t xml:space="preserve"> colleagues;</w:t>
      </w:r>
    </w:p>
    <w:p w14:paraId="53AEF578" w14:textId="26C61351" w:rsidR="00C858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 xml:space="preserve">Conduct secondary review of E-FACE forms entered by </w:t>
      </w:r>
      <w:proofErr w:type="spellStart"/>
      <w:r w:rsidRPr="00D666D4">
        <w:rPr>
          <w:rFonts w:ascii="Calibri" w:hAnsi="Calibri" w:cs="Calibri"/>
        </w:rPr>
        <w:t>Programme</w:t>
      </w:r>
      <w:proofErr w:type="spellEnd"/>
      <w:r w:rsidRPr="00D666D4">
        <w:rPr>
          <w:rFonts w:ascii="Calibri" w:hAnsi="Calibri" w:cs="Calibri"/>
        </w:rPr>
        <w:t xml:space="preserve"> Ass</w:t>
      </w:r>
      <w:r w:rsidR="003270EF">
        <w:rPr>
          <w:rFonts w:ascii="Calibri" w:hAnsi="Calibri" w:cs="Calibri"/>
        </w:rPr>
        <w:t>istants</w:t>
      </w:r>
      <w:r w:rsidRPr="00D666D4">
        <w:rPr>
          <w:rFonts w:ascii="Calibri" w:hAnsi="Calibri" w:cs="Calibri"/>
        </w:rPr>
        <w:t>, verify accuracy of information,</w:t>
      </w:r>
      <w:r w:rsidRPr="00D666D4">
        <w:rPr>
          <w:rFonts w:ascii="Calibri" w:hAnsi="Calibri" w:cs="Calibri"/>
          <w:color w:val="000000"/>
          <w:shd w:val="clear" w:color="auto" w:fill="FFFFFF"/>
        </w:rPr>
        <w:t xml:space="preserve"> ensure proper recording of expenses including timely release of funds to IPs and perform quarterly reconciliations;</w:t>
      </w:r>
      <w:r w:rsidRPr="00D666D4">
        <w:rPr>
          <w:rFonts w:ascii="Calibri" w:hAnsi="Calibri" w:cs="Calibri"/>
        </w:rPr>
        <w:t xml:space="preserve"> </w:t>
      </w:r>
    </w:p>
    <w:p w14:paraId="7A0BE8C9"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 xml:space="preserve">Review monthly Atlas statements and generate financial reports in COGNOS to ensure that expenditures have been properly recorded and that the allotments are not exceeded;  </w:t>
      </w:r>
    </w:p>
    <w:p w14:paraId="35EE7250"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Ensure timely completion of year-end closure activities;</w:t>
      </w:r>
    </w:p>
    <w:p w14:paraId="17A43451"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Develop tools and mechanisms for effective and efficient monitoring of financial resources;</w:t>
      </w:r>
    </w:p>
    <w:p w14:paraId="1177C552"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Interpret financial policies and procedures and provides guidance to office colleagues</w:t>
      </w:r>
    </w:p>
    <w:p w14:paraId="3AD98F9D"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color w:val="000000"/>
          <w:shd w:val="clear" w:color="auto" w:fill="FFFFFF"/>
        </w:rPr>
        <w:t xml:space="preserve">Contribute to the development of the annual assurance plan, </w:t>
      </w:r>
      <w:r w:rsidRPr="00D666D4">
        <w:rPr>
          <w:rFonts w:ascii="Calibri" w:hAnsi="Calibri" w:cs="Calibri"/>
        </w:rPr>
        <w:t xml:space="preserve">take part in conducting spot checks of Implementing Partners jointly with </w:t>
      </w:r>
      <w:proofErr w:type="spellStart"/>
      <w:r w:rsidRPr="00D666D4">
        <w:rPr>
          <w:rFonts w:ascii="Calibri" w:hAnsi="Calibri" w:cs="Calibri"/>
        </w:rPr>
        <w:t>programme</w:t>
      </w:r>
      <w:proofErr w:type="spellEnd"/>
      <w:r w:rsidRPr="00D666D4">
        <w:rPr>
          <w:rFonts w:ascii="Calibri" w:hAnsi="Calibri" w:cs="Calibri"/>
        </w:rPr>
        <w:t xml:space="preserve"> colleagues</w:t>
      </w:r>
      <w:r w:rsidRPr="00D666D4">
        <w:rPr>
          <w:rFonts w:ascii="Calibri" w:hAnsi="Calibri" w:cs="Calibri"/>
          <w:color w:val="000000"/>
          <w:shd w:val="clear" w:color="auto" w:fill="FFFFFF"/>
        </w:rPr>
        <w:t xml:space="preserve"> and participate in HACT-related meetings and discussions on a regular basis;</w:t>
      </w:r>
    </w:p>
    <w:p w14:paraId="4767560C"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 xml:space="preserve">Draft responses to audit findings and recommendations, and follow up accordingly Review and monitor charges for common premises, services and cost-recovery taking into </w:t>
      </w:r>
      <w:r w:rsidRPr="00D666D4">
        <w:rPr>
          <w:rFonts w:ascii="Calibri" w:hAnsi="Calibri" w:cs="Calibri"/>
        </w:rPr>
        <w:lastRenderedPageBreak/>
        <w:t xml:space="preserve">account maximum cost efficiency and represent UNFPA’s interest in related negotiations and agreements; </w:t>
      </w:r>
    </w:p>
    <w:p w14:paraId="625CE64B"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Implement corporate systems and applications in support of financial management;</w:t>
      </w:r>
    </w:p>
    <w:p w14:paraId="20FBC695"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Petty Cash Custodian.</w:t>
      </w:r>
    </w:p>
    <w:p w14:paraId="3579E7F2" w14:textId="77777777" w:rsidR="00C858D4" w:rsidRPr="00C858D4" w:rsidRDefault="00C858D4" w:rsidP="00C858D4">
      <w:pPr>
        <w:ind w:left="360"/>
        <w:rPr>
          <w:b/>
        </w:rPr>
      </w:pPr>
    </w:p>
    <w:p w14:paraId="4795F3EA" w14:textId="77777777" w:rsidR="00D666D4" w:rsidRPr="00D666D4" w:rsidRDefault="00D666D4" w:rsidP="00D666D4">
      <w:pPr>
        <w:rPr>
          <w:rFonts w:ascii="Calibri" w:hAnsi="Calibri" w:cs="Calibri"/>
        </w:rPr>
      </w:pPr>
    </w:p>
    <w:p w14:paraId="7BFFA215" w14:textId="09DAF1DB" w:rsidR="00D666D4" w:rsidRPr="00D666D4" w:rsidRDefault="00D666D4" w:rsidP="00D666D4">
      <w:pPr>
        <w:pStyle w:val="ListParagraph"/>
        <w:numPr>
          <w:ilvl w:val="0"/>
          <w:numId w:val="21"/>
        </w:numPr>
        <w:rPr>
          <w:b/>
          <w:sz w:val="24"/>
          <w:szCs w:val="24"/>
        </w:rPr>
      </w:pPr>
      <w:r w:rsidRPr="00D666D4">
        <w:rPr>
          <w:b/>
          <w:sz w:val="24"/>
          <w:szCs w:val="24"/>
        </w:rPr>
        <w:t>General Administration including Procurement</w:t>
      </w:r>
    </w:p>
    <w:p w14:paraId="1874E775"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in the preparation of the Country office work plans, progress reports, enterprise risk management in accordance with the latest requirements of the Strategic Information System;</w:t>
      </w:r>
    </w:p>
    <w:p w14:paraId="57E03178"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Draft and enter online procurement plan. Review procurement requests and initiate procurement procedures for the office;</w:t>
      </w:r>
    </w:p>
    <w:p w14:paraId="4ED6AAC0"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Liaise with the Procurement Services Branch, RO and other relevant offices on procurement-related issues;</w:t>
      </w:r>
    </w:p>
    <w:p w14:paraId="1C615FA5"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Monitor and update vendor performance and assessment in the system;</w:t>
      </w:r>
    </w:p>
    <w:p w14:paraId="5E9EF2E3"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Contribute to the smooth running of the office by ensuring provision and maintenance of services and supplies following-up and maintaining up-to-date assets and records;</w:t>
      </w:r>
    </w:p>
    <w:p w14:paraId="12D8E647"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Coordinate and supervise shipment and custom clearance, travel, event management, administrative surveys, transportation services and insurance, space management, procurement of supplies;</w:t>
      </w:r>
    </w:p>
    <w:p w14:paraId="2606F648"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Coordinate asset management, periodic assets reports, coordination of physical verification of assets;</w:t>
      </w:r>
    </w:p>
    <w:p w14:paraId="7422DC61"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Actively contribute to the UN Operations Management Team and relevant sub-groups;</w:t>
      </w:r>
    </w:p>
    <w:p w14:paraId="786D663A"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Actively contribute to the Operations Community within UNFPA;</w:t>
      </w:r>
    </w:p>
    <w:p w14:paraId="17F7BBFB"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security focal point for the UNFPA CO;</w:t>
      </w:r>
    </w:p>
    <w:p w14:paraId="15F337DF"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Carry out regular security-related self-compliant exercise.</w:t>
      </w:r>
    </w:p>
    <w:p w14:paraId="2EB31585" w14:textId="77777777" w:rsidR="00D666D4" w:rsidRPr="00D666D4" w:rsidRDefault="00D666D4" w:rsidP="000F7CE4">
      <w:pPr>
        <w:jc w:val="both"/>
        <w:rPr>
          <w:rFonts w:ascii="Calibri" w:hAnsi="Calibri" w:cs="Calibri"/>
        </w:rPr>
      </w:pPr>
    </w:p>
    <w:p w14:paraId="274D48F0" w14:textId="1AF89212" w:rsidR="00D666D4" w:rsidRPr="00D666D4" w:rsidRDefault="00D666D4" w:rsidP="000F7CE4">
      <w:pPr>
        <w:pStyle w:val="ListParagraph"/>
        <w:numPr>
          <w:ilvl w:val="0"/>
          <w:numId w:val="21"/>
        </w:numPr>
        <w:jc w:val="both"/>
        <w:rPr>
          <w:b/>
          <w:sz w:val="24"/>
          <w:szCs w:val="24"/>
        </w:rPr>
      </w:pPr>
      <w:r w:rsidRPr="00D666D4">
        <w:rPr>
          <w:b/>
          <w:sz w:val="24"/>
          <w:szCs w:val="24"/>
        </w:rPr>
        <w:t xml:space="preserve"> Human Resources Management</w:t>
      </w:r>
    </w:p>
    <w:p w14:paraId="5AD0C84B"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in HR management, coordinated recruitment and the selection process applying best practices HR tools and mechanisms;</w:t>
      </w:r>
    </w:p>
    <w:p w14:paraId="16A0D232"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HR local recruiter and HR focal point;</w:t>
      </w:r>
    </w:p>
    <w:p w14:paraId="32AC7FB0"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the Representative in monitoring the compliance of the Performance Appraisal and Development cycle (PAD) and staff learning and development (training and workshops).</w:t>
      </w:r>
    </w:p>
    <w:p w14:paraId="1EAB4D45" w14:textId="77777777" w:rsidR="00D666D4" w:rsidRPr="00D666D4" w:rsidRDefault="00D666D4" w:rsidP="000F7CE4">
      <w:pPr>
        <w:ind w:left="360"/>
        <w:jc w:val="both"/>
        <w:rPr>
          <w:rFonts w:ascii="Calibri" w:hAnsi="Calibri" w:cs="Calibri"/>
        </w:rPr>
      </w:pPr>
    </w:p>
    <w:p w14:paraId="2CC00ABD" w14:textId="77777777" w:rsidR="00D666D4" w:rsidRPr="00D666D4" w:rsidRDefault="00D666D4" w:rsidP="000F7CE4">
      <w:pPr>
        <w:jc w:val="both"/>
        <w:rPr>
          <w:rFonts w:ascii="Calibri" w:hAnsi="Calibri" w:cs="Calibri"/>
        </w:rPr>
      </w:pPr>
      <w:r w:rsidRPr="00D666D4">
        <w:rPr>
          <w:rFonts w:ascii="Calibri" w:hAnsi="Calibri" w:cs="Calibri"/>
        </w:rPr>
        <w:t>Carry out any other duties as may be required by the Representative.</w:t>
      </w:r>
    </w:p>
    <w:p w14:paraId="5E68B0C0" w14:textId="77777777" w:rsidR="00D666D4" w:rsidRDefault="00D666D4" w:rsidP="000F7CE4">
      <w:pPr>
        <w:pStyle w:val="Body"/>
        <w:spacing w:after="0"/>
        <w:jc w:val="both"/>
        <w:rPr>
          <w:b/>
          <w:bCs/>
          <w:color w:val="244061"/>
          <w:sz w:val="24"/>
          <w:szCs w:val="24"/>
          <w:u w:color="244061"/>
        </w:rPr>
      </w:pPr>
    </w:p>
    <w:p w14:paraId="08FF92AF" w14:textId="77777777" w:rsidR="00743231" w:rsidRDefault="006A4AF8" w:rsidP="000F7CE4">
      <w:pPr>
        <w:pStyle w:val="Body"/>
        <w:spacing w:after="0"/>
        <w:jc w:val="both"/>
        <w:rPr>
          <w:b/>
          <w:bCs/>
          <w:color w:val="244061"/>
          <w:sz w:val="24"/>
          <w:szCs w:val="24"/>
          <w:u w:color="244061"/>
        </w:rPr>
      </w:pPr>
      <w:r>
        <w:rPr>
          <w:b/>
          <w:bCs/>
          <w:color w:val="244061"/>
          <w:sz w:val="24"/>
          <w:szCs w:val="24"/>
          <w:u w:color="244061"/>
        </w:rPr>
        <w:t xml:space="preserve">Qualifications and Experience </w:t>
      </w:r>
    </w:p>
    <w:p w14:paraId="48C332CE" w14:textId="77777777" w:rsidR="00636E70" w:rsidRDefault="00636E70" w:rsidP="000F7CE4">
      <w:pPr>
        <w:pStyle w:val="Body"/>
        <w:spacing w:after="0" w:line="240" w:lineRule="auto"/>
        <w:jc w:val="both"/>
        <w:rPr>
          <w:b/>
          <w:bCs/>
          <w:color w:val="244061"/>
          <w:sz w:val="24"/>
          <w:szCs w:val="24"/>
          <w:u w:color="244061"/>
        </w:rPr>
      </w:pPr>
    </w:p>
    <w:p w14:paraId="6C1C87AB" w14:textId="466B71E0" w:rsidR="00743231" w:rsidRDefault="006A4AF8" w:rsidP="000F7CE4">
      <w:pPr>
        <w:pStyle w:val="Body"/>
        <w:spacing w:after="0" w:line="240" w:lineRule="auto"/>
        <w:jc w:val="both"/>
        <w:rPr>
          <w:rFonts w:ascii="Arial" w:eastAsia="Arial" w:hAnsi="Arial" w:cs="Arial"/>
          <w:b/>
          <w:bCs/>
          <w:sz w:val="20"/>
          <w:szCs w:val="20"/>
        </w:rPr>
      </w:pPr>
      <w:r>
        <w:rPr>
          <w:b/>
          <w:bCs/>
          <w:color w:val="244061"/>
          <w:sz w:val="24"/>
          <w:szCs w:val="24"/>
          <w:u w:color="244061"/>
        </w:rPr>
        <w:t xml:space="preserve">Education:  </w:t>
      </w:r>
    </w:p>
    <w:p w14:paraId="1040763C" w14:textId="77777777" w:rsidR="00D666D4" w:rsidRDefault="00D666D4" w:rsidP="000F7CE4">
      <w:pPr>
        <w:pStyle w:val="Body"/>
        <w:spacing w:after="120" w:line="240" w:lineRule="auto"/>
        <w:jc w:val="both"/>
        <w:rPr>
          <w:sz w:val="24"/>
          <w:szCs w:val="24"/>
        </w:rPr>
      </w:pPr>
      <w:r w:rsidRPr="00D666D4">
        <w:rPr>
          <w:sz w:val="24"/>
          <w:szCs w:val="24"/>
        </w:rPr>
        <w:t xml:space="preserve">Completion of secondary school education required. First level University degree in finance, business administration or public administration is desirable. </w:t>
      </w:r>
    </w:p>
    <w:p w14:paraId="6C3B4390" w14:textId="1404A35B" w:rsidR="00743231" w:rsidRDefault="006A4AF8" w:rsidP="000F7CE4">
      <w:pPr>
        <w:pStyle w:val="Body"/>
        <w:spacing w:after="120" w:line="240" w:lineRule="auto"/>
        <w:jc w:val="both"/>
        <w:rPr>
          <w:b/>
          <w:bCs/>
          <w:color w:val="244061"/>
          <w:sz w:val="24"/>
          <w:szCs w:val="24"/>
          <w:u w:color="244061"/>
        </w:rPr>
      </w:pPr>
      <w:r>
        <w:rPr>
          <w:b/>
          <w:bCs/>
          <w:color w:val="244061"/>
          <w:sz w:val="24"/>
          <w:szCs w:val="24"/>
          <w:u w:color="244061"/>
        </w:rPr>
        <w:t xml:space="preserve">Knowledge and Experience: </w:t>
      </w:r>
    </w:p>
    <w:p w14:paraId="1AC52764"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7 years of relevant experience in administration and finance in the public or private sector.</w:t>
      </w:r>
    </w:p>
    <w:p w14:paraId="1884F089"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lastRenderedPageBreak/>
        <w:t xml:space="preserve">Ability to interpret financial rules, regulations and procedures and explain them clearly and concisely; </w:t>
      </w:r>
    </w:p>
    <w:p w14:paraId="3F0C7D01"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Ability to interpret administrative and personnel rules, regulations and procedures and explain them clearly and concisely. Experience in UN personnel and administrative procedures desirable; </w:t>
      </w:r>
    </w:p>
    <w:p w14:paraId="5D2462E8"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Proficiency in use of spreadsheets, word processing and computerized accounting systems; </w:t>
      </w:r>
    </w:p>
    <w:p w14:paraId="57F34C6D"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Previous experience in the UN, as well as, experience of UN accounting framework and systems, Atlas/PeopleSoft desirable; </w:t>
      </w:r>
    </w:p>
    <w:p w14:paraId="2BC7CBE3"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Good writing and communication skills. </w:t>
      </w:r>
      <w:bookmarkStart w:id="0" w:name="_GoBack"/>
      <w:bookmarkEnd w:id="0"/>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0CDEC02A" w14:textId="3E53CF0E" w:rsidR="00743231" w:rsidRDefault="00860C9B">
      <w:pPr>
        <w:pStyle w:val="Body"/>
        <w:spacing w:after="120" w:line="240" w:lineRule="auto"/>
        <w:rPr>
          <w:b/>
          <w:bCs/>
          <w:color w:val="244061"/>
          <w:sz w:val="24"/>
          <w:szCs w:val="24"/>
          <w:u w:color="244061"/>
        </w:rPr>
      </w:pPr>
      <w:r w:rsidRPr="00860C9B">
        <w:rPr>
          <w:sz w:val="24"/>
          <w:szCs w:val="24"/>
        </w:rPr>
        <w:t xml:space="preserve">Fluency in English and Russian is required. Good knowledge of </w:t>
      </w:r>
      <w:r w:rsidR="00D9182D">
        <w:rPr>
          <w:sz w:val="24"/>
          <w:szCs w:val="24"/>
        </w:rPr>
        <w:t>Ukrainian</w:t>
      </w:r>
      <w:r w:rsidRPr="00860C9B">
        <w:rPr>
          <w:sz w:val="24"/>
          <w:szCs w:val="24"/>
        </w:rPr>
        <w:t xml:space="preserve"> language is highly desirable.</w:t>
      </w: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860C9B" w14:paraId="54BE12E5"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EDE3103" w14:textId="77777777" w:rsidR="00860C9B" w:rsidRDefault="00860C9B" w:rsidP="009D01CE">
            <w:pPr>
              <w:pStyle w:val="Body"/>
              <w:rPr>
                <w:b/>
                <w:bCs/>
                <w:color w:val="244061"/>
                <w:sz w:val="24"/>
                <w:szCs w:val="24"/>
                <w:u w:color="244061"/>
              </w:rPr>
            </w:pPr>
            <w:r>
              <w:rPr>
                <w:b/>
                <w:bCs/>
                <w:color w:val="244061"/>
                <w:sz w:val="24"/>
                <w:szCs w:val="24"/>
                <w:u w:color="244061"/>
              </w:rPr>
              <w:t>Values:</w:t>
            </w:r>
          </w:p>
          <w:p w14:paraId="3D0B31C2" w14:textId="77777777" w:rsidR="00860C9B" w:rsidRPr="00860C9B" w:rsidRDefault="00860C9B" w:rsidP="009D01CE">
            <w:pPr>
              <w:pStyle w:val="ListParagraph"/>
              <w:numPr>
                <w:ilvl w:val="0"/>
                <w:numId w:val="7"/>
              </w:numPr>
              <w:rPr>
                <w:sz w:val="24"/>
                <w:szCs w:val="24"/>
              </w:rPr>
            </w:pPr>
            <w:r w:rsidRPr="00860C9B">
              <w:rPr>
                <w:sz w:val="24"/>
                <w:szCs w:val="24"/>
              </w:rPr>
              <w:t>Exemplifying integrity</w:t>
            </w:r>
          </w:p>
          <w:p w14:paraId="7180A801" w14:textId="77777777" w:rsidR="00860C9B" w:rsidRPr="00860C9B" w:rsidRDefault="00860C9B" w:rsidP="009D01CE">
            <w:pPr>
              <w:pStyle w:val="ListParagraph"/>
              <w:numPr>
                <w:ilvl w:val="0"/>
                <w:numId w:val="7"/>
              </w:numPr>
              <w:rPr>
                <w:sz w:val="24"/>
                <w:szCs w:val="24"/>
              </w:rPr>
            </w:pPr>
            <w:r w:rsidRPr="00860C9B">
              <w:rPr>
                <w:sz w:val="24"/>
                <w:szCs w:val="24"/>
              </w:rPr>
              <w:t>Demonstrating commitment to UNFPA and the UN System</w:t>
            </w:r>
          </w:p>
          <w:p w14:paraId="6FBA27F8" w14:textId="77777777" w:rsidR="00860C9B" w:rsidRPr="00860C9B" w:rsidRDefault="00860C9B" w:rsidP="009D01CE">
            <w:pPr>
              <w:pStyle w:val="ListParagraph"/>
              <w:numPr>
                <w:ilvl w:val="0"/>
                <w:numId w:val="7"/>
              </w:numPr>
              <w:rPr>
                <w:sz w:val="24"/>
                <w:szCs w:val="24"/>
              </w:rPr>
            </w:pPr>
            <w:r w:rsidRPr="00860C9B">
              <w:rPr>
                <w:sz w:val="24"/>
                <w:szCs w:val="24"/>
              </w:rPr>
              <w:t>Embracing cultural diversity</w:t>
            </w:r>
          </w:p>
          <w:p w14:paraId="539C4DCD" w14:textId="77777777" w:rsidR="00860C9B" w:rsidRPr="00860C9B" w:rsidRDefault="00860C9B" w:rsidP="009D01CE">
            <w:pPr>
              <w:pStyle w:val="ListParagraph"/>
              <w:numPr>
                <w:ilvl w:val="0"/>
                <w:numId w:val="7"/>
              </w:numPr>
              <w:rPr>
                <w:sz w:val="24"/>
                <w:szCs w:val="24"/>
              </w:rPr>
            </w:pPr>
            <w:r w:rsidRPr="00860C9B">
              <w:rPr>
                <w:sz w:val="24"/>
                <w:szCs w:val="24"/>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1A34A" w14:textId="77777777" w:rsidR="00860C9B" w:rsidRDefault="00860C9B" w:rsidP="009D01CE">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72C22459" w14:textId="77777777" w:rsidR="00860C9B" w:rsidRPr="00860C9B" w:rsidRDefault="00860C9B" w:rsidP="009D01CE">
            <w:pPr>
              <w:pStyle w:val="ListParagraph"/>
              <w:numPr>
                <w:ilvl w:val="0"/>
                <w:numId w:val="8"/>
              </w:numPr>
              <w:rPr>
                <w:sz w:val="24"/>
                <w:szCs w:val="24"/>
              </w:rPr>
            </w:pPr>
            <w:r w:rsidRPr="00860C9B">
              <w:rPr>
                <w:sz w:val="24"/>
                <w:szCs w:val="24"/>
              </w:rPr>
              <w:t>Managing the organization’s financial resources</w:t>
            </w:r>
          </w:p>
          <w:p w14:paraId="4732CF9C" w14:textId="77777777" w:rsidR="00860C9B" w:rsidRDefault="00860C9B" w:rsidP="009D01CE">
            <w:pPr>
              <w:pStyle w:val="ListParagraph"/>
              <w:numPr>
                <w:ilvl w:val="0"/>
                <w:numId w:val="8"/>
              </w:numPr>
              <w:rPr>
                <w:sz w:val="24"/>
                <w:szCs w:val="24"/>
              </w:rPr>
            </w:pPr>
            <w:r w:rsidRPr="00860C9B">
              <w:rPr>
                <w:sz w:val="24"/>
                <w:szCs w:val="24"/>
              </w:rPr>
              <w:t xml:space="preserve">Providing procurement services </w:t>
            </w:r>
          </w:p>
          <w:p w14:paraId="1CF95BB3" w14:textId="266D112C" w:rsidR="00860C9B" w:rsidRPr="00860C9B" w:rsidRDefault="00860C9B" w:rsidP="009D01CE">
            <w:pPr>
              <w:pStyle w:val="ListParagraph"/>
              <w:numPr>
                <w:ilvl w:val="0"/>
                <w:numId w:val="8"/>
              </w:numPr>
              <w:rPr>
                <w:sz w:val="24"/>
                <w:szCs w:val="24"/>
              </w:rPr>
            </w:pPr>
            <w:r w:rsidRPr="00860C9B">
              <w:rPr>
                <w:sz w:val="24"/>
                <w:szCs w:val="24"/>
              </w:rPr>
              <w:t>Ensuring facilities and assets management</w:t>
            </w:r>
          </w:p>
          <w:p w14:paraId="253FB520" w14:textId="77777777" w:rsidR="00860C9B" w:rsidRPr="00860C9B" w:rsidRDefault="00860C9B" w:rsidP="009D01CE">
            <w:pPr>
              <w:pStyle w:val="ListParagraph"/>
              <w:numPr>
                <w:ilvl w:val="0"/>
                <w:numId w:val="8"/>
              </w:numPr>
              <w:rPr>
                <w:sz w:val="24"/>
                <w:szCs w:val="24"/>
              </w:rPr>
            </w:pPr>
            <w:r w:rsidRPr="00860C9B">
              <w:rPr>
                <w:sz w:val="24"/>
                <w:szCs w:val="24"/>
              </w:rPr>
              <w:t>Providing logistical support</w:t>
            </w:r>
          </w:p>
          <w:p w14:paraId="181450F6" w14:textId="77777777" w:rsidR="00860C9B" w:rsidRPr="00860C9B" w:rsidRDefault="00860C9B" w:rsidP="009D01CE">
            <w:pPr>
              <w:pStyle w:val="ListParagraph"/>
              <w:numPr>
                <w:ilvl w:val="0"/>
                <w:numId w:val="8"/>
              </w:numPr>
              <w:rPr>
                <w:sz w:val="24"/>
                <w:szCs w:val="24"/>
              </w:rPr>
            </w:pPr>
            <w:r w:rsidRPr="00860C9B">
              <w:rPr>
                <w:sz w:val="24"/>
                <w:szCs w:val="24"/>
              </w:rPr>
              <w:t>Managing data</w:t>
            </w:r>
          </w:p>
          <w:p w14:paraId="5E72BA04" w14:textId="77777777" w:rsidR="00860C9B" w:rsidRPr="00860C9B" w:rsidRDefault="00860C9B" w:rsidP="009D01CE">
            <w:pPr>
              <w:pStyle w:val="ListParagraph"/>
              <w:numPr>
                <w:ilvl w:val="0"/>
                <w:numId w:val="8"/>
              </w:numPr>
              <w:rPr>
                <w:sz w:val="24"/>
                <w:szCs w:val="24"/>
              </w:rPr>
            </w:pPr>
            <w:r w:rsidRPr="00860C9B">
              <w:rPr>
                <w:sz w:val="24"/>
                <w:szCs w:val="24"/>
              </w:rPr>
              <w:t>Managing documents, correspondence and reports</w:t>
            </w:r>
          </w:p>
          <w:p w14:paraId="725724AF" w14:textId="77777777" w:rsidR="00860C9B" w:rsidRPr="00860C9B" w:rsidRDefault="00860C9B" w:rsidP="009D01CE">
            <w:pPr>
              <w:pStyle w:val="ListParagraph"/>
              <w:numPr>
                <w:ilvl w:val="0"/>
                <w:numId w:val="8"/>
              </w:numPr>
              <w:rPr>
                <w:sz w:val="24"/>
                <w:szCs w:val="24"/>
              </w:rPr>
            </w:pPr>
            <w:r w:rsidRPr="00860C9B">
              <w:rPr>
                <w:sz w:val="24"/>
                <w:szCs w:val="24"/>
              </w:rPr>
              <w:t>Managing information and work flow</w:t>
            </w:r>
          </w:p>
          <w:p w14:paraId="142749BC" w14:textId="77777777" w:rsidR="00860C9B" w:rsidRPr="00860C9B" w:rsidRDefault="00860C9B" w:rsidP="009D01CE">
            <w:pPr>
              <w:pStyle w:val="ListParagraph"/>
              <w:numPr>
                <w:ilvl w:val="0"/>
                <w:numId w:val="8"/>
              </w:numPr>
              <w:rPr>
                <w:sz w:val="24"/>
                <w:szCs w:val="24"/>
              </w:rPr>
            </w:pPr>
            <w:r w:rsidRPr="00860C9B">
              <w:rPr>
                <w:sz w:val="24"/>
                <w:szCs w:val="24"/>
              </w:rPr>
              <w:t>Planning, organizing and multitasking</w:t>
            </w:r>
          </w:p>
          <w:p w14:paraId="42446406" w14:textId="77777777" w:rsidR="00860C9B" w:rsidRDefault="00860C9B" w:rsidP="009D01CE">
            <w:pPr>
              <w:numPr>
                <w:ilvl w:val="0"/>
                <w:numId w:val="8"/>
              </w:numPr>
            </w:pPr>
            <w:r w:rsidRPr="00860C9B">
              <w:rPr>
                <w:rFonts w:ascii="Calibri" w:hAnsi="Calibri" w:cs="Calibri"/>
              </w:rPr>
              <w:t>Supporting financial data analysis</w:t>
            </w:r>
          </w:p>
        </w:tc>
      </w:tr>
      <w:tr w:rsidR="00743231" w14:paraId="0C27DDF4"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593FA9" w14:textId="77777777" w:rsidR="00860C9B" w:rsidRDefault="00860C9B" w:rsidP="00860C9B">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0BEC09F1" w14:textId="77777777" w:rsidR="00860C9B" w:rsidRDefault="00860C9B" w:rsidP="00860C9B">
            <w:pPr>
              <w:pStyle w:val="Body"/>
              <w:spacing w:after="0" w:line="240" w:lineRule="auto"/>
              <w:rPr>
                <w:b/>
                <w:bCs/>
                <w:color w:val="244061"/>
                <w:sz w:val="24"/>
                <w:szCs w:val="24"/>
                <w:u w:color="244061"/>
              </w:rPr>
            </w:pPr>
          </w:p>
          <w:p w14:paraId="49631BB2" w14:textId="77777777" w:rsidR="00860C9B" w:rsidRDefault="00860C9B" w:rsidP="00860C9B">
            <w:pPr>
              <w:pStyle w:val="ListParagraph"/>
              <w:numPr>
                <w:ilvl w:val="0"/>
                <w:numId w:val="9"/>
              </w:numPr>
              <w:rPr>
                <w:sz w:val="24"/>
                <w:szCs w:val="24"/>
              </w:rPr>
            </w:pPr>
            <w:r w:rsidRPr="00860C9B">
              <w:rPr>
                <w:sz w:val="24"/>
                <w:szCs w:val="24"/>
              </w:rPr>
              <w:t>Achieving results</w:t>
            </w:r>
          </w:p>
          <w:p w14:paraId="13D2D92C" w14:textId="7A2A635D" w:rsidR="00860C9B" w:rsidRPr="00860C9B" w:rsidRDefault="00860C9B" w:rsidP="00860C9B">
            <w:pPr>
              <w:pStyle w:val="ListParagraph"/>
              <w:numPr>
                <w:ilvl w:val="0"/>
                <w:numId w:val="9"/>
              </w:numPr>
              <w:rPr>
                <w:sz w:val="24"/>
                <w:szCs w:val="24"/>
              </w:rPr>
            </w:pPr>
            <w:r w:rsidRPr="00860C9B">
              <w:rPr>
                <w:sz w:val="24"/>
                <w:szCs w:val="24"/>
              </w:rPr>
              <w:t>Being accountable</w:t>
            </w:r>
          </w:p>
          <w:p w14:paraId="1AE21BD1" w14:textId="77777777" w:rsidR="00860C9B" w:rsidRPr="00860C9B" w:rsidRDefault="00860C9B" w:rsidP="00860C9B">
            <w:pPr>
              <w:pStyle w:val="ListParagraph"/>
              <w:numPr>
                <w:ilvl w:val="0"/>
                <w:numId w:val="9"/>
              </w:numPr>
              <w:rPr>
                <w:sz w:val="24"/>
                <w:szCs w:val="24"/>
              </w:rPr>
            </w:pPr>
            <w:r w:rsidRPr="00860C9B">
              <w:rPr>
                <w:sz w:val="24"/>
                <w:szCs w:val="24"/>
              </w:rPr>
              <w:t>Developing and applying professional expertise/business acumen</w:t>
            </w:r>
          </w:p>
          <w:p w14:paraId="6F51E88E" w14:textId="77777777" w:rsidR="00860C9B" w:rsidRPr="00860C9B" w:rsidRDefault="00860C9B" w:rsidP="00860C9B">
            <w:pPr>
              <w:pStyle w:val="ListParagraph"/>
              <w:numPr>
                <w:ilvl w:val="0"/>
                <w:numId w:val="9"/>
              </w:numPr>
              <w:rPr>
                <w:sz w:val="24"/>
                <w:szCs w:val="24"/>
              </w:rPr>
            </w:pPr>
            <w:r w:rsidRPr="00860C9B">
              <w:rPr>
                <w:sz w:val="24"/>
                <w:szCs w:val="24"/>
              </w:rPr>
              <w:t>Thinking analytically and strategically</w:t>
            </w:r>
          </w:p>
          <w:p w14:paraId="54580992" w14:textId="77777777" w:rsidR="00636E70" w:rsidRDefault="00860C9B" w:rsidP="00636E70">
            <w:pPr>
              <w:pStyle w:val="ListParagraph"/>
              <w:numPr>
                <w:ilvl w:val="0"/>
                <w:numId w:val="9"/>
              </w:numPr>
              <w:rPr>
                <w:sz w:val="24"/>
                <w:szCs w:val="24"/>
              </w:rPr>
            </w:pPr>
            <w:r w:rsidRPr="00860C9B">
              <w:rPr>
                <w:sz w:val="24"/>
                <w:szCs w:val="24"/>
              </w:rPr>
              <w:lastRenderedPageBreak/>
              <w:t>Working in teams/ managing ourselves and our relationships</w:t>
            </w:r>
          </w:p>
          <w:p w14:paraId="346C0411" w14:textId="50740293" w:rsidR="00743231" w:rsidRPr="00860C9B" w:rsidRDefault="00860C9B" w:rsidP="00636E70">
            <w:pPr>
              <w:pStyle w:val="ListParagraph"/>
              <w:numPr>
                <w:ilvl w:val="0"/>
                <w:numId w:val="9"/>
              </w:numPr>
              <w:rPr>
                <w:sz w:val="24"/>
                <w:szCs w:val="24"/>
              </w:rPr>
            </w:pPr>
            <w:r w:rsidRPr="00860C9B">
              <w:rPr>
                <w:sz w:val="24"/>
                <w:szCs w:val="24"/>
              </w:rPr>
              <w:t>Communicating for impact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808690" w14:textId="77777777" w:rsidR="00860C9B" w:rsidRDefault="00860C9B" w:rsidP="00860C9B">
            <w:pPr>
              <w:ind w:left="427"/>
              <w:rPr>
                <w:rFonts w:ascii="Calibri" w:hAnsi="Calibri" w:cs="Calibri"/>
                <w:b/>
                <w:color w:val="1F4E79" w:themeColor="accent1" w:themeShade="80"/>
              </w:rPr>
            </w:pPr>
            <w:r w:rsidRPr="00860C9B">
              <w:rPr>
                <w:rFonts w:ascii="Calibri" w:hAnsi="Calibri" w:cs="Calibri"/>
                <w:b/>
                <w:color w:val="1F4E79" w:themeColor="accent1" w:themeShade="80"/>
              </w:rPr>
              <w:lastRenderedPageBreak/>
              <w:t>Managerial Competencies:</w:t>
            </w:r>
          </w:p>
          <w:p w14:paraId="6F0982D7" w14:textId="77777777" w:rsidR="00860C9B" w:rsidRPr="00860C9B" w:rsidRDefault="00860C9B" w:rsidP="00860C9B">
            <w:pPr>
              <w:ind w:left="427"/>
              <w:rPr>
                <w:rFonts w:ascii="Calibri" w:hAnsi="Calibri" w:cs="Calibri"/>
                <w:b/>
                <w:color w:val="2E74B5" w:themeColor="accent1" w:themeShade="BF"/>
              </w:rPr>
            </w:pPr>
          </w:p>
          <w:p w14:paraId="01B73E8C" w14:textId="77777777" w:rsidR="00860C9B" w:rsidRDefault="00860C9B" w:rsidP="00860C9B">
            <w:pPr>
              <w:ind w:left="427"/>
              <w:rPr>
                <w:rFonts w:ascii="Calibri" w:hAnsi="Calibri" w:cs="Calibri"/>
              </w:rPr>
            </w:pPr>
            <w:r w:rsidRPr="00860C9B">
              <w:rPr>
                <w:rFonts w:ascii="Calibri" w:hAnsi="Calibri" w:cs="Calibri"/>
              </w:rPr>
              <w:t>• Providing strategic focus</w:t>
            </w:r>
          </w:p>
          <w:p w14:paraId="7729F322" w14:textId="77777777" w:rsidR="00636E70" w:rsidRPr="00860C9B" w:rsidRDefault="00636E70" w:rsidP="00636E70">
            <w:pPr>
              <w:rPr>
                <w:rFonts w:ascii="Calibri" w:hAnsi="Calibri" w:cs="Calibri"/>
              </w:rPr>
            </w:pPr>
          </w:p>
          <w:p w14:paraId="6DE73AA0" w14:textId="77777777" w:rsidR="00860C9B" w:rsidRDefault="00860C9B" w:rsidP="00860C9B">
            <w:pPr>
              <w:ind w:left="427"/>
              <w:rPr>
                <w:rFonts w:ascii="Calibri" w:hAnsi="Calibri" w:cs="Calibri"/>
              </w:rPr>
            </w:pPr>
            <w:r w:rsidRPr="00860C9B">
              <w:rPr>
                <w:rFonts w:ascii="Calibri" w:hAnsi="Calibri" w:cs="Calibri"/>
              </w:rPr>
              <w:t>• Engaging internal/external partners and stakeholders</w:t>
            </w:r>
          </w:p>
          <w:p w14:paraId="1F616926" w14:textId="77777777" w:rsidR="00636E70" w:rsidRPr="00860C9B" w:rsidRDefault="00636E70" w:rsidP="00860C9B">
            <w:pPr>
              <w:ind w:left="427"/>
              <w:rPr>
                <w:rFonts w:ascii="Calibri" w:hAnsi="Calibri" w:cs="Calibri"/>
              </w:rPr>
            </w:pPr>
          </w:p>
          <w:p w14:paraId="5AC10E0D" w14:textId="770B8BC7" w:rsidR="00860C9B" w:rsidRDefault="00860C9B" w:rsidP="00860C9B">
            <w:pPr>
              <w:ind w:left="427"/>
              <w:rPr>
                <w:rFonts w:ascii="Calibri" w:hAnsi="Calibri" w:cs="Calibri"/>
              </w:rPr>
            </w:pPr>
            <w:r w:rsidRPr="00860C9B">
              <w:rPr>
                <w:rFonts w:ascii="Calibri" w:hAnsi="Calibri" w:cs="Calibri"/>
              </w:rPr>
              <w:t>• Leading, developing and empowering people/ cr</w:t>
            </w:r>
            <w:r w:rsidR="00636E70">
              <w:rPr>
                <w:rFonts w:ascii="Calibri" w:hAnsi="Calibri" w:cs="Calibri"/>
              </w:rPr>
              <w:t>eating a culture of performance</w:t>
            </w:r>
          </w:p>
          <w:p w14:paraId="10FE3B3F" w14:textId="77777777" w:rsidR="00636E70" w:rsidRPr="00860C9B" w:rsidRDefault="00636E70" w:rsidP="00860C9B">
            <w:pPr>
              <w:ind w:left="427"/>
              <w:rPr>
                <w:rFonts w:ascii="Calibri" w:hAnsi="Calibri" w:cs="Calibri"/>
              </w:rPr>
            </w:pPr>
          </w:p>
          <w:p w14:paraId="176EAE78" w14:textId="3B44F84B" w:rsidR="00743231" w:rsidRDefault="00860C9B" w:rsidP="00860C9B">
            <w:pPr>
              <w:ind w:left="427"/>
            </w:pPr>
            <w:r w:rsidRPr="00860C9B">
              <w:rPr>
                <w:rFonts w:ascii="Calibri" w:hAnsi="Calibri" w:cs="Calibri"/>
              </w:rPr>
              <w:lastRenderedPageBreak/>
              <w:t>• Making decisions and exercising judgment</w:t>
            </w:r>
          </w:p>
        </w:tc>
      </w:tr>
    </w:tbl>
    <w:p w14:paraId="147EC538" w14:textId="04338D5F" w:rsidR="003809A7" w:rsidRDefault="003809A7" w:rsidP="00C327AF">
      <w:pPr>
        <w:pStyle w:val="Body"/>
        <w:spacing w:after="0" w:line="240" w:lineRule="auto"/>
        <w:rPr>
          <w:b/>
          <w:bCs/>
          <w:color w:val="244061"/>
          <w:sz w:val="24"/>
          <w:szCs w:val="24"/>
          <w:u w:color="244061"/>
        </w:rPr>
      </w:pPr>
    </w:p>
    <w:p w14:paraId="63DCBAC4" w14:textId="3427618D" w:rsidR="00743231" w:rsidRDefault="005E0232" w:rsidP="00C327AF">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724A5086" w:rsidR="00743231" w:rsidRDefault="006A4AF8">
      <w:pPr>
        <w:pStyle w:val="Body"/>
        <w:spacing w:line="240" w:lineRule="auto"/>
        <w:rPr>
          <w:sz w:val="24"/>
          <w:szCs w:val="24"/>
        </w:rPr>
      </w:pPr>
      <w:r>
        <w:rPr>
          <w:sz w:val="24"/>
          <w:szCs w:val="24"/>
        </w:rPr>
        <w:t>This position offers an attractive remuneration package inc</w:t>
      </w:r>
      <w:r w:rsidR="000F7CE4">
        <w:rPr>
          <w:sz w:val="24"/>
          <w:szCs w:val="24"/>
        </w:rPr>
        <w:t>luding a competitive net salary.</w:t>
      </w:r>
    </w:p>
    <w:p w14:paraId="263249EA" w14:textId="77777777" w:rsidR="000F7CE4" w:rsidRDefault="000F7CE4">
      <w:pPr>
        <w:pStyle w:val="Body"/>
        <w:spacing w:line="240" w:lineRule="auto"/>
        <w:rPr>
          <w:sz w:val="24"/>
          <w:szCs w:val="24"/>
        </w:rPr>
      </w:pPr>
    </w:p>
    <w:p w14:paraId="61B1D436" w14:textId="77777777" w:rsidR="00743231" w:rsidRDefault="006A4AF8">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pPr>
        <w:pStyle w:val="Body"/>
        <w:spacing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6D60E228" w14:textId="77777777" w:rsidR="00636E70" w:rsidRPr="00636E70" w:rsidRDefault="00636E70" w:rsidP="00636E70">
      <w:pPr>
        <w:rPr>
          <w:rFonts w:ascii="Calibri" w:hAnsi="Calibri" w:cs="Calibri"/>
          <w:b/>
          <w:color w:val="1F4E79" w:themeColor="accent1" w:themeShade="80"/>
        </w:rPr>
      </w:pPr>
      <w:r w:rsidRPr="00636E70">
        <w:rPr>
          <w:rFonts w:ascii="Calibri" w:hAnsi="Calibri" w:cs="Calibri"/>
          <w:b/>
          <w:color w:val="1F4E79" w:themeColor="accent1" w:themeShade="80"/>
        </w:rPr>
        <w:t>Signatures/Certification:</w:t>
      </w:r>
    </w:p>
    <w:p w14:paraId="38D111FE" w14:textId="77777777" w:rsidR="00636E70" w:rsidRPr="00636E70" w:rsidRDefault="00636E70" w:rsidP="00636E70">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636E70" w:rsidRPr="00636E70" w14:paraId="144F65DF" w14:textId="77777777" w:rsidTr="00636E70">
        <w:trPr>
          <w:trHeight w:val="332"/>
        </w:trPr>
        <w:tc>
          <w:tcPr>
            <w:tcW w:w="4320" w:type="dxa"/>
            <w:shd w:val="clear" w:color="auto" w:fill="auto"/>
            <w:vAlign w:val="center"/>
          </w:tcPr>
          <w:p w14:paraId="47AC01AF" w14:textId="77777777" w:rsidR="00636E70" w:rsidRPr="00636E70" w:rsidRDefault="00636E70" w:rsidP="009D01CE">
            <w:pPr>
              <w:rPr>
                <w:rFonts w:ascii="Calibri" w:hAnsi="Calibri" w:cs="Calibri"/>
                <w:b/>
              </w:rPr>
            </w:pPr>
            <w:r w:rsidRPr="00636E70">
              <w:rPr>
                <w:rFonts w:ascii="Calibri" w:hAnsi="Calibri" w:cs="Calibri"/>
                <w:b/>
              </w:rPr>
              <w:t xml:space="preserve">Incumbent’s Name &amp; Signature </w:t>
            </w:r>
          </w:p>
          <w:p w14:paraId="2CC96A32" w14:textId="77777777" w:rsidR="00636E70" w:rsidRPr="00636E70" w:rsidRDefault="00636E70" w:rsidP="009D01CE">
            <w:pPr>
              <w:rPr>
                <w:rFonts w:ascii="Calibri" w:hAnsi="Calibri" w:cs="Calibri"/>
                <w:b/>
              </w:rPr>
            </w:pPr>
            <w:r w:rsidRPr="00636E70">
              <w:rPr>
                <w:rFonts w:ascii="Calibri" w:hAnsi="Calibri" w:cs="Calibri"/>
                <w:b/>
              </w:rPr>
              <w:t>(If Applicable)</w:t>
            </w:r>
          </w:p>
        </w:tc>
        <w:tc>
          <w:tcPr>
            <w:tcW w:w="4428" w:type="dxa"/>
            <w:shd w:val="clear" w:color="auto" w:fill="auto"/>
            <w:vAlign w:val="center"/>
          </w:tcPr>
          <w:p w14:paraId="45FBCEEA" w14:textId="77777777" w:rsidR="00636E70" w:rsidRPr="00636E70" w:rsidRDefault="00636E70" w:rsidP="009D01CE">
            <w:pPr>
              <w:pBdr>
                <w:bottom w:val="single" w:sz="12" w:space="1" w:color="auto"/>
              </w:pBdr>
              <w:jc w:val="center"/>
              <w:rPr>
                <w:rFonts w:ascii="Calibri" w:hAnsi="Calibri" w:cs="Calibri"/>
                <w:b/>
              </w:rPr>
            </w:pPr>
          </w:p>
          <w:p w14:paraId="683DBD2C" w14:textId="77777777" w:rsidR="00636E70" w:rsidRPr="00636E70" w:rsidRDefault="00636E70" w:rsidP="009D01CE">
            <w:pPr>
              <w:pBdr>
                <w:bottom w:val="single" w:sz="12" w:space="1" w:color="auto"/>
              </w:pBdr>
              <w:jc w:val="center"/>
              <w:rPr>
                <w:rFonts w:ascii="Calibri" w:hAnsi="Calibri" w:cs="Calibri"/>
                <w:b/>
              </w:rPr>
            </w:pPr>
          </w:p>
          <w:p w14:paraId="238F3CD8" w14:textId="77777777" w:rsidR="00636E70" w:rsidRPr="00636E70" w:rsidRDefault="00636E70" w:rsidP="009D01CE">
            <w:pPr>
              <w:pBdr>
                <w:bottom w:val="single" w:sz="12" w:space="1" w:color="auto"/>
              </w:pBdr>
              <w:jc w:val="center"/>
              <w:rPr>
                <w:rFonts w:ascii="Calibri" w:hAnsi="Calibri" w:cs="Calibri"/>
                <w:b/>
              </w:rPr>
            </w:pPr>
          </w:p>
          <w:p w14:paraId="491DE79C"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4"/>
                  <w:enabled/>
                  <w:calcOnExit w:val="0"/>
                  <w:textInput/>
                </w:ffData>
              </w:fldChar>
            </w:r>
            <w:bookmarkStart w:id="1" w:name="Text14"/>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&lt;Enter Incumbent's Name Here&gt;</w:t>
            </w:r>
            <w:r w:rsidRPr="00636E70">
              <w:rPr>
                <w:rFonts w:ascii="Calibri" w:hAnsi="Calibri" w:cs="Calibri"/>
              </w:rPr>
              <w:fldChar w:fldCharType="end"/>
            </w:r>
            <w:bookmarkEnd w:id="1"/>
          </w:p>
          <w:p w14:paraId="1B4B2DE8" w14:textId="77777777" w:rsidR="00636E70" w:rsidRPr="00636E70" w:rsidRDefault="00636E70" w:rsidP="009D01CE">
            <w:pPr>
              <w:pBdr>
                <w:bottom w:val="single" w:sz="12" w:space="1" w:color="auto"/>
              </w:pBdr>
              <w:jc w:val="center"/>
              <w:rPr>
                <w:rFonts w:ascii="Calibri" w:hAnsi="Calibri" w:cs="Calibri"/>
                <w:b/>
              </w:rPr>
            </w:pPr>
          </w:p>
          <w:p w14:paraId="2E2CD5C7" w14:textId="77777777" w:rsidR="00636E70" w:rsidRPr="00636E70" w:rsidRDefault="00636E70" w:rsidP="009D01CE">
            <w:pPr>
              <w:pBdr>
                <w:bottom w:val="single" w:sz="12" w:space="1" w:color="auto"/>
              </w:pBdr>
              <w:jc w:val="center"/>
              <w:rPr>
                <w:rFonts w:ascii="Calibri" w:hAnsi="Calibri" w:cs="Calibri"/>
                <w:b/>
              </w:rPr>
            </w:pPr>
          </w:p>
          <w:p w14:paraId="09120B7D"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9"/>
                  <w:enabled/>
                  <w:calcOnExit w:val="0"/>
                  <w:textInput/>
                </w:ffData>
              </w:fldChar>
            </w:r>
            <w:bookmarkStart w:id="2" w:name="Text19"/>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&lt;Date&gt;</w:t>
            </w:r>
            <w:r w:rsidRPr="00636E70">
              <w:rPr>
                <w:rFonts w:ascii="Calibri" w:hAnsi="Calibri" w:cs="Calibri"/>
              </w:rPr>
              <w:fldChar w:fldCharType="end"/>
            </w:r>
            <w:bookmarkEnd w:id="2"/>
          </w:p>
        </w:tc>
      </w:tr>
      <w:tr w:rsidR="00636E70" w:rsidRPr="00636E70" w14:paraId="1EC73357" w14:textId="77777777" w:rsidTr="00636E70">
        <w:trPr>
          <w:trHeight w:val="198"/>
        </w:trPr>
        <w:tc>
          <w:tcPr>
            <w:tcW w:w="4320" w:type="dxa"/>
            <w:shd w:val="clear" w:color="auto" w:fill="auto"/>
          </w:tcPr>
          <w:p w14:paraId="4503DCF9" w14:textId="77777777" w:rsidR="00636E70" w:rsidRPr="00636E70" w:rsidRDefault="00636E70" w:rsidP="009D01CE">
            <w:pPr>
              <w:jc w:val="center"/>
              <w:rPr>
                <w:rFonts w:ascii="Calibri" w:hAnsi="Calibri" w:cs="Calibri"/>
                <w:b/>
              </w:rPr>
            </w:pPr>
          </w:p>
        </w:tc>
        <w:tc>
          <w:tcPr>
            <w:tcW w:w="4428" w:type="dxa"/>
            <w:shd w:val="clear" w:color="auto" w:fill="auto"/>
          </w:tcPr>
          <w:p w14:paraId="404128CE" w14:textId="77777777" w:rsidR="00636E70" w:rsidRPr="00636E70" w:rsidRDefault="00636E70" w:rsidP="009D01CE">
            <w:pPr>
              <w:jc w:val="center"/>
              <w:rPr>
                <w:rFonts w:ascii="Calibri" w:hAnsi="Calibri" w:cs="Calibri"/>
                <w:b/>
              </w:rPr>
            </w:pPr>
          </w:p>
        </w:tc>
      </w:tr>
      <w:tr w:rsidR="00636E70" w:rsidRPr="00636E70" w14:paraId="73484DA5" w14:textId="77777777" w:rsidTr="00636E70">
        <w:trPr>
          <w:trHeight w:val="738"/>
        </w:trPr>
        <w:tc>
          <w:tcPr>
            <w:tcW w:w="4320" w:type="dxa"/>
            <w:shd w:val="clear" w:color="auto" w:fill="auto"/>
            <w:vAlign w:val="center"/>
          </w:tcPr>
          <w:p w14:paraId="5B09558A" w14:textId="77777777" w:rsidR="00636E70" w:rsidRPr="00636E70" w:rsidRDefault="00636E70" w:rsidP="009D01CE">
            <w:pPr>
              <w:rPr>
                <w:rFonts w:ascii="Calibri" w:hAnsi="Calibri" w:cs="Calibri"/>
                <w:b/>
              </w:rPr>
            </w:pPr>
            <w:r w:rsidRPr="00636E70">
              <w:rPr>
                <w:rFonts w:ascii="Calibri" w:hAnsi="Calibri" w:cs="Calibri"/>
                <w:b/>
              </w:rPr>
              <w:t xml:space="preserve">Immediate Supervisor’s Name &amp; Signature </w:t>
            </w:r>
          </w:p>
        </w:tc>
        <w:tc>
          <w:tcPr>
            <w:tcW w:w="4428" w:type="dxa"/>
            <w:shd w:val="clear" w:color="auto" w:fill="auto"/>
            <w:vAlign w:val="center"/>
          </w:tcPr>
          <w:p w14:paraId="10236D2C" w14:textId="77777777" w:rsidR="00636E70" w:rsidRPr="00636E70" w:rsidRDefault="00636E70" w:rsidP="009D01CE">
            <w:pPr>
              <w:pBdr>
                <w:bottom w:val="single" w:sz="12" w:space="1" w:color="auto"/>
              </w:pBdr>
              <w:jc w:val="center"/>
              <w:rPr>
                <w:rFonts w:ascii="Calibri" w:hAnsi="Calibri" w:cs="Calibri"/>
                <w:b/>
              </w:rPr>
            </w:pPr>
          </w:p>
          <w:p w14:paraId="3A1FE2E3" w14:textId="77777777" w:rsidR="00636E70" w:rsidRPr="00636E70" w:rsidRDefault="00636E70" w:rsidP="009D01CE">
            <w:pPr>
              <w:jc w:val="center"/>
              <w:rPr>
                <w:rFonts w:ascii="Calibri" w:hAnsi="Calibri" w:cs="Calibri"/>
                <w:b/>
              </w:rPr>
            </w:pPr>
          </w:p>
          <w:p w14:paraId="744FF741" w14:textId="1B2AFEEF" w:rsidR="00636E70" w:rsidRPr="00636E70" w:rsidRDefault="00636E70" w:rsidP="009D01CE">
            <w:pPr>
              <w:jc w:val="center"/>
              <w:rPr>
                <w:rFonts w:ascii="Calibri" w:hAnsi="Calibri" w:cs="Calibri"/>
                <w:b/>
              </w:rPr>
            </w:pPr>
            <w:r w:rsidRPr="00636E70">
              <w:rPr>
                <w:rFonts w:ascii="Calibri" w:hAnsi="Calibri" w:cs="Calibri"/>
                <w:b/>
              </w:rPr>
              <w:t xml:space="preserve">UNFPA Representative </w:t>
            </w:r>
            <w:r w:rsidR="00D9182D">
              <w:rPr>
                <w:rFonts w:ascii="Calibri" w:hAnsi="Calibri" w:cs="Calibri"/>
                <w:b/>
              </w:rPr>
              <w:t>Ukraine</w:t>
            </w:r>
            <w:r w:rsidRPr="00636E70">
              <w:rPr>
                <w:rFonts w:ascii="Calibri" w:hAnsi="Calibri" w:cs="Calibri"/>
                <w:b/>
              </w:rPr>
              <w:t xml:space="preserve"> </w:t>
            </w:r>
          </w:p>
          <w:p w14:paraId="3ACD5BD2"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9"/>
                  <w:enabled/>
                  <w:calcOnExit w:val="0"/>
                  <w:textInput/>
                </w:ffData>
              </w:fldChar>
            </w:r>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&lt;Date&gt;</w:t>
            </w:r>
            <w:r w:rsidRPr="00636E70">
              <w:rPr>
                <w:rFonts w:ascii="Calibri" w:hAnsi="Calibri" w:cs="Calibri"/>
                <w:b/>
              </w:rPr>
              <w:fldChar w:fldCharType="end"/>
            </w:r>
          </w:p>
        </w:tc>
      </w:tr>
    </w:tbl>
    <w:p w14:paraId="14ACBCB6" w14:textId="77777777" w:rsidR="009C3A70" w:rsidRPr="00636E70" w:rsidRDefault="009C3A70">
      <w:pPr>
        <w:pStyle w:val="Body"/>
        <w:spacing w:line="240" w:lineRule="auto"/>
        <w:rPr>
          <w:sz w:val="24"/>
          <w:szCs w:val="24"/>
        </w:rPr>
      </w:pPr>
    </w:p>
    <w:sectPr w:rsidR="009C3A70" w:rsidRPr="00636E70">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C1D5" w14:textId="77777777" w:rsidR="00171660" w:rsidRDefault="00171660">
      <w:r>
        <w:separator/>
      </w:r>
    </w:p>
  </w:endnote>
  <w:endnote w:type="continuationSeparator" w:id="0">
    <w:p w14:paraId="20785225" w14:textId="77777777" w:rsidR="00171660" w:rsidRDefault="0017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0FB5DBFE" w:rsidR="00743231" w:rsidRDefault="001008EF">
    <w:pPr>
      <w:pStyle w:val="HeaderFooter"/>
      <w:rPr>
        <w:rFonts w:hint="eastAsia"/>
      </w:rPr>
    </w:pPr>
    <w:r>
      <w:rPr>
        <w:noProof/>
        <w:lang w:val="ru-RU" w:eastAsia="ru-RU"/>
      </w:rPr>
      <mc:AlternateContent>
        <mc:Choice Requires="wpg">
          <w:drawing>
            <wp:anchor distT="0" distB="0" distL="114300" distR="114300" simplePos="0" relativeHeight="251660288" behindDoc="0" locked="0" layoutInCell="1" allowOverlap="1" wp14:anchorId="4EC56B40" wp14:editId="06B0572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58863" w14:textId="569DDA24" w:rsidR="001008EF" w:rsidRDefault="0017166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08EF">
                                  <w:rPr>
                                    <w:caps/>
                                    <w:color w:val="5B9BD5" w:themeColor="accent1"/>
                                    <w:sz w:val="20"/>
                                    <w:szCs w:val="20"/>
                                  </w:rPr>
                                  <w:t>cLASSification date: may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C56B40" id="Group 164" o:spid="_x0000_s1026"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CA58863" w14:textId="569DDA24" w:rsidR="001008EF" w:rsidRDefault="0017166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08EF">
                            <w:rPr>
                              <w:caps/>
                              <w:color w:val="5B9BD5" w:themeColor="accent1"/>
                              <w:sz w:val="20"/>
                              <w:szCs w:val="20"/>
                            </w:rPr>
                            <w:t>cLASSification date: may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7D7A" w14:textId="77777777" w:rsidR="00171660" w:rsidRDefault="00171660">
      <w:r>
        <w:separator/>
      </w:r>
    </w:p>
  </w:footnote>
  <w:footnote w:type="continuationSeparator" w:id="0">
    <w:p w14:paraId="08D93015" w14:textId="77777777" w:rsidR="00171660" w:rsidRDefault="0017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val="ru-RU" w:eastAsia="ru-RU"/>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D37"/>
    <w:multiLevelType w:val="hybridMultilevel"/>
    <w:tmpl w:val="0C4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78C5072"/>
    <w:multiLevelType w:val="hybridMultilevel"/>
    <w:tmpl w:val="7D3E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51A"/>
    <w:multiLevelType w:val="hybridMultilevel"/>
    <w:tmpl w:val="923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229F6"/>
    <w:multiLevelType w:val="hybridMultilevel"/>
    <w:tmpl w:val="CB4C98C6"/>
    <w:numStyleLink w:val="ImportedStyle3"/>
  </w:abstractNum>
  <w:abstractNum w:abstractNumId="10" w15:restartNumberingAfterBreak="0">
    <w:nsid w:val="301670C2"/>
    <w:multiLevelType w:val="hybridMultilevel"/>
    <w:tmpl w:val="26A26EAC"/>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A92C87"/>
    <w:multiLevelType w:val="hybridMultilevel"/>
    <w:tmpl w:val="C75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8"/>
  </w:num>
  <w:num w:numId="3">
    <w:abstractNumId w:val="15"/>
  </w:num>
  <w:num w:numId="4">
    <w:abstractNumId w:val="3"/>
  </w:num>
  <w:num w:numId="5">
    <w:abstractNumId w:val="16"/>
  </w:num>
  <w:num w:numId="6">
    <w:abstractNumId w:val="9"/>
  </w:num>
  <w:num w:numId="7">
    <w:abstractNumId w:val="14"/>
  </w:num>
  <w:num w:numId="8">
    <w:abstractNumId w:val="11"/>
  </w:num>
  <w:num w:numId="9">
    <w:abstractNumId w:val="19"/>
  </w:num>
  <w:num w:numId="10">
    <w:abstractNumId w:val="1"/>
  </w:num>
  <w:num w:numId="11">
    <w:abstractNumId w:val="6"/>
  </w:num>
  <w:num w:numId="12">
    <w:abstractNumId w:val="17"/>
  </w:num>
  <w:num w:numId="13">
    <w:abstractNumId w:val="13"/>
  </w:num>
  <w:num w:numId="14">
    <w:abstractNumId w:val="2"/>
  </w:num>
  <w:num w:numId="15">
    <w:abstractNumId w:val="5"/>
  </w:num>
  <w:num w:numId="16">
    <w:abstractNumId w:val="12"/>
  </w:num>
  <w:num w:numId="17">
    <w:abstractNumId w:val="21"/>
  </w:num>
  <w:num w:numId="18">
    <w:abstractNumId w:val="0"/>
  </w:num>
  <w:num w:numId="19">
    <w:abstractNumId w:val="10"/>
  </w:num>
  <w:num w:numId="20">
    <w:abstractNumId w:val="2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6BD9"/>
    <w:rsid w:val="000C43B8"/>
    <w:rsid w:val="000C5AEC"/>
    <w:rsid w:val="000D6434"/>
    <w:rsid w:val="000F7CE4"/>
    <w:rsid w:val="001008EF"/>
    <w:rsid w:val="0010693D"/>
    <w:rsid w:val="00126007"/>
    <w:rsid w:val="0012611E"/>
    <w:rsid w:val="00162E13"/>
    <w:rsid w:val="00171660"/>
    <w:rsid w:val="0019384F"/>
    <w:rsid w:val="001B4289"/>
    <w:rsid w:val="001C13E2"/>
    <w:rsid w:val="001F4888"/>
    <w:rsid w:val="001F4CC9"/>
    <w:rsid w:val="00243039"/>
    <w:rsid w:val="0024348F"/>
    <w:rsid w:val="002503BE"/>
    <w:rsid w:val="00261C52"/>
    <w:rsid w:val="002E6B81"/>
    <w:rsid w:val="00312419"/>
    <w:rsid w:val="003270EF"/>
    <w:rsid w:val="0033035F"/>
    <w:rsid w:val="00364310"/>
    <w:rsid w:val="00364FB9"/>
    <w:rsid w:val="003809A7"/>
    <w:rsid w:val="003D237F"/>
    <w:rsid w:val="00414684"/>
    <w:rsid w:val="004A072C"/>
    <w:rsid w:val="004C3FBA"/>
    <w:rsid w:val="004E4D99"/>
    <w:rsid w:val="00551AC4"/>
    <w:rsid w:val="00596D95"/>
    <w:rsid w:val="005B0889"/>
    <w:rsid w:val="005B7758"/>
    <w:rsid w:val="005D6313"/>
    <w:rsid w:val="005E0232"/>
    <w:rsid w:val="005E2229"/>
    <w:rsid w:val="00613BA6"/>
    <w:rsid w:val="00636E70"/>
    <w:rsid w:val="00665762"/>
    <w:rsid w:val="006741CD"/>
    <w:rsid w:val="006A4AF8"/>
    <w:rsid w:val="00703828"/>
    <w:rsid w:val="0070635E"/>
    <w:rsid w:val="00732422"/>
    <w:rsid w:val="00743231"/>
    <w:rsid w:val="0079740E"/>
    <w:rsid w:val="007D0071"/>
    <w:rsid w:val="00843BEC"/>
    <w:rsid w:val="00851B7D"/>
    <w:rsid w:val="00860C9B"/>
    <w:rsid w:val="008C0E7E"/>
    <w:rsid w:val="008D7957"/>
    <w:rsid w:val="008F0F99"/>
    <w:rsid w:val="009462E8"/>
    <w:rsid w:val="00960278"/>
    <w:rsid w:val="00961FD4"/>
    <w:rsid w:val="009657FB"/>
    <w:rsid w:val="009C0FE0"/>
    <w:rsid w:val="009C3A70"/>
    <w:rsid w:val="009D7513"/>
    <w:rsid w:val="00A511D3"/>
    <w:rsid w:val="00AA4915"/>
    <w:rsid w:val="00AE3039"/>
    <w:rsid w:val="00B35AAC"/>
    <w:rsid w:val="00B6768A"/>
    <w:rsid w:val="00BA41F9"/>
    <w:rsid w:val="00BB1470"/>
    <w:rsid w:val="00C31D5B"/>
    <w:rsid w:val="00C327AF"/>
    <w:rsid w:val="00C73E2B"/>
    <w:rsid w:val="00C858D4"/>
    <w:rsid w:val="00D119F6"/>
    <w:rsid w:val="00D666D4"/>
    <w:rsid w:val="00D9182D"/>
    <w:rsid w:val="00E16856"/>
    <w:rsid w:val="00E52A9F"/>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D6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8B2C-C715-4C29-816D-2F294149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cLASSification date: may 2018</vt:lpstr>
    </vt:vector>
  </TitlesOfParts>
  <Company>UNFPA</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date: may 2018</dc:title>
  <dc:subject/>
  <dc:creator>Victoria Fernandes</dc:creator>
  <cp:keywords/>
  <dc:description/>
  <cp:lastModifiedBy>imartin</cp:lastModifiedBy>
  <cp:revision>3</cp:revision>
  <cp:lastPrinted>2018-05-01T17:47:00Z</cp:lastPrinted>
  <dcterms:created xsi:type="dcterms:W3CDTF">2019-10-30T09:29:00Z</dcterms:created>
  <dcterms:modified xsi:type="dcterms:W3CDTF">2019-10-30T11:04:00Z</dcterms:modified>
</cp:coreProperties>
</file>