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07D23" w14:textId="77777777" w:rsidR="002E1D23" w:rsidRPr="00315D29" w:rsidRDefault="002E1D23" w:rsidP="0039387C">
      <w:pPr>
        <w:spacing w:after="120" w:line="240" w:lineRule="auto"/>
        <w:ind w:left="0" w:hanging="2"/>
        <w:jc w:val="center"/>
        <w:rPr>
          <w:rFonts w:ascii="Calibri" w:eastAsia="Calibri" w:hAnsi="Calibri" w:cs="Calibri"/>
          <w:sz w:val="22"/>
          <w:szCs w:val="22"/>
        </w:rPr>
      </w:pPr>
    </w:p>
    <w:tbl>
      <w:tblPr>
        <w:tblStyle w:val="a0"/>
        <w:tblW w:w="11251" w:type="dxa"/>
        <w:tblInd w:w="-859" w:type="dxa"/>
        <w:tblBorders>
          <w:insideH w:val="single" w:sz="4" w:space="0" w:color="auto"/>
        </w:tblBorders>
        <w:tblLayout w:type="fixed"/>
        <w:tblLook w:val="0000" w:firstRow="0" w:lastRow="0" w:firstColumn="0" w:lastColumn="0" w:noHBand="0" w:noVBand="0"/>
      </w:tblPr>
      <w:tblGrid>
        <w:gridCol w:w="2552"/>
        <w:gridCol w:w="8699"/>
      </w:tblGrid>
      <w:tr w:rsidR="002E1D23" w:rsidRPr="00315D29" w14:paraId="248301A4" w14:textId="77777777" w:rsidTr="00275657">
        <w:trPr>
          <w:trHeight w:val="216"/>
        </w:trPr>
        <w:tc>
          <w:tcPr>
            <w:tcW w:w="11251" w:type="dxa"/>
            <w:gridSpan w:val="2"/>
            <w:tcBorders>
              <w:top w:val="nil"/>
              <w:bottom w:val="nil"/>
            </w:tcBorders>
          </w:tcPr>
          <w:p w14:paraId="5FAA3011" w14:textId="77777777" w:rsidR="002E1D23" w:rsidRPr="00315D29" w:rsidRDefault="00000000" w:rsidP="0039387C">
            <w:pPr>
              <w:tabs>
                <w:tab w:val="left" w:pos="-720"/>
              </w:tabs>
              <w:spacing w:after="120" w:line="240" w:lineRule="auto"/>
              <w:ind w:left="0" w:hanging="2"/>
              <w:jc w:val="center"/>
              <w:rPr>
                <w:rFonts w:ascii="Calibri" w:eastAsia="Calibri" w:hAnsi="Calibri" w:cs="Calibri"/>
                <w:b/>
                <w:sz w:val="22"/>
                <w:szCs w:val="22"/>
              </w:rPr>
            </w:pPr>
            <w:r w:rsidRPr="00315D29">
              <w:rPr>
                <w:rFonts w:ascii="Calibri" w:eastAsia="Calibri" w:hAnsi="Calibri" w:cs="Calibri"/>
                <w:b/>
                <w:sz w:val="22"/>
                <w:szCs w:val="22"/>
              </w:rPr>
              <w:t xml:space="preserve">TERMS OF REFERENCE FOR INDIVIDUAL CONSULTANT </w:t>
            </w:r>
          </w:p>
          <w:p w14:paraId="309D7AF6" w14:textId="0CC3EC11" w:rsidR="008B495A" w:rsidRPr="00315D29" w:rsidRDefault="008B495A" w:rsidP="0039387C">
            <w:pPr>
              <w:tabs>
                <w:tab w:val="left" w:pos="-720"/>
              </w:tabs>
              <w:spacing w:after="120" w:line="240" w:lineRule="auto"/>
              <w:ind w:left="0" w:hanging="2"/>
              <w:jc w:val="center"/>
              <w:rPr>
                <w:rFonts w:ascii="Calibri" w:eastAsia="Calibri" w:hAnsi="Calibri" w:cs="Calibri"/>
                <w:sz w:val="22"/>
                <w:szCs w:val="22"/>
              </w:rPr>
            </w:pPr>
          </w:p>
        </w:tc>
      </w:tr>
      <w:tr w:rsidR="002E1D23" w:rsidRPr="00315D29" w14:paraId="31812D28" w14:textId="77777777" w:rsidTr="00275657">
        <w:tc>
          <w:tcPr>
            <w:tcW w:w="2552" w:type="dxa"/>
            <w:tcBorders>
              <w:top w:val="nil"/>
              <w:bottom w:val="nil"/>
            </w:tcBorders>
          </w:tcPr>
          <w:p w14:paraId="50E2B4FD" w14:textId="77777777" w:rsidR="002E1D23" w:rsidRPr="00315D29" w:rsidRDefault="00000000" w:rsidP="0039387C">
            <w:pPr>
              <w:tabs>
                <w:tab w:val="left" w:pos="-720"/>
              </w:tabs>
              <w:spacing w:after="120" w:line="240" w:lineRule="auto"/>
              <w:ind w:left="0" w:hanging="2"/>
              <w:rPr>
                <w:rFonts w:ascii="Calibri" w:eastAsia="Calibri" w:hAnsi="Calibri" w:cs="Calibri"/>
                <w:sz w:val="22"/>
                <w:szCs w:val="22"/>
              </w:rPr>
            </w:pPr>
            <w:r w:rsidRPr="00315D29">
              <w:rPr>
                <w:rFonts w:ascii="Calibri" w:eastAsia="Calibri" w:hAnsi="Calibri" w:cs="Calibri"/>
                <w:sz w:val="22"/>
                <w:szCs w:val="22"/>
              </w:rPr>
              <w:t>Hiring Office:</w:t>
            </w:r>
          </w:p>
        </w:tc>
        <w:tc>
          <w:tcPr>
            <w:tcW w:w="8699" w:type="dxa"/>
            <w:tcBorders>
              <w:top w:val="nil"/>
              <w:bottom w:val="nil"/>
            </w:tcBorders>
          </w:tcPr>
          <w:p w14:paraId="24462188" w14:textId="1FA64A26" w:rsidR="008B495A" w:rsidRPr="00315D29" w:rsidRDefault="00000000" w:rsidP="0039387C">
            <w:pPr>
              <w:tabs>
                <w:tab w:val="left" w:pos="-720"/>
              </w:tabs>
              <w:spacing w:after="120" w:line="240" w:lineRule="auto"/>
              <w:ind w:left="0" w:hanging="2"/>
              <w:rPr>
                <w:rFonts w:ascii="Calibri" w:eastAsia="Calibri" w:hAnsi="Calibri" w:cs="Calibri"/>
                <w:sz w:val="22"/>
                <w:szCs w:val="22"/>
              </w:rPr>
            </w:pPr>
            <w:r w:rsidRPr="00315D29">
              <w:rPr>
                <w:rFonts w:ascii="Calibri" w:eastAsia="Calibri" w:hAnsi="Calibri" w:cs="Calibri"/>
                <w:sz w:val="22"/>
                <w:szCs w:val="22"/>
              </w:rPr>
              <w:t>UNFPA Ukraine</w:t>
            </w:r>
          </w:p>
        </w:tc>
      </w:tr>
      <w:tr w:rsidR="002E1D23" w:rsidRPr="00315D29" w14:paraId="29732ED3" w14:textId="77777777" w:rsidTr="00275657">
        <w:tc>
          <w:tcPr>
            <w:tcW w:w="2552" w:type="dxa"/>
            <w:tcBorders>
              <w:top w:val="nil"/>
              <w:bottom w:val="single" w:sz="4" w:space="0" w:color="auto"/>
            </w:tcBorders>
          </w:tcPr>
          <w:p w14:paraId="43AE2DB3" w14:textId="77777777" w:rsidR="002E1D23" w:rsidRPr="00315D29" w:rsidRDefault="00000000" w:rsidP="0039387C">
            <w:pPr>
              <w:tabs>
                <w:tab w:val="left" w:pos="-720"/>
                <w:tab w:val="left" w:pos="1725"/>
              </w:tabs>
              <w:spacing w:after="120" w:line="240" w:lineRule="auto"/>
              <w:ind w:left="0" w:hanging="2"/>
              <w:rPr>
                <w:rFonts w:ascii="Calibri" w:eastAsia="Calibri" w:hAnsi="Calibri" w:cs="Calibri"/>
                <w:sz w:val="22"/>
                <w:szCs w:val="22"/>
              </w:rPr>
            </w:pPr>
            <w:r w:rsidRPr="00315D29">
              <w:rPr>
                <w:rFonts w:ascii="Calibri" w:eastAsia="Calibri" w:hAnsi="Calibri" w:cs="Calibri"/>
                <w:sz w:val="22"/>
                <w:szCs w:val="22"/>
              </w:rPr>
              <w:t>Title:</w:t>
            </w:r>
          </w:p>
        </w:tc>
        <w:tc>
          <w:tcPr>
            <w:tcW w:w="8699" w:type="dxa"/>
            <w:tcBorders>
              <w:top w:val="nil"/>
              <w:bottom w:val="single" w:sz="4" w:space="0" w:color="auto"/>
            </w:tcBorders>
          </w:tcPr>
          <w:p w14:paraId="0C1C0186" w14:textId="61F21897" w:rsidR="008B495A" w:rsidRPr="0039387C" w:rsidRDefault="008B1820" w:rsidP="0039387C">
            <w:pPr>
              <w:spacing w:after="120" w:line="240" w:lineRule="auto"/>
              <w:ind w:left="0" w:hanging="2"/>
              <w:rPr>
                <w:rFonts w:ascii="Calibri" w:eastAsia="Calibri" w:hAnsi="Calibri" w:cs="Calibri"/>
                <w:b/>
              </w:rPr>
            </w:pPr>
            <w:r w:rsidRPr="00315D29">
              <w:rPr>
                <w:rFonts w:ascii="Calibri" w:eastAsia="Calibri" w:hAnsi="Calibri" w:cs="Calibri"/>
                <w:b/>
              </w:rPr>
              <w:t>Programme Management Consultant, SRH</w:t>
            </w:r>
          </w:p>
        </w:tc>
      </w:tr>
      <w:tr w:rsidR="002E1D23" w:rsidRPr="00315D29" w14:paraId="07F84A1C" w14:textId="77777777" w:rsidTr="00275657">
        <w:tc>
          <w:tcPr>
            <w:tcW w:w="2552" w:type="dxa"/>
            <w:tcBorders>
              <w:top w:val="single" w:sz="4" w:space="0" w:color="auto"/>
              <w:bottom w:val="single" w:sz="4" w:space="0" w:color="auto"/>
            </w:tcBorders>
          </w:tcPr>
          <w:p w14:paraId="42D81085" w14:textId="77777777" w:rsidR="002E1D23" w:rsidRPr="00315D29" w:rsidRDefault="00000000" w:rsidP="0039387C">
            <w:pPr>
              <w:spacing w:after="120" w:line="240" w:lineRule="auto"/>
              <w:ind w:left="0" w:hanging="2"/>
              <w:jc w:val="both"/>
              <w:rPr>
                <w:rFonts w:ascii="Calibri" w:eastAsia="Calibri" w:hAnsi="Calibri" w:cs="Calibri"/>
                <w:sz w:val="22"/>
                <w:szCs w:val="22"/>
                <w:highlight w:val="white"/>
              </w:rPr>
            </w:pPr>
            <w:r w:rsidRPr="00315D29">
              <w:rPr>
                <w:rFonts w:ascii="Calibri" w:eastAsia="Calibri" w:hAnsi="Calibri" w:cs="Calibri"/>
                <w:sz w:val="22"/>
                <w:szCs w:val="22"/>
                <w:highlight w:val="white"/>
              </w:rPr>
              <w:t>Purpose of consultancy:</w:t>
            </w:r>
          </w:p>
        </w:tc>
        <w:tc>
          <w:tcPr>
            <w:tcW w:w="8699" w:type="dxa"/>
            <w:tcBorders>
              <w:top w:val="single" w:sz="4" w:space="0" w:color="auto"/>
              <w:bottom w:val="single" w:sz="4" w:space="0" w:color="auto"/>
            </w:tcBorders>
          </w:tcPr>
          <w:p w14:paraId="75FE9D2C" w14:textId="77777777" w:rsidR="002E1D23" w:rsidRPr="00315D29" w:rsidRDefault="00000000" w:rsidP="0039387C">
            <w:pPr>
              <w:spacing w:after="120" w:line="240" w:lineRule="auto"/>
              <w:ind w:left="0" w:hanging="2"/>
              <w:jc w:val="both"/>
              <w:rPr>
                <w:rFonts w:ascii="Calibri" w:eastAsia="Calibri" w:hAnsi="Calibri" w:cs="Calibri"/>
                <w:sz w:val="22"/>
                <w:szCs w:val="22"/>
                <w:highlight w:val="white"/>
              </w:rPr>
            </w:pPr>
            <w:r w:rsidRPr="00315D29">
              <w:rPr>
                <w:rFonts w:ascii="Calibri" w:eastAsia="Calibri" w:hAnsi="Calibri" w:cs="Calibri"/>
                <w:sz w:val="22"/>
                <w:szCs w:val="22"/>
                <w:highlight w:val="white"/>
              </w:rPr>
              <w:t xml:space="preserve">UNFPA is the lead UN agency for delivering a world where every pregnancy is wanted, every childbirth is safe, and every young person's potential is fulfilled. UNFPA's strategic plan (2022-2025) reaffirms the relevance of the current strategic direction of UNFPA and focuses on three transformative results: </w:t>
            </w:r>
          </w:p>
          <w:p w14:paraId="43E09F8A" w14:textId="77777777" w:rsidR="002E1D23" w:rsidRPr="00315D29" w:rsidRDefault="00000000" w:rsidP="0039387C">
            <w:pPr>
              <w:numPr>
                <w:ilvl w:val="0"/>
                <w:numId w:val="2"/>
              </w:numPr>
              <w:pBdr>
                <w:top w:val="nil"/>
                <w:left w:val="nil"/>
                <w:bottom w:val="nil"/>
                <w:right w:val="nil"/>
                <w:between w:val="nil"/>
              </w:pBdr>
              <w:spacing w:after="120" w:line="240" w:lineRule="auto"/>
              <w:ind w:left="0" w:hanging="2"/>
              <w:jc w:val="both"/>
              <w:rPr>
                <w:rFonts w:ascii="Calibri" w:eastAsia="Calibri" w:hAnsi="Calibri" w:cs="Calibri"/>
                <w:sz w:val="22"/>
                <w:szCs w:val="22"/>
                <w:highlight w:val="white"/>
              </w:rPr>
            </w:pPr>
            <w:r w:rsidRPr="00315D29">
              <w:rPr>
                <w:rFonts w:ascii="Calibri" w:eastAsia="Calibri" w:hAnsi="Calibri" w:cs="Calibri"/>
                <w:sz w:val="22"/>
                <w:szCs w:val="22"/>
                <w:highlight w:val="white"/>
              </w:rPr>
              <w:t xml:space="preserve">to end preventable maternal deaths; </w:t>
            </w:r>
          </w:p>
          <w:p w14:paraId="1B554308" w14:textId="77777777" w:rsidR="002E1D23" w:rsidRPr="00315D29" w:rsidRDefault="00000000" w:rsidP="0039387C">
            <w:pPr>
              <w:numPr>
                <w:ilvl w:val="0"/>
                <w:numId w:val="2"/>
              </w:numPr>
              <w:pBdr>
                <w:top w:val="nil"/>
                <w:left w:val="nil"/>
                <w:bottom w:val="nil"/>
                <w:right w:val="nil"/>
                <w:between w:val="nil"/>
              </w:pBdr>
              <w:spacing w:after="120" w:line="240" w:lineRule="auto"/>
              <w:ind w:left="0" w:hanging="2"/>
              <w:jc w:val="both"/>
              <w:rPr>
                <w:rFonts w:ascii="Calibri" w:eastAsia="Calibri" w:hAnsi="Calibri" w:cs="Calibri"/>
                <w:sz w:val="22"/>
                <w:szCs w:val="22"/>
                <w:highlight w:val="white"/>
              </w:rPr>
            </w:pPr>
            <w:r w:rsidRPr="00315D29">
              <w:rPr>
                <w:rFonts w:ascii="Calibri" w:eastAsia="Calibri" w:hAnsi="Calibri" w:cs="Calibri"/>
                <w:sz w:val="22"/>
                <w:szCs w:val="22"/>
                <w:highlight w:val="white"/>
              </w:rPr>
              <w:t xml:space="preserve">end unmet need for family planning; </w:t>
            </w:r>
          </w:p>
          <w:p w14:paraId="30F951D7" w14:textId="77777777" w:rsidR="002E1D23" w:rsidRPr="00315D29" w:rsidRDefault="00000000" w:rsidP="0039387C">
            <w:pPr>
              <w:numPr>
                <w:ilvl w:val="0"/>
                <w:numId w:val="2"/>
              </w:numPr>
              <w:pBdr>
                <w:top w:val="nil"/>
                <w:left w:val="nil"/>
                <w:bottom w:val="nil"/>
                <w:right w:val="nil"/>
                <w:between w:val="nil"/>
              </w:pBdr>
              <w:spacing w:after="120" w:line="240" w:lineRule="auto"/>
              <w:ind w:left="0" w:hanging="2"/>
              <w:jc w:val="both"/>
              <w:rPr>
                <w:rFonts w:ascii="Calibri" w:eastAsia="Calibri" w:hAnsi="Calibri" w:cs="Calibri"/>
                <w:sz w:val="22"/>
                <w:szCs w:val="22"/>
                <w:highlight w:val="white"/>
              </w:rPr>
            </w:pPr>
            <w:r w:rsidRPr="00315D29">
              <w:rPr>
                <w:rFonts w:ascii="Calibri" w:eastAsia="Calibri" w:hAnsi="Calibri" w:cs="Calibri"/>
                <w:sz w:val="22"/>
                <w:szCs w:val="22"/>
                <w:highlight w:val="white"/>
              </w:rPr>
              <w:t>and end gender-based violence and harmful practices.</w:t>
            </w:r>
          </w:p>
          <w:p w14:paraId="67C566F7" w14:textId="77777777" w:rsidR="002E1D23" w:rsidRPr="00315D29" w:rsidRDefault="00000000" w:rsidP="0039387C">
            <w:pPr>
              <w:spacing w:after="120" w:line="240" w:lineRule="auto"/>
              <w:ind w:left="0" w:hanging="2"/>
              <w:jc w:val="both"/>
              <w:rPr>
                <w:rFonts w:ascii="Calibri" w:eastAsia="Calibri" w:hAnsi="Calibri" w:cs="Calibri"/>
                <w:sz w:val="22"/>
                <w:szCs w:val="22"/>
                <w:highlight w:val="white"/>
              </w:rPr>
            </w:pPr>
            <w:r w:rsidRPr="00315D29">
              <w:rPr>
                <w:rFonts w:ascii="Calibri" w:eastAsia="Calibri" w:hAnsi="Calibri" w:cs="Calibri"/>
                <w:sz w:val="22"/>
                <w:szCs w:val="22"/>
                <w:highlight w:val="white"/>
              </w:rPr>
              <w:t xml:space="preserve">UNFPA is also working with governments and communities to strengthen and build resilient health systems, including supporting the implementation of SRHR programmes in the context of humanitarian and development context, improving the quality of reproductive health care, and strengthening human resources for health. </w:t>
            </w:r>
          </w:p>
          <w:p w14:paraId="6E4AE04C" w14:textId="5FD42C82" w:rsidR="008B1820" w:rsidRPr="00315D29" w:rsidRDefault="008B1820" w:rsidP="0039387C">
            <w:pPr>
              <w:spacing w:after="120" w:line="240" w:lineRule="auto"/>
              <w:ind w:left="0" w:hanging="2"/>
              <w:jc w:val="both"/>
              <w:rPr>
                <w:rFonts w:ascii="Calibri" w:eastAsia="Calibri" w:hAnsi="Calibri" w:cs="Calibri"/>
                <w:sz w:val="22"/>
                <w:szCs w:val="22"/>
                <w:highlight w:val="white"/>
              </w:rPr>
            </w:pPr>
            <w:r w:rsidRPr="00315D29">
              <w:rPr>
                <w:rFonts w:ascii="Calibri" w:eastAsia="Calibri" w:hAnsi="Calibri" w:cs="Calibri"/>
                <w:sz w:val="22"/>
                <w:szCs w:val="22"/>
                <w:highlight w:val="white"/>
              </w:rPr>
              <w:t>The ongoing war in Ukraine continues to take a toll on the lives of an estimated 14.5 million people in need of health assistance and an estimated 17.7 million people requiring protection assistance and services inside Ukraine. The estimated number of internally displaced people is 6.9 million, and more than 7.5 million refugees are recorded in European countries.</w:t>
            </w:r>
          </w:p>
          <w:p w14:paraId="3B400946" w14:textId="063009B5" w:rsidR="008B1820" w:rsidRPr="00315D29" w:rsidRDefault="008B1820" w:rsidP="0039387C">
            <w:pPr>
              <w:pStyle w:val="Body"/>
              <w:spacing w:after="120" w:line="240" w:lineRule="auto"/>
              <w:ind w:hanging="2"/>
              <w:jc w:val="both"/>
              <w:rPr>
                <w:color w:val="auto"/>
                <w:position w:val="-1"/>
                <w:highlight w:val="white"/>
                <w:bdr w:val="none" w:sz="0" w:space="0" w:color="auto"/>
                <w:lang w:val="en-GB"/>
              </w:rPr>
            </w:pPr>
            <w:r w:rsidRPr="00315D29">
              <w:rPr>
                <w:color w:val="auto"/>
                <w:position w:val="-1"/>
                <w:highlight w:val="white"/>
                <w:bdr w:val="none" w:sz="0" w:space="0" w:color="auto"/>
                <w:lang w:val="en-GB"/>
              </w:rPr>
              <w:t>UNFPA is seeking a consultant to support the delivery, ensure high impact and sustained results of the SRH humanitarian response. While working closely with UNFPA’s Programme Analyst, SRH, the consultant will support the planning, implementation, monitoring, evaluation and reporting on SRH programme activities.</w:t>
            </w:r>
          </w:p>
          <w:p w14:paraId="0107168A" w14:textId="77777777" w:rsidR="002E1D23" w:rsidRPr="00315D29" w:rsidRDefault="002E1D23" w:rsidP="0039387C">
            <w:pPr>
              <w:spacing w:after="120" w:line="240" w:lineRule="auto"/>
              <w:ind w:leftChars="0" w:left="0" w:firstLineChars="0" w:firstLine="0"/>
              <w:jc w:val="both"/>
              <w:rPr>
                <w:rFonts w:ascii="Calibri" w:eastAsia="Calibri" w:hAnsi="Calibri" w:cs="Calibri"/>
                <w:sz w:val="22"/>
                <w:szCs w:val="22"/>
                <w:highlight w:val="white"/>
              </w:rPr>
            </w:pPr>
          </w:p>
        </w:tc>
      </w:tr>
      <w:tr w:rsidR="002E1D23" w:rsidRPr="00315D29" w14:paraId="611D67E8" w14:textId="77777777" w:rsidTr="00275657">
        <w:tc>
          <w:tcPr>
            <w:tcW w:w="2552" w:type="dxa"/>
            <w:tcBorders>
              <w:top w:val="single" w:sz="4" w:space="0" w:color="auto"/>
            </w:tcBorders>
          </w:tcPr>
          <w:p w14:paraId="22FA9C4F" w14:textId="40F7BF6F" w:rsidR="002E1D23" w:rsidRPr="00315D29" w:rsidRDefault="00000000" w:rsidP="0039387C">
            <w:pPr>
              <w:tabs>
                <w:tab w:val="left" w:pos="-720"/>
              </w:tabs>
              <w:spacing w:after="120" w:line="240" w:lineRule="auto"/>
              <w:ind w:left="0" w:hanging="2"/>
              <w:rPr>
                <w:rFonts w:ascii="Calibri" w:eastAsia="Calibri" w:hAnsi="Calibri" w:cs="Calibri"/>
                <w:sz w:val="22"/>
                <w:szCs w:val="22"/>
              </w:rPr>
            </w:pPr>
            <w:r w:rsidRPr="00315D29">
              <w:rPr>
                <w:rFonts w:ascii="Calibri" w:eastAsia="Calibri" w:hAnsi="Calibri" w:cs="Calibri"/>
                <w:sz w:val="22"/>
                <w:szCs w:val="22"/>
              </w:rPr>
              <w:t>Scope of work:</w:t>
            </w:r>
          </w:p>
        </w:tc>
        <w:tc>
          <w:tcPr>
            <w:tcW w:w="8699" w:type="dxa"/>
            <w:tcBorders>
              <w:top w:val="single" w:sz="4" w:space="0" w:color="auto"/>
            </w:tcBorders>
          </w:tcPr>
          <w:p w14:paraId="36DFD619" w14:textId="761387C9" w:rsidR="002E1D23" w:rsidRPr="00315D29" w:rsidRDefault="00D3467B" w:rsidP="0039387C">
            <w:pPr>
              <w:pBdr>
                <w:top w:val="nil"/>
                <w:left w:val="nil"/>
                <w:bottom w:val="nil"/>
                <w:right w:val="nil"/>
                <w:between w:val="nil"/>
                <w:bar w:val="nil"/>
              </w:pBdr>
              <w:suppressAutoHyphens w:val="0"/>
              <w:spacing w:after="120" w:line="240" w:lineRule="auto"/>
              <w:ind w:leftChars="0" w:left="0" w:firstLineChars="0" w:firstLine="0"/>
              <w:textDirection w:val="lrTb"/>
              <w:textAlignment w:val="auto"/>
              <w:outlineLvl w:val="9"/>
              <w:rPr>
                <w:rFonts w:ascii="Calibri" w:eastAsia="Calibri" w:hAnsi="Calibri" w:cs="Calibri"/>
                <w:b/>
                <w:bCs/>
                <w:sz w:val="22"/>
                <w:szCs w:val="22"/>
                <w:highlight w:val="white"/>
              </w:rPr>
            </w:pPr>
            <w:r w:rsidRPr="00315D29">
              <w:rPr>
                <w:rFonts w:ascii="Calibri" w:eastAsia="Calibri" w:hAnsi="Calibri" w:cs="Calibri"/>
                <w:b/>
                <w:bCs/>
                <w:sz w:val="22"/>
                <w:szCs w:val="22"/>
                <w:highlight w:val="white"/>
              </w:rPr>
              <w:t>Programme implementation, monitoring, evaluation, and reporting</w:t>
            </w:r>
          </w:p>
          <w:p w14:paraId="5857D5E0" w14:textId="5765D4D7" w:rsidR="00D3467B" w:rsidRPr="00315D29" w:rsidRDefault="00D3467B" w:rsidP="0039387C">
            <w:pPr>
              <w:numPr>
                <w:ilvl w:val="0"/>
                <w:numId w:val="10"/>
              </w:numPr>
              <w:pBdr>
                <w:top w:val="nil"/>
                <w:left w:val="nil"/>
                <w:bottom w:val="nil"/>
                <w:right w:val="nil"/>
                <w:between w:val="nil"/>
                <w:bar w:val="nil"/>
              </w:pBdr>
              <w:suppressAutoHyphens w:val="0"/>
              <w:spacing w:after="120" w:line="240" w:lineRule="auto"/>
              <w:ind w:leftChars="0" w:left="255" w:firstLineChars="0" w:firstLine="0"/>
              <w:jc w:val="both"/>
              <w:textDirection w:val="lrTb"/>
              <w:textAlignment w:val="auto"/>
              <w:outlineLvl w:val="9"/>
              <w:rPr>
                <w:rFonts w:ascii="Calibri" w:eastAsia="Calibri" w:hAnsi="Calibri" w:cs="Calibri"/>
                <w:sz w:val="22"/>
                <w:szCs w:val="22"/>
                <w:highlight w:val="white"/>
              </w:rPr>
            </w:pPr>
            <w:r w:rsidRPr="00315D29">
              <w:rPr>
                <w:rFonts w:ascii="Calibri" w:eastAsia="Calibri" w:hAnsi="Calibri" w:cs="Calibri"/>
                <w:sz w:val="22"/>
                <w:szCs w:val="22"/>
                <w:highlight w:val="white"/>
              </w:rPr>
              <w:t>Provide SRH Programme team with technical support in meeting objectives and results outlined in donor proposals in a timely and efficient manner.</w:t>
            </w:r>
          </w:p>
          <w:p w14:paraId="0110CB99" w14:textId="11EF4315" w:rsidR="00D3467B" w:rsidRPr="00315D29" w:rsidRDefault="00D3467B" w:rsidP="0039387C">
            <w:pPr>
              <w:numPr>
                <w:ilvl w:val="0"/>
                <w:numId w:val="10"/>
              </w:numPr>
              <w:pBdr>
                <w:top w:val="nil"/>
                <w:left w:val="nil"/>
                <w:bottom w:val="nil"/>
                <w:right w:val="nil"/>
                <w:between w:val="nil"/>
                <w:bar w:val="nil"/>
              </w:pBdr>
              <w:suppressAutoHyphens w:val="0"/>
              <w:spacing w:after="120" w:line="240" w:lineRule="auto"/>
              <w:ind w:leftChars="0" w:left="255" w:firstLineChars="0" w:firstLine="0"/>
              <w:jc w:val="both"/>
              <w:textDirection w:val="lrTb"/>
              <w:textAlignment w:val="auto"/>
              <w:outlineLvl w:val="9"/>
              <w:rPr>
                <w:rFonts w:ascii="Calibri" w:eastAsia="Calibri" w:hAnsi="Calibri" w:cs="Calibri"/>
                <w:sz w:val="22"/>
                <w:szCs w:val="22"/>
                <w:highlight w:val="white"/>
              </w:rPr>
            </w:pPr>
            <w:r w:rsidRPr="00315D29">
              <w:rPr>
                <w:rFonts w:ascii="Calibri" w:eastAsia="Calibri" w:hAnsi="Calibri" w:cs="Calibri"/>
                <w:sz w:val="22"/>
                <w:szCs w:val="22"/>
                <w:highlight w:val="white"/>
              </w:rPr>
              <w:t>Provide SRH Programme team with technical support in managing SRH output of UNFPA Ukraine’s RRP.</w:t>
            </w:r>
          </w:p>
          <w:p w14:paraId="4DF7149C" w14:textId="2AF8DD5E" w:rsidR="00D3467B" w:rsidRPr="00315D29" w:rsidRDefault="00D3467B" w:rsidP="0039387C">
            <w:pPr>
              <w:numPr>
                <w:ilvl w:val="0"/>
                <w:numId w:val="10"/>
              </w:numPr>
              <w:pBdr>
                <w:top w:val="nil"/>
                <w:left w:val="nil"/>
                <w:bottom w:val="nil"/>
                <w:right w:val="nil"/>
                <w:between w:val="nil"/>
                <w:bar w:val="nil"/>
              </w:pBdr>
              <w:suppressAutoHyphens w:val="0"/>
              <w:spacing w:after="120" w:line="240" w:lineRule="auto"/>
              <w:ind w:leftChars="0" w:left="255" w:firstLineChars="0" w:firstLine="0"/>
              <w:jc w:val="both"/>
              <w:textDirection w:val="lrTb"/>
              <w:textAlignment w:val="auto"/>
              <w:outlineLvl w:val="9"/>
              <w:rPr>
                <w:rFonts w:ascii="Calibri" w:eastAsia="Calibri" w:hAnsi="Calibri" w:cs="Calibri"/>
                <w:sz w:val="22"/>
                <w:szCs w:val="22"/>
                <w:highlight w:val="white"/>
              </w:rPr>
            </w:pPr>
            <w:r w:rsidRPr="00315D29">
              <w:rPr>
                <w:rFonts w:ascii="Calibri" w:eastAsia="Calibri" w:hAnsi="Calibri" w:cs="Calibri"/>
                <w:sz w:val="22"/>
                <w:szCs w:val="22"/>
                <w:highlight w:val="white"/>
              </w:rPr>
              <w:t>Provide SRH Programme team with advisory on UNFPA programme management, procurement, communication, travel and other relevant policies and procedures.</w:t>
            </w:r>
          </w:p>
          <w:p w14:paraId="2503713D" w14:textId="53A65C36" w:rsidR="00D3467B" w:rsidRPr="00315D29" w:rsidRDefault="00D3467B" w:rsidP="0039387C">
            <w:pPr>
              <w:numPr>
                <w:ilvl w:val="0"/>
                <w:numId w:val="8"/>
              </w:numPr>
              <w:pBdr>
                <w:top w:val="nil"/>
                <w:left w:val="nil"/>
                <w:bottom w:val="nil"/>
                <w:right w:val="nil"/>
                <w:between w:val="nil"/>
                <w:bar w:val="nil"/>
              </w:pBdr>
              <w:suppressAutoHyphens w:val="0"/>
              <w:spacing w:after="120" w:line="240" w:lineRule="auto"/>
              <w:ind w:leftChars="0" w:left="255" w:firstLineChars="0" w:firstLine="0"/>
              <w:jc w:val="both"/>
              <w:textDirection w:val="lrTb"/>
              <w:textAlignment w:val="auto"/>
              <w:outlineLvl w:val="9"/>
              <w:rPr>
                <w:rFonts w:ascii="Calibri" w:eastAsia="Calibri" w:hAnsi="Calibri" w:cs="Calibri"/>
                <w:sz w:val="22"/>
                <w:szCs w:val="22"/>
                <w:highlight w:val="white"/>
              </w:rPr>
            </w:pPr>
            <w:r w:rsidRPr="00315D29">
              <w:rPr>
                <w:rFonts w:ascii="Calibri" w:eastAsia="Calibri" w:hAnsi="Calibri" w:cs="Calibri"/>
                <w:sz w:val="22"/>
                <w:szCs w:val="22"/>
                <w:highlight w:val="white"/>
              </w:rPr>
              <w:t xml:space="preserve">Provide SRH M&amp;E Specialist with </w:t>
            </w:r>
            <w:r w:rsidR="0095285F" w:rsidRPr="00315D29">
              <w:rPr>
                <w:rFonts w:ascii="Calibri" w:eastAsia="Calibri" w:hAnsi="Calibri" w:cs="Calibri"/>
                <w:sz w:val="22"/>
                <w:szCs w:val="22"/>
                <w:highlight w:val="white"/>
              </w:rPr>
              <w:t>advisory</w:t>
            </w:r>
            <w:r w:rsidRPr="00315D29">
              <w:rPr>
                <w:rFonts w:ascii="Calibri" w:eastAsia="Calibri" w:hAnsi="Calibri" w:cs="Calibri"/>
                <w:sz w:val="22"/>
                <w:szCs w:val="22"/>
                <w:highlight w:val="white"/>
              </w:rPr>
              <w:t xml:space="preserve"> in </w:t>
            </w:r>
            <w:r w:rsidR="0095285F" w:rsidRPr="00315D29">
              <w:rPr>
                <w:rFonts w:ascii="Calibri" w:eastAsia="Calibri" w:hAnsi="Calibri" w:cs="Calibri"/>
                <w:sz w:val="22"/>
                <w:szCs w:val="22"/>
                <w:highlight w:val="white"/>
              </w:rPr>
              <w:t>creating logical frameworks and monitoring tools best-fitted for specific donor-funded projects; support the integration of results and lessons learned to donor reports following the evidence-based approach.</w:t>
            </w:r>
          </w:p>
          <w:p w14:paraId="32A8108E" w14:textId="22C8EEE6" w:rsidR="0095285F" w:rsidRPr="00315D29" w:rsidRDefault="0095285F" w:rsidP="0039387C">
            <w:pPr>
              <w:numPr>
                <w:ilvl w:val="0"/>
                <w:numId w:val="8"/>
              </w:numPr>
              <w:pBdr>
                <w:top w:val="nil"/>
                <w:left w:val="nil"/>
                <w:bottom w:val="nil"/>
                <w:right w:val="nil"/>
                <w:between w:val="nil"/>
                <w:bar w:val="nil"/>
              </w:pBdr>
              <w:suppressAutoHyphens w:val="0"/>
              <w:spacing w:after="120" w:line="240" w:lineRule="auto"/>
              <w:ind w:leftChars="0" w:left="255" w:firstLineChars="0" w:firstLine="0"/>
              <w:jc w:val="both"/>
              <w:textDirection w:val="lrTb"/>
              <w:textAlignment w:val="auto"/>
              <w:outlineLvl w:val="9"/>
              <w:rPr>
                <w:rFonts w:ascii="Calibri" w:eastAsia="Calibri" w:hAnsi="Calibri" w:cs="Calibri"/>
                <w:sz w:val="22"/>
                <w:szCs w:val="22"/>
                <w:highlight w:val="white"/>
              </w:rPr>
            </w:pPr>
            <w:r w:rsidRPr="00315D29">
              <w:rPr>
                <w:rFonts w:ascii="Calibri" w:eastAsia="Calibri" w:hAnsi="Calibri" w:cs="Calibri"/>
                <w:sz w:val="22"/>
                <w:szCs w:val="22"/>
                <w:highlight w:val="white"/>
              </w:rPr>
              <w:t>Provide SRH Programme team with technical support in financial management of donor-funded programmes, as well as in following donor-specific financial requirements.</w:t>
            </w:r>
          </w:p>
          <w:p w14:paraId="4E6A9415" w14:textId="711346C8" w:rsidR="0095285F" w:rsidRPr="00315D29" w:rsidRDefault="0095285F" w:rsidP="0039387C">
            <w:pPr>
              <w:numPr>
                <w:ilvl w:val="0"/>
                <w:numId w:val="8"/>
              </w:numPr>
              <w:pBdr>
                <w:top w:val="nil"/>
                <w:left w:val="nil"/>
                <w:bottom w:val="nil"/>
                <w:right w:val="nil"/>
                <w:between w:val="nil"/>
                <w:bar w:val="nil"/>
              </w:pBdr>
              <w:suppressAutoHyphens w:val="0"/>
              <w:spacing w:after="120" w:line="240" w:lineRule="auto"/>
              <w:ind w:leftChars="0" w:left="255" w:firstLineChars="0" w:firstLine="0"/>
              <w:jc w:val="both"/>
              <w:textDirection w:val="lrTb"/>
              <w:textAlignment w:val="auto"/>
              <w:outlineLvl w:val="9"/>
              <w:rPr>
                <w:rFonts w:ascii="Calibri" w:eastAsia="Calibri" w:hAnsi="Calibri" w:cs="Calibri"/>
                <w:sz w:val="22"/>
                <w:szCs w:val="22"/>
                <w:highlight w:val="white"/>
              </w:rPr>
            </w:pPr>
            <w:r w:rsidRPr="00315D29">
              <w:rPr>
                <w:rFonts w:ascii="Calibri" w:eastAsia="Calibri" w:hAnsi="Calibri" w:cs="Calibri"/>
                <w:sz w:val="22"/>
                <w:szCs w:val="22"/>
                <w:highlight w:val="white"/>
              </w:rPr>
              <w:t>Provide UNFPA Communication team with advisory in fulfilling UNFPA obligations within specific requirements of donor-funded programmes in SRHR domain.</w:t>
            </w:r>
          </w:p>
          <w:p w14:paraId="712F41F9" w14:textId="7A5B919A" w:rsidR="00D3467B" w:rsidRDefault="0095285F" w:rsidP="0039387C">
            <w:pPr>
              <w:numPr>
                <w:ilvl w:val="0"/>
                <w:numId w:val="8"/>
              </w:numPr>
              <w:pBdr>
                <w:top w:val="nil"/>
                <w:left w:val="nil"/>
                <w:bottom w:val="nil"/>
                <w:right w:val="nil"/>
                <w:between w:val="nil"/>
                <w:bar w:val="nil"/>
              </w:pBdr>
              <w:suppressAutoHyphens w:val="0"/>
              <w:spacing w:after="120" w:line="240" w:lineRule="auto"/>
              <w:ind w:leftChars="0" w:left="255" w:firstLineChars="0" w:firstLine="0"/>
              <w:jc w:val="both"/>
              <w:textDirection w:val="lrTb"/>
              <w:textAlignment w:val="auto"/>
              <w:outlineLvl w:val="9"/>
              <w:rPr>
                <w:rFonts w:ascii="Calibri" w:eastAsia="Calibri" w:hAnsi="Calibri" w:cs="Calibri"/>
                <w:sz w:val="22"/>
                <w:szCs w:val="22"/>
                <w:highlight w:val="white"/>
              </w:rPr>
            </w:pPr>
            <w:r w:rsidRPr="00315D29">
              <w:rPr>
                <w:rFonts w:ascii="Calibri" w:eastAsia="Calibri" w:hAnsi="Calibri" w:cs="Calibri"/>
                <w:sz w:val="22"/>
                <w:szCs w:val="22"/>
                <w:highlight w:val="white"/>
              </w:rPr>
              <w:t>Provide SRH Programme team with technical support in ensuring the inclusion of opinions and needs of vulnerable groups while designing interventions and ensuring the safe delivery of humanitarian aid.</w:t>
            </w:r>
          </w:p>
          <w:p w14:paraId="39799A82" w14:textId="2D9617DD" w:rsidR="0039387C" w:rsidRPr="00315D29" w:rsidRDefault="0039387C" w:rsidP="0039387C">
            <w:pPr>
              <w:numPr>
                <w:ilvl w:val="0"/>
                <w:numId w:val="8"/>
              </w:numPr>
              <w:pBdr>
                <w:top w:val="nil"/>
                <w:left w:val="nil"/>
                <w:bottom w:val="nil"/>
                <w:right w:val="nil"/>
                <w:between w:val="nil"/>
                <w:bar w:val="nil"/>
              </w:pBdr>
              <w:suppressAutoHyphens w:val="0"/>
              <w:spacing w:after="120" w:line="240" w:lineRule="auto"/>
              <w:ind w:leftChars="0" w:left="255" w:firstLineChars="0" w:firstLine="0"/>
              <w:jc w:val="both"/>
              <w:textDirection w:val="lrTb"/>
              <w:textAlignment w:val="auto"/>
              <w:outlineLvl w:val="9"/>
              <w:rPr>
                <w:rFonts w:ascii="Calibri" w:eastAsia="Calibri" w:hAnsi="Calibri" w:cs="Calibri"/>
                <w:sz w:val="22"/>
                <w:szCs w:val="22"/>
                <w:highlight w:val="white"/>
              </w:rPr>
            </w:pPr>
            <w:r w:rsidRPr="00315D29">
              <w:rPr>
                <w:rFonts w:ascii="Calibri" w:eastAsia="Calibri" w:hAnsi="Calibri" w:cs="Calibri"/>
                <w:sz w:val="22"/>
                <w:szCs w:val="22"/>
                <w:highlight w:val="white"/>
              </w:rPr>
              <w:t xml:space="preserve">Provide </w:t>
            </w:r>
            <w:r>
              <w:rPr>
                <w:rFonts w:ascii="Calibri" w:eastAsia="Calibri" w:hAnsi="Calibri" w:cs="Calibri"/>
                <w:sz w:val="22"/>
                <w:szCs w:val="22"/>
                <w:highlight w:val="white"/>
              </w:rPr>
              <w:t>UNFPA Resource Mobilisation team</w:t>
            </w:r>
            <w:r w:rsidRPr="00315D29">
              <w:rPr>
                <w:rFonts w:ascii="Calibri" w:eastAsia="Calibri" w:hAnsi="Calibri" w:cs="Calibri"/>
                <w:sz w:val="22"/>
                <w:szCs w:val="22"/>
                <w:highlight w:val="white"/>
              </w:rPr>
              <w:t xml:space="preserve"> with technical support</w:t>
            </w:r>
            <w:r>
              <w:rPr>
                <w:rFonts w:ascii="Calibri" w:eastAsia="Calibri" w:hAnsi="Calibri" w:cs="Calibri"/>
                <w:sz w:val="22"/>
                <w:szCs w:val="22"/>
                <w:highlight w:val="white"/>
              </w:rPr>
              <w:t xml:space="preserve"> in drafting project proposals, donor updates and reports upon request.</w:t>
            </w:r>
          </w:p>
          <w:p w14:paraId="3D02EE42" w14:textId="068C515C" w:rsidR="00D3467B" w:rsidRPr="00315D29" w:rsidRDefault="0095285F" w:rsidP="0039387C">
            <w:pPr>
              <w:numPr>
                <w:ilvl w:val="0"/>
                <w:numId w:val="8"/>
              </w:numPr>
              <w:pBdr>
                <w:top w:val="nil"/>
                <w:left w:val="nil"/>
                <w:bottom w:val="nil"/>
                <w:right w:val="nil"/>
                <w:between w:val="nil"/>
                <w:bar w:val="nil"/>
              </w:pBdr>
              <w:suppressAutoHyphens w:val="0"/>
              <w:spacing w:after="120" w:line="240" w:lineRule="auto"/>
              <w:ind w:leftChars="0" w:left="255" w:firstLineChars="0" w:firstLine="0"/>
              <w:jc w:val="both"/>
              <w:textDirection w:val="lrTb"/>
              <w:textAlignment w:val="auto"/>
              <w:outlineLvl w:val="9"/>
              <w:rPr>
                <w:rFonts w:ascii="Calibri" w:eastAsia="Calibri" w:hAnsi="Calibri" w:cs="Calibri"/>
                <w:sz w:val="22"/>
                <w:szCs w:val="22"/>
                <w:highlight w:val="white"/>
              </w:rPr>
            </w:pPr>
            <w:r w:rsidRPr="00315D29">
              <w:rPr>
                <w:rFonts w:ascii="Calibri" w:eastAsia="Calibri" w:hAnsi="Calibri" w:cs="Calibri"/>
                <w:sz w:val="22"/>
                <w:szCs w:val="22"/>
                <w:highlight w:val="white"/>
              </w:rPr>
              <w:lastRenderedPageBreak/>
              <w:t>Provide UNFPA procurement team with technical support in following donor-specific requirements and project-specific deadlines for procurement, distribution and delivery of humanitarian aid and services.</w:t>
            </w:r>
          </w:p>
          <w:p w14:paraId="374A5FE7" w14:textId="1D32E686" w:rsidR="00D3467B" w:rsidRPr="00315D29" w:rsidRDefault="0095285F" w:rsidP="0039387C">
            <w:pPr>
              <w:numPr>
                <w:ilvl w:val="0"/>
                <w:numId w:val="8"/>
              </w:numPr>
              <w:pBdr>
                <w:top w:val="nil"/>
                <w:left w:val="nil"/>
                <w:bottom w:val="nil"/>
                <w:right w:val="nil"/>
                <w:between w:val="nil"/>
                <w:bar w:val="nil"/>
              </w:pBdr>
              <w:suppressAutoHyphens w:val="0"/>
              <w:spacing w:after="120" w:line="240" w:lineRule="auto"/>
              <w:ind w:leftChars="0" w:left="255" w:firstLineChars="0" w:firstLine="0"/>
              <w:jc w:val="both"/>
              <w:textDirection w:val="lrTb"/>
              <w:textAlignment w:val="auto"/>
              <w:outlineLvl w:val="9"/>
              <w:rPr>
                <w:rFonts w:ascii="Calibri" w:eastAsia="Calibri" w:hAnsi="Calibri" w:cs="Calibri"/>
                <w:sz w:val="22"/>
                <w:szCs w:val="22"/>
                <w:highlight w:val="white"/>
              </w:rPr>
            </w:pPr>
            <w:r w:rsidRPr="00315D29">
              <w:rPr>
                <w:rFonts w:ascii="Calibri" w:eastAsia="Calibri" w:hAnsi="Calibri" w:cs="Calibri"/>
                <w:sz w:val="22"/>
                <w:szCs w:val="22"/>
                <w:highlight w:val="white"/>
              </w:rPr>
              <w:t xml:space="preserve">Provide SRH Programme team with advisory on the risks and </w:t>
            </w:r>
            <w:r w:rsidR="00DE136E" w:rsidRPr="00315D29">
              <w:rPr>
                <w:rFonts w:ascii="Calibri" w:eastAsia="Calibri" w:hAnsi="Calibri" w:cs="Calibri"/>
                <w:sz w:val="22"/>
                <w:szCs w:val="22"/>
                <w:highlight w:val="white"/>
              </w:rPr>
              <w:t>risk-mitigation measures to ensure uninterrupted delivery of programme activities.</w:t>
            </w:r>
          </w:p>
          <w:p w14:paraId="67BC6915" w14:textId="742147B4" w:rsidR="00D3467B" w:rsidRPr="00315D29" w:rsidRDefault="00DE136E" w:rsidP="0039387C">
            <w:pPr>
              <w:numPr>
                <w:ilvl w:val="0"/>
                <w:numId w:val="8"/>
              </w:numPr>
              <w:pBdr>
                <w:top w:val="nil"/>
                <w:left w:val="nil"/>
                <w:bottom w:val="nil"/>
                <w:right w:val="nil"/>
                <w:between w:val="nil"/>
                <w:bar w:val="nil"/>
              </w:pBdr>
              <w:suppressAutoHyphens w:val="0"/>
              <w:spacing w:after="120" w:line="240" w:lineRule="auto"/>
              <w:ind w:leftChars="0" w:left="255" w:firstLineChars="0" w:firstLine="0"/>
              <w:jc w:val="both"/>
              <w:textDirection w:val="lrTb"/>
              <w:textAlignment w:val="auto"/>
              <w:outlineLvl w:val="9"/>
              <w:rPr>
                <w:rFonts w:ascii="Calibri" w:eastAsia="Calibri" w:hAnsi="Calibri" w:cs="Calibri"/>
                <w:sz w:val="22"/>
                <w:szCs w:val="22"/>
                <w:highlight w:val="white"/>
              </w:rPr>
            </w:pPr>
            <w:r w:rsidRPr="00315D29">
              <w:rPr>
                <w:rFonts w:ascii="Calibri" w:eastAsia="Calibri" w:hAnsi="Calibri" w:cs="Calibri"/>
                <w:sz w:val="22"/>
                <w:szCs w:val="22"/>
                <w:highlight w:val="white"/>
              </w:rPr>
              <w:t>Provide SRH Programme team or wider UNFPA team with other programme management-related technical support per supervisor’s request.</w:t>
            </w:r>
          </w:p>
          <w:p w14:paraId="027517C4" w14:textId="1CA48AC1" w:rsidR="00D3467B" w:rsidRPr="00315D29" w:rsidRDefault="00D3467B" w:rsidP="0039387C">
            <w:pPr>
              <w:pBdr>
                <w:top w:val="nil"/>
                <w:left w:val="nil"/>
                <w:bottom w:val="nil"/>
                <w:right w:val="nil"/>
                <w:between w:val="nil"/>
              </w:pBdr>
              <w:spacing w:after="120" w:line="240" w:lineRule="auto"/>
              <w:ind w:leftChars="0" w:left="0" w:firstLineChars="0" w:firstLine="0"/>
              <w:jc w:val="both"/>
              <w:rPr>
                <w:rFonts w:ascii="Calibri" w:eastAsia="Calibri" w:hAnsi="Calibri" w:cs="Calibri"/>
                <w:color w:val="000000"/>
                <w:sz w:val="22"/>
                <w:szCs w:val="22"/>
              </w:rPr>
            </w:pPr>
          </w:p>
        </w:tc>
      </w:tr>
      <w:tr w:rsidR="00DE136E" w:rsidRPr="00315D29" w14:paraId="7E1E74CA" w14:textId="77777777" w:rsidTr="008B495A">
        <w:tc>
          <w:tcPr>
            <w:tcW w:w="2552" w:type="dxa"/>
          </w:tcPr>
          <w:p w14:paraId="23EDF79D" w14:textId="4AD77277" w:rsidR="00DE136E" w:rsidRPr="00315D29" w:rsidRDefault="00DE136E" w:rsidP="0039387C">
            <w:pPr>
              <w:tabs>
                <w:tab w:val="left" w:pos="-720"/>
              </w:tabs>
              <w:spacing w:after="120" w:line="240" w:lineRule="auto"/>
              <w:ind w:left="0" w:hanging="2"/>
              <w:rPr>
                <w:rFonts w:ascii="Calibri" w:eastAsia="Calibri" w:hAnsi="Calibri" w:cs="Calibri"/>
                <w:sz w:val="22"/>
                <w:szCs w:val="22"/>
              </w:rPr>
            </w:pPr>
            <w:r w:rsidRPr="00315D29">
              <w:rPr>
                <w:rFonts w:ascii="Calibri" w:eastAsia="Calibri" w:hAnsi="Calibri" w:cs="Calibri"/>
                <w:sz w:val="22"/>
                <w:szCs w:val="22"/>
              </w:rPr>
              <w:lastRenderedPageBreak/>
              <w:t>Expected deliverables</w:t>
            </w:r>
            <w:r w:rsidR="0039387C">
              <w:rPr>
                <w:rFonts w:ascii="Calibri" w:eastAsia="Calibri" w:hAnsi="Calibri" w:cs="Calibri"/>
                <w:sz w:val="22"/>
                <w:szCs w:val="22"/>
              </w:rPr>
              <w:t xml:space="preserve"> and deadlines</w:t>
            </w:r>
          </w:p>
          <w:p w14:paraId="556E8C00" w14:textId="130E025A" w:rsidR="00DE136E" w:rsidRPr="00315D29" w:rsidRDefault="00DE136E" w:rsidP="0039387C">
            <w:pPr>
              <w:tabs>
                <w:tab w:val="left" w:pos="-720"/>
              </w:tabs>
              <w:spacing w:after="120" w:line="240" w:lineRule="auto"/>
              <w:ind w:left="0" w:hanging="2"/>
              <w:rPr>
                <w:rFonts w:ascii="Calibri" w:eastAsia="Calibri" w:hAnsi="Calibri" w:cs="Calibri"/>
                <w:sz w:val="22"/>
                <w:szCs w:val="22"/>
              </w:rPr>
            </w:pPr>
          </w:p>
        </w:tc>
        <w:tc>
          <w:tcPr>
            <w:tcW w:w="8699" w:type="dxa"/>
          </w:tcPr>
          <w:p w14:paraId="217FC21E" w14:textId="77777777" w:rsidR="00DE136E" w:rsidRPr="0039387C" w:rsidRDefault="00315D29" w:rsidP="0039387C">
            <w:pPr>
              <w:pStyle w:val="ListParagraph"/>
              <w:numPr>
                <w:ilvl w:val="0"/>
                <w:numId w:val="13"/>
              </w:numPr>
              <w:tabs>
                <w:tab w:val="left" w:pos="-720"/>
              </w:tabs>
              <w:spacing w:after="120" w:line="240" w:lineRule="auto"/>
              <w:ind w:left="674" w:hanging="425"/>
              <w:rPr>
                <w:rFonts w:ascii="Calibri" w:eastAsia="Calibri" w:hAnsi="Calibri" w:cs="Calibri"/>
                <w:lang w:val="en-GB"/>
              </w:rPr>
            </w:pPr>
            <w:r w:rsidRPr="00315D29">
              <w:rPr>
                <w:rFonts w:ascii="Calibri" w:eastAsia="Calibri" w:hAnsi="Calibri" w:cs="Calibri"/>
                <w:lang w:val="en-GB"/>
              </w:rPr>
              <w:t>Mapped SRH Programme implementation</w:t>
            </w:r>
            <w:r>
              <w:rPr>
                <w:rFonts w:ascii="Calibri" w:eastAsia="Calibri" w:hAnsi="Calibri" w:cs="Calibri"/>
                <w:lang w:val="en-GB"/>
              </w:rPr>
              <w:t>, including financial needs</w:t>
            </w:r>
            <w:r w:rsidR="0039387C">
              <w:rPr>
                <w:rFonts w:ascii="Calibri" w:eastAsia="Calibri" w:hAnsi="Calibri" w:cs="Calibri"/>
                <w:lang w:val="en-GB"/>
              </w:rPr>
              <w:t xml:space="preserve">, donor funds allocations, fund code implementation rate, etc. </w:t>
            </w:r>
            <w:r w:rsidR="0039387C" w:rsidRPr="0039387C">
              <w:rPr>
                <w:rFonts w:ascii="Calibri" w:eastAsia="Calibri" w:hAnsi="Calibri" w:cs="Calibri"/>
                <w:i/>
                <w:iCs/>
                <w:lang w:val="en-GB"/>
              </w:rPr>
              <w:t>(updated biweekly)</w:t>
            </w:r>
          </w:p>
          <w:p w14:paraId="63031EE6" w14:textId="77777777" w:rsidR="0039387C" w:rsidRPr="0039387C" w:rsidRDefault="0039387C" w:rsidP="0039387C">
            <w:pPr>
              <w:pStyle w:val="ListParagraph"/>
              <w:numPr>
                <w:ilvl w:val="0"/>
                <w:numId w:val="13"/>
              </w:numPr>
              <w:tabs>
                <w:tab w:val="left" w:pos="-720"/>
              </w:tabs>
              <w:spacing w:after="120" w:line="240" w:lineRule="auto"/>
              <w:ind w:left="674" w:hanging="425"/>
              <w:rPr>
                <w:rFonts w:ascii="Calibri" w:eastAsia="Calibri" w:hAnsi="Calibri" w:cs="Calibri"/>
                <w:lang w:val="en-GB"/>
              </w:rPr>
            </w:pPr>
            <w:r>
              <w:rPr>
                <w:rFonts w:ascii="Calibri" w:eastAsia="Calibri" w:hAnsi="Calibri" w:cs="Calibri"/>
                <w:lang w:val="en-GB"/>
              </w:rPr>
              <w:t xml:space="preserve">Reviewed and finalised donor narrative and financial reports </w:t>
            </w:r>
            <w:r w:rsidRPr="0039387C">
              <w:rPr>
                <w:rFonts w:ascii="Calibri" w:eastAsia="Calibri" w:hAnsi="Calibri" w:cs="Calibri"/>
                <w:i/>
                <w:iCs/>
                <w:lang w:val="en-GB"/>
              </w:rPr>
              <w:t>(deadlines specified in project proposals and award contracts)</w:t>
            </w:r>
          </w:p>
          <w:p w14:paraId="08A38764" w14:textId="77777777" w:rsidR="0039387C" w:rsidRPr="0039387C" w:rsidRDefault="0039387C" w:rsidP="0039387C">
            <w:pPr>
              <w:pStyle w:val="ListParagraph"/>
              <w:numPr>
                <w:ilvl w:val="0"/>
                <w:numId w:val="13"/>
              </w:numPr>
              <w:tabs>
                <w:tab w:val="left" w:pos="-720"/>
              </w:tabs>
              <w:spacing w:after="120" w:line="240" w:lineRule="auto"/>
              <w:ind w:left="674" w:hanging="425"/>
              <w:rPr>
                <w:rFonts w:ascii="Calibri" w:eastAsia="Calibri" w:hAnsi="Calibri" w:cs="Calibri"/>
                <w:lang w:val="en-GB"/>
              </w:rPr>
            </w:pPr>
            <w:r>
              <w:rPr>
                <w:rFonts w:ascii="Calibri" w:eastAsia="Calibri" w:hAnsi="Calibri" w:cs="Calibri"/>
                <w:lang w:val="en-GB"/>
              </w:rPr>
              <w:t xml:space="preserve">Progress against targets for earmarked proposals </w:t>
            </w:r>
            <w:r w:rsidRPr="0039387C">
              <w:rPr>
                <w:rFonts w:ascii="Calibri" w:eastAsia="Calibri" w:hAnsi="Calibri" w:cs="Calibri"/>
                <w:i/>
                <w:iCs/>
                <w:lang w:val="en-GB"/>
              </w:rPr>
              <w:t>(updated monthly)</w:t>
            </w:r>
          </w:p>
          <w:p w14:paraId="494FF3AD" w14:textId="09028A29" w:rsidR="0039387C" w:rsidRDefault="0039387C" w:rsidP="0039387C">
            <w:pPr>
              <w:pStyle w:val="ListParagraph"/>
              <w:numPr>
                <w:ilvl w:val="0"/>
                <w:numId w:val="13"/>
              </w:numPr>
              <w:tabs>
                <w:tab w:val="left" w:pos="-720"/>
              </w:tabs>
              <w:spacing w:after="120" w:line="240" w:lineRule="auto"/>
              <w:ind w:left="674" w:hanging="425"/>
              <w:rPr>
                <w:rFonts w:ascii="Calibri" w:eastAsia="Calibri" w:hAnsi="Calibri" w:cs="Calibri"/>
                <w:lang w:val="en-GB"/>
              </w:rPr>
            </w:pPr>
            <w:r>
              <w:rPr>
                <w:rFonts w:ascii="Calibri" w:eastAsia="Calibri" w:hAnsi="Calibri" w:cs="Calibri"/>
                <w:lang w:val="en-GB"/>
              </w:rPr>
              <w:t>Mapped implementing partners’ budgets, progress and implementation rate (</w:t>
            </w:r>
            <w:r w:rsidRPr="0039387C">
              <w:rPr>
                <w:rFonts w:ascii="Calibri" w:eastAsia="Calibri" w:hAnsi="Calibri" w:cs="Calibri"/>
                <w:i/>
                <w:iCs/>
                <w:lang w:val="en-GB"/>
              </w:rPr>
              <w:t>updated quarterly)</w:t>
            </w:r>
          </w:p>
          <w:p w14:paraId="0BCC9830" w14:textId="77777777" w:rsidR="0039387C" w:rsidRPr="0039387C" w:rsidRDefault="0039387C" w:rsidP="0039387C">
            <w:pPr>
              <w:pStyle w:val="ListParagraph"/>
              <w:numPr>
                <w:ilvl w:val="0"/>
                <w:numId w:val="13"/>
              </w:numPr>
              <w:tabs>
                <w:tab w:val="left" w:pos="-720"/>
              </w:tabs>
              <w:spacing w:after="120" w:line="240" w:lineRule="auto"/>
              <w:ind w:left="674" w:hanging="425"/>
              <w:rPr>
                <w:rFonts w:ascii="Calibri" w:eastAsia="Calibri" w:hAnsi="Calibri" w:cs="Calibri"/>
                <w:lang w:val="en-GB"/>
              </w:rPr>
            </w:pPr>
            <w:r>
              <w:rPr>
                <w:rFonts w:ascii="Calibri" w:eastAsia="Calibri" w:hAnsi="Calibri" w:cs="Calibri"/>
                <w:lang w:val="en-GB"/>
              </w:rPr>
              <w:t xml:space="preserve">Finalised and submitted project proposals and proposals budgets, when needed verified by UNFPA’s RO or BO </w:t>
            </w:r>
            <w:r w:rsidRPr="0039387C">
              <w:rPr>
                <w:rFonts w:ascii="Calibri" w:eastAsia="Calibri" w:hAnsi="Calibri" w:cs="Calibri"/>
                <w:i/>
                <w:iCs/>
                <w:lang w:val="en-GB"/>
              </w:rPr>
              <w:t>(deadlines will be specified by UNFPA’s RM team)</w:t>
            </w:r>
          </w:p>
          <w:p w14:paraId="0CFDC295" w14:textId="33C389B2" w:rsidR="0039387C" w:rsidRPr="0039387C" w:rsidRDefault="0039387C" w:rsidP="0039387C">
            <w:pPr>
              <w:pStyle w:val="ListParagraph"/>
              <w:tabs>
                <w:tab w:val="left" w:pos="-720"/>
              </w:tabs>
              <w:spacing w:after="120" w:line="240" w:lineRule="auto"/>
              <w:ind w:left="677"/>
              <w:rPr>
                <w:rFonts w:ascii="Calibri" w:eastAsia="Calibri" w:hAnsi="Calibri" w:cs="Calibri"/>
                <w:lang w:val="en-GB"/>
              </w:rPr>
            </w:pPr>
          </w:p>
        </w:tc>
      </w:tr>
      <w:tr w:rsidR="002E1D23" w:rsidRPr="00315D29" w14:paraId="5A1E17E0" w14:textId="77777777" w:rsidTr="008B495A">
        <w:tc>
          <w:tcPr>
            <w:tcW w:w="2552" w:type="dxa"/>
          </w:tcPr>
          <w:p w14:paraId="402827D8" w14:textId="77777777" w:rsidR="002E1D23" w:rsidRPr="00315D29" w:rsidRDefault="00000000" w:rsidP="0039387C">
            <w:pPr>
              <w:tabs>
                <w:tab w:val="left" w:pos="-720"/>
              </w:tabs>
              <w:spacing w:after="120" w:line="240" w:lineRule="auto"/>
              <w:ind w:left="0" w:hanging="2"/>
              <w:rPr>
                <w:rFonts w:ascii="Calibri" w:eastAsia="Calibri" w:hAnsi="Calibri" w:cs="Calibri"/>
                <w:sz w:val="22"/>
                <w:szCs w:val="22"/>
              </w:rPr>
            </w:pPr>
            <w:r w:rsidRPr="00315D29">
              <w:rPr>
                <w:rFonts w:ascii="Calibri" w:eastAsia="Calibri" w:hAnsi="Calibri" w:cs="Calibri"/>
                <w:sz w:val="22"/>
                <w:szCs w:val="22"/>
              </w:rPr>
              <w:t>Duration and working</w:t>
            </w:r>
          </w:p>
          <w:p w14:paraId="5F8D5DE9" w14:textId="16F7A118" w:rsidR="002E1D23" w:rsidRPr="00315D29" w:rsidRDefault="00000000" w:rsidP="0039387C">
            <w:pPr>
              <w:tabs>
                <w:tab w:val="left" w:pos="-720"/>
              </w:tabs>
              <w:spacing w:after="120" w:line="240" w:lineRule="auto"/>
              <w:ind w:left="0" w:hanging="2"/>
              <w:rPr>
                <w:rFonts w:ascii="Calibri" w:eastAsia="Calibri" w:hAnsi="Calibri" w:cs="Calibri"/>
                <w:sz w:val="22"/>
                <w:szCs w:val="22"/>
              </w:rPr>
            </w:pPr>
            <w:r w:rsidRPr="00315D29">
              <w:rPr>
                <w:rFonts w:ascii="Calibri" w:eastAsia="Calibri" w:hAnsi="Calibri" w:cs="Calibri"/>
                <w:sz w:val="22"/>
                <w:szCs w:val="22"/>
              </w:rPr>
              <w:t>schedule</w:t>
            </w:r>
          </w:p>
        </w:tc>
        <w:tc>
          <w:tcPr>
            <w:tcW w:w="8699" w:type="dxa"/>
          </w:tcPr>
          <w:p w14:paraId="4D58A8AF" w14:textId="11AFF42D" w:rsidR="002E1D23" w:rsidRPr="00315D29" w:rsidRDefault="00000000" w:rsidP="0039387C">
            <w:pPr>
              <w:tabs>
                <w:tab w:val="left" w:pos="-720"/>
              </w:tabs>
              <w:spacing w:after="120" w:line="240" w:lineRule="auto"/>
              <w:ind w:left="0" w:hanging="2"/>
              <w:rPr>
                <w:rFonts w:ascii="Calibri" w:eastAsia="Calibri" w:hAnsi="Calibri" w:cs="Calibri"/>
                <w:sz w:val="22"/>
                <w:szCs w:val="22"/>
              </w:rPr>
            </w:pPr>
            <w:r w:rsidRPr="00315D29">
              <w:rPr>
                <w:rFonts w:ascii="Calibri" w:eastAsia="Calibri" w:hAnsi="Calibri" w:cs="Calibri"/>
                <w:sz w:val="22"/>
                <w:szCs w:val="22"/>
              </w:rPr>
              <w:t xml:space="preserve">Beginning: </w:t>
            </w:r>
            <w:r w:rsidR="008B1820" w:rsidRPr="00315D29">
              <w:rPr>
                <w:rFonts w:ascii="Calibri" w:eastAsia="Calibri" w:hAnsi="Calibri" w:cs="Calibri"/>
                <w:sz w:val="22"/>
                <w:szCs w:val="22"/>
              </w:rPr>
              <w:t>3</w:t>
            </w:r>
            <w:r w:rsidRPr="00315D29">
              <w:rPr>
                <w:rFonts w:ascii="Calibri" w:eastAsia="Calibri" w:hAnsi="Calibri" w:cs="Calibri"/>
                <w:sz w:val="22"/>
                <w:szCs w:val="22"/>
              </w:rPr>
              <w:t xml:space="preserve"> </w:t>
            </w:r>
            <w:r w:rsidR="008B1820" w:rsidRPr="00315D29">
              <w:rPr>
                <w:rFonts w:ascii="Calibri" w:eastAsia="Calibri" w:hAnsi="Calibri" w:cs="Calibri"/>
                <w:sz w:val="22"/>
                <w:szCs w:val="22"/>
              </w:rPr>
              <w:t>May</w:t>
            </w:r>
            <w:r w:rsidRPr="00315D29">
              <w:rPr>
                <w:rFonts w:ascii="Calibri" w:eastAsia="Calibri" w:hAnsi="Calibri" w:cs="Calibri"/>
                <w:sz w:val="22"/>
                <w:szCs w:val="22"/>
              </w:rPr>
              <w:t xml:space="preserve"> 2024 (tentative)</w:t>
            </w:r>
          </w:p>
          <w:p w14:paraId="21DA98A1" w14:textId="11571CA6" w:rsidR="008B495A" w:rsidRPr="00315D29" w:rsidRDefault="00000000" w:rsidP="00942A04">
            <w:pPr>
              <w:tabs>
                <w:tab w:val="left" w:pos="-720"/>
              </w:tabs>
              <w:spacing w:after="120" w:line="240" w:lineRule="auto"/>
              <w:ind w:left="0" w:hanging="2"/>
              <w:rPr>
                <w:rFonts w:ascii="Calibri" w:eastAsia="Calibri" w:hAnsi="Calibri" w:cs="Calibri"/>
                <w:sz w:val="22"/>
                <w:szCs w:val="22"/>
              </w:rPr>
            </w:pPr>
            <w:r w:rsidRPr="00315D29">
              <w:rPr>
                <w:rFonts w:ascii="Calibri" w:eastAsia="Calibri" w:hAnsi="Calibri" w:cs="Calibri"/>
                <w:sz w:val="22"/>
                <w:szCs w:val="22"/>
              </w:rPr>
              <w:t xml:space="preserve">Completion: </w:t>
            </w:r>
            <w:r w:rsidR="008B1820" w:rsidRPr="00315D29">
              <w:rPr>
                <w:rFonts w:ascii="Calibri" w:eastAsia="Calibri" w:hAnsi="Calibri" w:cs="Calibri"/>
                <w:sz w:val="22"/>
                <w:szCs w:val="22"/>
              </w:rPr>
              <w:t>2</w:t>
            </w:r>
            <w:r w:rsidRPr="00315D29">
              <w:rPr>
                <w:rFonts w:ascii="Calibri" w:eastAsia="Calibri" w:hAnsi="Calibri" w:cs="Calibri"/>
                <w:sz w:val="22"/>
                <w:szCs w:val="22"/>
              </w:rPr>
              <w:t xml:space="preserve"> </w:t>
            </w:r>
            <w:r w:rsidR="008B1820" w:rsidRPr="00315D29">
              <w:rPr>
                <w:rFonts w:ascii="Calibri" w:eastAsia="Calibri" w:hAnsi="Calibri" w:cs="Calibri"/>
                <w:sz w:val="22"/>
                <w:szCs w:val="22"/>
              </w:rPr>
              <w:t>April</w:t>
            </w:r>
            <w:r w:rsidRPr="00315D29">
              <w:rPr>
                <w:rFonts w:ascii="Calibri" w:eastAsia="Calibri" w:hAnsi="Calibri" w:cs="Calibri"/>
                <w:sz w:val="22"/>
                <w:szCs w:val="22"/>
              </w:rPr>
              <w:t xml:space="preserve"> 2025 (tentative)</w:t>
            </w:r>
          </w:p>
        </w:tc>
      </w:tr>
      <w:tr w:rsidR="002E1D23" w:rsidRPr="00315D29" w14:paraId="09F23806" w14:textId="77777777" w:rsidTr="008B495A">
        <w:tc>
          <w:tcPr>
            <w:tcW w:w="2552" w:type="dxa"/>
          </w:tcPr>
          <w:p w14:paraId="0446116D" w14:textId="5691FDD1" w:rsidR="002E1D23" w:rsidRPr="00315D29" w:rsidRDefault="00000000" w:rsidP="0039387C">
            <w:pPr>
              <w:tabs>
                <w:tab w:val="left" w:pos="-720"/>
              </w:tabs>
              <w:spacing w:after="120" w:line="240" w:lineRule="auto"/>
              <w:ind w:left="0" w:hanging="2"/>
              <w:rPr>
                <w:rFonts w:ascii="Calibri" w:eastAsia="Calibri" w:hAnsi="Calibri" w:cs="Calibri"/>
                <w:sz w:val="22"/>
                <w:szCs w:val="22"/>
              </w:rPr>
            </w:pPr>
            <w:r w:rsidRPr="00315D29">
              <w:rPr>
                <w:rFonts w:ascii="Calibri" w:eastAsia="Calibri" w:hAnsi="Calibri" w:cs="Calibri"/>
                <w:sz w:val="22"/>
                <w:szCs w:val="22"/>
              </w:rPr>
              <w:t>Place where services are</w:t>
            </w:r>
            <w:r w:rsidR="00DE136E" w:rsidRPr="00315D29">
              <w:rPr>
                <w:rFonts w:ascii="Calibri" w:eastAsia="Calibri" w:hAnsi="Calibri" w:cs="Calibri"/>
                <w:sz w:val="22"/>
                <w:szCs w:val="22"/>
              </w:rPr>
              <w:t xml:space="preserve"> </w:t>
            </w:r>
            <w:r w:rsidRPr="00315D29">
              <w:rPr>
                <w:rFonts w:ascii="Calibri" w:eastAsia="Calibri" w:hAnsi="Calibri" w:cs="Calibri"/>
                <w:sz w:val="22"/>
                <w:szCs w:val="22"/>
              </w:rPr>
              <w:t>to be delivered</w:t>
            </w:r>
          </w:p>
        </w:tc>
        <w:tc>
          <w:tcPr>
            <w:tcW w:w="8699" w:type="dxa"/>
          </w:tcPr>
          <w:p w14:paraId="0F173FAB" w14:textId="55D61287" w:rsidR="002E1D23" w:rsidRPr="00315D29" w:rsidRDefault="008B1820" w:rsidP="0039387C">
            <w:pPr>
              <w:tabs>
                <w:tab w:val="left" w:pos="-720"/>
              </w:tabs>
              <w:spacing w:after="120" w:line="240" w:lineRule="auto"/>
              <w:ind w:left="0" w:hanging="2"/>
              <w:rPr>
                <w:rFonts w:ascii="Calibri" w:eastAsia="Calibri" w:hAnsi="Calibri" w:cs="Calibri"/>
                <w:sz w:val="22"/>
                <w:szCs w:val="22"/>
              </w:rPr>
            </w:pPr>
            <w:r w:rsidRPr="00315D29">
              <w:rPr>
                <w:rFonts w:ascii="Calibri" w:eastAsia="Calibri" w:hAnsi="Calibri" w:cs="Calibri"/>
                <w:sz w:val="22"/>
                <w:szCs w:val="22"/>
              </w:rPr>
              <w:t>Remotely</w:t>
            </w:r>
          </w:p>
        </w:tc>
      </w:tr>
      <w:tr w:rsidR="002E1D23" w:rsidRPr="00315D29" w14:paraId="4951B47F" w14:textId="77777777" w:rsidTr="008B495A">
        <w:tc>
          <w:tcPr>
            <w:tcW w:w="2552" w:type="dxa"/>
          </w:tcPr>
          <w:p w14:paraId="289A6C9F" w14:textId="062EA7E5" w:rsidR="002E1D23" w:rsidRPr="00315D29" w:rsidRDefault="00DE136E" w:rsidP="0039387C">
            <w:pPr>
              <w:tabs>
                <w:tab w:val="left" w:pos="-720"/>
              </w:tabs>
              <w:spacing w:after="120" w:line="240" w:lineRule="auto"/>
              <w:ind w:left="0" w:hanging="2"/>
              <w:rPr>
                <w:rFonts w:ascii="Calibri" w:eastAsia="Calibri" w:hAnsi="Calibri" w:cs="Calibri"/>
                <w:sz w:val="22"/>
                <w:szCs w:val="22"/>
              </w:rPr>
            </w:pPr>
            <w:r w:rsidRPr="00315D29">
              <w:rPr>
                <w:rFonts w:ascii="Calibri" w:eastAsia="Calibri" w:hAnsi="Calibri" w:cs="Calibri"/>
                <w:sz w:val="22"/>
                <w:szCs w:val="22"/>
              </w:rPr>
              <w:t>Reporting requirements</w:t>
            </w:r>
            <w:r w:rsidR="008B495A" w:rsidRPr="00315D29">
              <w:rPr>
                <w:rFonts w:ascii="Calibri" w:eastAsia="Calibri" w:hAnsi="Calibri" w:cs="Calibri"/>
                <w:sz w:val="22"/>
                <w:szCs w:val="22"/>
              </w:rPr>
              <w:t xml:space="preserve"> and supervisory arrangements</w:t>
            </w:r>
          </w:p>
        </w:tc>
        <w:tc>
          <w:tcPr>
            <w:tcW w:w="8699" w:type="dxa"/>
          </w:tcPr>
          <w:p w14:paraId="669F27AC" w14:textId="44AD4A7C" w:rsidR="002E1D23" w:rsidRPr="00315D29" w:rsidRDefault="00DE136E" w:rsidP="0039387C">
            <w:pPr>
              <w:pBdr>
                <w:top w:val="nil"/>
                <w:left w:val="nil"/>
                <w:bottom w:val="nil"/>
                <w:right w:val="nil"/>
                <w:between w:val="nil"/>
              </w:pBdr>
              <w:spacing w:after="120" w:line="240" w:lineRule="auto"/>
              <w:ind w:left="0" w:hanging="2"/>
              <w:rPr>
                <w:rFonts w:ascii="Calibri" w:eastAsia="Calibri" w:hAnsi="Calibri" w:cs="Calibri"/>
                <w:sz w:val="22"/>
                <w:szCs w:val="22"/>
              </w:rPr>
            </w:pPr>
            <w:r w:rsidRPr="00315D29">
              <w:rPr>
                <w:rFonts w:ascii="Calibri" w:eastAsia="Calibri" w:hAnsi="Calibri" w:cs="Calibri"/>
                <w:sz w:val="22"/>
                <w:szCs w:val="22"/>
              </w:rPr>
              <w:t xml:space="preserve">The consultant will provide regular updates and monthly progress reports via email to Assistant Representative. Updates and reports should indicate overall progress on delivery of SRH Programme activities; outstanding risks and mitigating measures; as well, consultant’s input. </w:t>
            </w:r>
          </w:p>
          <w:p w14:paraId="5CDDF01F" w14:textId="55F2D4FC" w:rsidR="00DE136E" w:rsidRPr="00315D29" w:rsidRDefault="00DE136E" w:rsidP="00942A04">
            <w:pPr>
              <w:pBdr>
                <w:top w:val="nil"/>
                <w:left w:val="nil"/>
                <w:bottom w:val="nil"/>
                <w:right w:val="nil"/>
                <w:between w:val="nil"/>
              </w:pBdr>
              <w:spacing w:after="120" w:line="240" w:lineRule="auto"/>
              <w:ind w:left="0" w:hanging="2"/>
              <w:rPr>
                <w:rFonts w:ascii="Calibri" w:eastAsia="Calibri" w:hAnsi="Calibri" w:cs="Calibri"/>
                <w:sz w:val="22"/>
                <w:szCs w:val="22"/>
              </w:rPr>
            </w:pPr>
            <w:r w:rsidRPr="00315D29">
              <w:rPr>
                <w:rFonts w:ascii="Calibri" w:eastAsia="Calibri" w:hAnsi="Calibri" w:cs="Calibri"/>
                <w:sz w:val="22"/>
                <w:szCs w:val="22"/>
              </w:rPr>
              <w:t>The report and timesheet must be submitted no later than the 3</w:t>
            </w:r>
            <w:r w:rsidRPr="00315D29">
              <w:rPr>
                <w:rFonts w:ascii="Calibri" w:eastAsia="Calibri" w:hAnsi="Calibri" w:cs="Calibri"/>
                <w:sz w:val="22"/>
                <w:szCs w:val="22"/>
                <w:vertAlign w:val="superscript"/>
              </w:rPr>
              <w:t>rd</w:t>
            </w:r>
            <w:r w:rsidRPr="00315D29">
              <w:rPr>
                <w:rFonts w:ascii="Calibri" w:eastAsia="Calibri" w:hAnsi="Calibri" w:cs="Calibri"/>
                <w:sz w:val="22"/>
                <w:szCs w:val="22"/>
              </w:rPr>
              <w:t xml:space="preserve"> day of the month following the month of service delivery.</w:t>
            </w:r>
          </w:p>
        </w:tc>
      </w:tr>
      <w:tr w:rsidR="002E1D23" w:rsidRPr="00315D29" w14:paraId="0DF29F29" w14:textId="77777777" w:rsidTr="008B495A">
        <w:tc>
          <w:tcPr>
            <w:tcW w:w="2552" w:type="dxa"/>
          </w:tcPr>
          <w:p w14:paraId="56527538" w14:textId="39C30FAC" w:rsidR="002E1D23" w:rsidRPr="00315D29" w:rsidRDefault="00000000" w:rsidP="0039387C">
            <w:pPr>
              <w:tabs>
                <w:tab w:val="left" w:pos="-720"/>
              </w:tabs>
              <w:spacing w:after="120" w:line="240" w:lineRule="auto"/>
              <w:ind w:left="0" w:hanging="2"/>
              <w:rPr>
                <w:rFonts w:ascii="Calibri" w:eastAsia="Calibri" w:hAnsi="Calibri" w:cs="Calibri"/>
                <w:sz w:val="22"/>
                <w:szCs w:val="22"/>
              </w:rPr>
            </w:pPr>
            <w:r w:rsidRPr="00315D29">
              <w:rPr>
                <w:rFonts w:ascii="Calibri" w:eastAsia="Calibri" w:hAnsi="Calibri" w:cs="Calibri"/>
                <w:sz w:val="22"/>
                <w:szCs w:val="22"/>
              </w:rPr>
              <w:t>Expected travel</w:t>
            </w:r>
          </w:p>
        </w:tc>
        <w:tc>
          <w:tcPr>
            <w:tcW w:w="8699" w:type="dxa"/>
          </w:tcPr>
          <w:p w14:paraId="3467D211" w14:textId="5FE1A8BA" w:rsidR="008B495A" w:rsidRPr="00315D29" w:rsidRDefault="00000000" w:rsidP="00942A04">
            <w:pPr>
              <w:tabs>
                <w:tab w:val="left" w:pos="-720"/>
              </w:tabs>
              <w:spacing w:after="120" w:line="240" w:lineRule="auto"/>
              <w:ind w:left="0" w:hanging="2"/>
              <w:jc w:val="both"/>
              <w:rPr>
                <w:rFonts w:ascii="Calibri" w:eastAsia="Calibri" w:hAnsi="Calibri" w:cs="Calibri"/>
                <w:sz w:val="22"/>
                <w:szCs w:val="22"/>
              </w:rPr>
            </w:pPr>
            <w:r w:rsidRPr="00315D29">
              <w:rPr>
                <w:rFonts w:ascii="Calibri" w:eastAsia="Calibri" w:hAnsi="Calibri" w:cs="Calibri"/>
                <w:sz w:val="22"/>
                <w:szCs w:val="22"/>
              </w:rPr>
              <w:t>Travel is not expected within this contract</w:t>
            </w:r>
          </w:p>
        </w:tc>
      </w:tr>
      <w:tr w:rsidR="002E1D23" w:rsidRPr="00315D29" w14:paraId="17069FDC" w14:textId="77777777" w:rsidTr="008B495A">
        <w:tc>
          <w:tcPr>
            <w:tcW w:w="2552" w:type="dxa"/>
          </w:tcPr>
          <w:p w14:paraId="2FD09839" w14:textId="56B72970" w:rsidR="002E1D23" w:rsidRPr="00315D29" w:rsidRDefault="00000000" w:rsidP="0039387C">
            <w:pPr>
              <w:tabs>
                <w:tab w:val="left" w:pos="-720"/>
              </w:tabs>
              <w:spacing w:after="120" w:line="240" w:lineRule="auto"/>
              <w:ind w:left="0" w:hanging="2"/>
              <w:rPr>
                <w:rFonts w:ascii="Calibri" w:eastAsia="Calibri" w:hAnsi="Calibri" w:cs="Calibri"/>
                <w:sz w:val="22"/>
                <w:szCs w:val="22"/>
              </w:rPr>
            </w:pPr>
            <w:r w:rsidRPr="00315D29">
              <w:rPr>
                <w:rFonts w:ascii="Calibri" w:eastAsia="Calibri" w:hAnsi="Calibri" w:cs="Calibri"/>
                <w:sz w:val="22"/>
                <w:szCs w:val="22"/>
              </w:rPr>
              <w:t>Required expertise</w:t>
            </w:r>
            <w:r w:rsidR="008B495A" w:rsidRPr="00315D29">
              <w:rPr>
                <w:rFonts w:ascii="Calibri" w:eastAsia="Calibri" w:hAnsi="Calibri" w:cs="Calibri"/>
                <w:sz w:val="22"/>
                <w:szCs w:val="22"/>
              </w:rPr>
              <w:t xml:space="preserve"> and</w:t>
            </w:r>
          </w:p>
          <w:p w14:paraId="0525EAA2" w14:textId="411936CF" w:rsidR="002E1D23" w:rsidRPr="00315D29" w:rsidRDefault="00000000" w:rsidP="0039387C">
            <w:pPr>
              <w:tabs>
                <w:tab w:val="left" w:pos="-720"/>
              </w:tabs>
              <w:spacing w:after="120" w:line="240" w:lineRule="auto"/>
              <w:ind w:left="0" w:hanging="2"/>
              <w:rPr>
                <w:rFonts w:ascii="Calibri" w:eastAsia="Calibri" w:hAnsi="Calibri" w:cs="Calibri"/>
                <w:sz w:val="22"/>
                <w:szCs w:val="22"/>
              </w:rPr>
            </w:pPr>
            <w:r w:rsidRPr="00315D29">
              <w:rPr>
                <w:rFonts w:ascii="Calibri" w:eastAsia="Calibri" w:hAnsi="Calibri" w:cs="Calibri"/>
                <w:sz w:val="22"/>
                <w:szCs w:val="22"/>
              </w:rPr>
              <w:t>qualifications</w:t>
            </w:r>
          </w:p>
        </w:tc>
        <w:tc>
          <w:tcPr>
            <w:tcW w:w="8699" w:type="dxa"/>
          </w:tcPr>
          <w:p w14:paraId="69879444" w14:textId="77777777" w:rsidR="008B495A" w:rsidRPr="00315D29" w:rsidRDefault="00000000" w:rsidP="0039387C">
            <w:pPr>
              <w:tabs>
                <w:tab w:val="left" w:pos="-720"/>
              </w:tabs>
              <w:spacing w:after="120" w:line="240" w:lineRule="auto"/>
              <w:ind w:left="0" w:hanging="2"/>
              <w:rPr>
                <w:rFonts w:ascii="Calibri" w:eastAsia="Calibri" w:hAnsi="Calibri" w:cs="Calibri"/>
                <w:b/>
                <w:bCs/>
                <w:sz w:val="22"/>
                <w:szCs w:val="22"/>
              </w:rPr>
            </w:pPr>
            <w:r w:rsidRPr="00315D29">
              <w:rPr>
                <w:rFonts w:ascii="Calibri" w:eastAsia="Calibri" w:hAnsi="Calibri" w:cs="Calibri"/>
                <w:sz w:val="22"/>
                <w:szCs w:val="22"/>
              </w:rPr>
              <w:t xml:space="preserve"> </w:t>
            </w:r>
            <w:r w:rsidRPr="00315D29">
              <w:rPr>
                <w:rFonts w:ascii="Calibri" w:eastAsia="Calibri" w:hAnsi="Calibri" w:cs="Calibri"/>
                <w:b/>
                <w:bCs/>
                <w:sz w:val="22"/>
                <w:szCs w:val="22"/>
              </w:rPr>
              <w:t xml:space="preserve">Education </w:t>
            </w:r>
          </w:p>
          <w:p w14:paraId="51CF3CBD" w14:textId="211A05AC" w:rsidR="008B495A" w:rsidRPr="0039387C" w:rsidRDefault="008B495A" w:rsidP="0039387C">
            <w:pPr>
              <w:pStyle w:val="Body"/>
              <w:numPr>
                <w:ilvl w:val="0"/>
                <w:numId w:val="12"/>
              </w:numPr>
              <w:spacing w:after="120" w:line="240" w:lineRule="auto"/>
              <w:rPr>
                <w:color w:val="auto"/>
                <w:position w:val="-1"/>
                <w:bdr w:val="none" w:sz="0" w:space="0" w:color="auto"/>
                <w:lang w:val="en-GB"/>
              </w:rPr>
            </w:pPr>
            <w:r w:rsidRPr="00315D29">
              <w:rPr>
                <w:color w:val="auto"/>
                <w:position w:val="-1"/>
                <w:bdr w:val="none" w:sz="0" w:space="0" w:color="auto"/>
                <w:lang w:val="en-GB"/>
              </w:rPr>
              <w:t>Advanced degree in Social Sciences, Management, Logistics, International Relations, Human Rights, Law, Economics, Gender Studies or other studies relevant for UNFPA mandate.</w:t>
            </w:r>
          </w:p>
          <w:p w14:paraId="1AA6FFC7" w14:textId="091F1CA5" w:rsidR="002E1D23" w:rsidRPr="00315D29" w:rsidRDefault="008B495A" w:rsidP="0039387C">
            <w:pPr>
              <w:tabs>
                <w:tab w:val="left" w:pos="-720"/>
              </w:tabs>
              <w:spacing w:after="120" w:line="240" w:lineRule="auto"/>
              <w:ind w:left="0" w:hanging="2"/>
              <w:rPr>
                <w:rFonts w:ascii="Calibri" w:eastAsia="Calibri" w:hAnsi="Calibri" w:cs="Calibri"/>
                <w:b/>
                <w:bCs/>
                <w:sz w:val="22"/>
                <w:szCs w:val="22"/>
              </w:rPr>
            </w:pPr>
            <w:r w:rsidRPr="00315D29">
              <w:rPr>
                <w:rFonts w:ascii="Calibri" w:eastAsia="Calibri" w:hAnsi="Calibri" w:cs="Calibri"/>
                <w:b/>
                <w:bCs/>
                <w:sz w:val="22"/>
                <w:szCs w:val="22"/>
              </w:rPr>
              <w:t>Experience and skills</w:t>
            </w:r>
          </w:p>
          <w:p w14:paraId="0AEA4535" w14:textId="0CDDAF65" w:rsidR="008B495A" w:rsidRPr="00315D29" w:rsidRDefault="008B495A" w:rsidP="0039387C">
            <w:pPr>
              <w:pStyle w:val="Body"/>
              <w:numPr>
                <w:ilvl w:val="0"/>
                <w:numId w:val="1"/>
              </w:numPr>
              <w:spacing w:after="120" w:line="240" w:lineRule="auto"/>
              <w:jc w:val="both"/>
              <w:rPr>
                <w:color w:val="auto"/>
                <w:position w:val="-1"/>
                <w:bdr w:val="none" w:sz="0" w:space="0" w:color="auto"/>
                <w:lang w:val="en-GB"/>
              </w:rPr>
            </w:pPr>
            <w:r w:rsidRPr="00315D29">
              <w:rPr>
                <w:color w:val="auto"/>
                <w:position w:val="-1"/>
                <w:bdr w:val="none" w:sz="0" w:space="0" w:color="auto"/>
                <w:lang w:val="en-GB"/>
              </w:rPr>
              <w:t xml:space="preserve">Minimum 7 years of progressively responsible experience in managing development or humanitarian is required. </w:t>
            </w:r>
          </w:p>
          <w:p w14:paraId="78A6B6A6" w14:textId="57B9A16C" w:rsidR="00315D29" w:rsidRPr="00315D29" w:rsidRDefault="008B495A" w:rsidP="0039387C">
            <w:pPr>
              <w:pStyle w:val="Body"/>
              <w:numPr>
                <w:ilvl w:val="0"/>
                <w:numId w:val="1"/>
              </w:numPr>
              <w:spacing w:after="120" w:line="240" w:lineRule="auto"/>
              <w:jc w:val="both"/>
              <w:rPr>
                <w:color w:val="auto"/>
                <w:position w:val="-1"/>
                <w:bdr w:val="none" w:sz="0" w:space="0" w:color="auto"/>
                <w:lang w:val="en-GB"/>
              </w:rPr>
            </w:pPr>
            <w:r w:rsidRPr="00315D29">
              <w:rPr>
                <w:color w:val="auto"/>
                <w:position w:val="-1"/>
                <w:bdr w:val="none" w:sz="0" w:space="0" w:color="auto"/>
                <w:lang w:val="en-GB"/>
              </w:rPr>
              <w:t xml:space="preserve">Experience in managing humanitarian delivery actions in Ukraine and good knowledge of context is required. </w:t>
            </w:r>
          </w:p>
          <w:p w14:paraId="5234BA0D" w14:textId="4F285A4E" w:rsidR="00315D29" w:rsidRPr="00315D29" w:rsidRDefault="00315D29" w:rsidP="0039387C">
            <w:pPr>
              <w:pStyle w:val="Body"/>
              <w:numPr>
                <w:ilvl w:val="0"/>
                <w:numId w:val="1"/>
              </w:numPr>
              <w:spacing w:after="120" w:line="240" w:lineRule="auto"/>
              <w:jc w:val="both"/>
              <w:rPr>
                <w:color w:val="auto"/>
                <w:position w:val="-1"/>
                <w:bdr w:val="none" w:sz="0" w:space="0" w:color="auto"/>
                <w:lang w:val="en-GB"/>
              </w:rPr>
            </w:pPr>
            <w:r w:rsidRPr="00315D29">
              <w:rPr>
                <w:color w:val="auto"/>
                <w:position w:val="-1"/>
                <w:bdr w:val="none" w:sz="0" w:space="0" w:color="auto"/>
                <w:lang w:val="en-GB"/>
              </w:rPr>
              <w:t>Knowledge of UN and UNFPA standard operating procedures, UNFPA Quantum and environments is required.</w:t>
            </w:r>
          </w:p>
          <w:p w14:paraId="2E669E59" w14:textId="2FA077FC" w:rsidR="00315D29" w:rsidRPr="00315D29" w:rsidRDefault="00315D29" w:rsidP="0039387C">
            <w:pPr>
              <w:pStyle w:val="Body"/>
              <w:numPr>
                <w:ilvl w:val="0"/>
                <w:numId w:val="1"/>
              </w:numPr>
              <w:spacing w:after="120" w:line="240" w:lineRule="auto"/>
              <w:jc w:val="both"/>
              <w:rPr>
                <w:color w:val="auto"/>
                <w:position w:val="-1"/>
                <w:bdr w:val="none" w:sz="0" w:space="0" w:color="auto"/>
                <w:lang w:val="en-GB"/>
              </w:rPr>
            </w:pPr>
            <w:r w:rsidRPr="00315D29">
              <w:rPr>
                <w:color w:val="auto"/>
                <w:position w:val="-1"/>
                <w:bdr w:val="none" w:sz="0" w:space="0" w:color="auto"/>
                <w:lang w:val="en-GB"/>
              </w:rPr>
              <w:t xml:space="preserve">Experience in designing, monitoring, and evaluating humanitarian and development programmes is required. </w:t>
            </w:r>
          </w:p>
          <w:p w14:paraId="51E03A20" w14:textId="247C30F8" w:rsidR="008B495A" w:rsidRPr="00315D29" w:rsidRDefault="008B495A" w:rsidP="0039387C">
            <w:pPr>
              <w:pStyle w:val="Body"/>
              <w:numPr>
                <w:ilvl w:val="0"/>
                <w:numId w:val="1"/>
              </w:numPr>
              <w:spacing w:after="120" w:line="240" w:lineRule="auto"/>
              <w:jc w:val="both"/>
              <w:rPr>
                <w:color w:val="auto"/>
                <w:position w:val="-1"/>
                <w:bdr w:val="none" w:sz="0" w:space="0" w:color="auto"/>
                <w:lang w:val="en-GB"/>
              </w:rPr>
            </w:pPr>
            <w:r w:rsidRPr="00315D29">
              <w:rPr>
                <w:color w:val="auto"/>
                <w:position w:val="-1"/>
                <w:bdr w:val="none" w:sz="0" w:space="0" w:color="auto"/>
                <w:lang w:val="en-GB"/>
              </w:rPr>
              <w:t>Experience and understanding of implementing programmes/initiatives aimed at human rights, gender equality, population development, SRHR, and GBV-related services</w:t>
            </w:r>
            <w:r w:rsidR="00315D29" w:rsidRPr="00315D29">
              <w:rPr>
                <w:color w:val="auto"/>
                <w:position w:val="-1"/>
                <w:bdr w:val="none" w:sz="0" w:space="0" w:color="auto"/>
                <w:lang w:val="en-GB"/>
              </w:rPr>
              <w:t xml:space="preserve"> </w:t>
            </w:r>
            <w:r w:rsidRPr="00315D29">
              <w:rPr>
                <w:color w:val="auto"/>
                <w:position w:val="-1"/>
                <w:bdr w:val="none" w:sz="0" w:space="0" w:color="auto"/>
                <w:lang w:val="en-GB"/>
              </w:rPr>
              <w:t>in humanitarian</w:t>
            </w:r>
            <w:r w:rsidR="00315D29" w:rsidRPr="00315D29">
              <w:rPr>
                <w:color w:val="auto"/>
                <w:position w:val="-1"/>
                <w:bdr w:val="none" w:sz="0" w:space="0" w:color="auto"/>
                <w:lang w:val="en-GB"/>
              </w:rPr>
              <w:t xml:space="preserve"> and/or development</w:t>
            </w:r>
            <w:r w:rsidRPr="00315D29">
              <w:rPr>
                <w:color w:val="auto"/>
                <w:position w:val="-1"/>
                <w:bdr w:val="none" w:sz="0" w:space="0" w:color="auto"/>
                <w:lang w:val="en-GB"/>
              </w:rPr>
              <w:t xml:space="preserve"> context is </w:t>
            </w:r>
            <w:r w:rsidR="00315D29" w:rsidRPr="00315D29">
              <w:rPr>
                <w:color w:val="auto"/>
                <w:position w:val="-1"/>
                <w:bdr w:val="none" w:sz="0" w:space="0" w:color="auto"/>
                <w:lang w:val="en-GB"/>
              </w:rPr>
              <w:t>an advantage</w:t>
            </w:r>
            <w:r w:rsidRPr="00315D29">
              <w:rPr>
                <w:color w:val="auto"/>
                <w:position w:val="-1"/>
                <w:bdr w:val="none" w:sz="0" w:space="0" w:color="auto"/>
                <w:lang w:val="en-GB"/>
              </w:rPr>
              <w:t>.</w:t>
            </w:r>
          </w:p>
          <w:p w14:paraId="635F9BB1" w14:textId="7707CBC5" w:rsidR="00315D29" w:rsidRPr="00315D29" w:rsidRDefault="00315D29" w:rsidP="0039387C">
            <w:pPr>
              <w:pStyle w:val="Body"/>
              <w:numPr>
                <w:ilvl w:val="0"/>
                <w:numId w:val="1"/>
              </w:numPr>
              <w:spacing w:after="120" w:line="240" w:lineRule="auto"/>
              <w:jc w:val="both"/>
              <w:rPr>
                <w:color w:val="auto"/>
                <w:position w:val="-1"/>
                <w:bdr w:val="none" w:sz="0" w:space="0" w:color="auto"/>
                <w:lang w:val="en-GB"/>
              </w:rPr>
            </w:pPr>
            <w:r w:rsidRPr="00315D29">
              <w:rPr>
                <w:color w:val="auto"/>
                <w:position w:val="-1"/>
                <w:bdr w:val="none" w:sz="0" w:space="0" w:color="auto"/>
                <w:lang w:val="en-GB"/>
              </w:rPr>
              <w:lastRenderedPageBreak/>
              <w:t>Knowledge of specific policies, procedures and requirements of DG ECHO and DG NEAR is an advantage.</w:t>
            </w:r>
          </w:p>
          <w:p w14:paraId="62FB98A5" w14:textId="77777777" w:rsidR="002E1D23" w:rsidRPr="00315D29" w:rsidRDefault="008B495A" w:rsidP="0039387C">
            <w:pPr>
              <w:pBdr>
                <w:top w:val="nil"/>
                <w:left w:val="nil"/>
                <w:bottom w:val="nil"/>
                <w:right w:val="nil"/>
                <w:between w:val="nil"/>
              </w:pBdr>
              <w:tabs>
                <w:tab w:val="left" w:pos="-720"/>
              </w:tabs>
              <w:spacing w:after="120" w:line="240" w:lineRule="auto"/>
              <w:ind w:leftChars="0" w:left="0" w:firstLineChars="0" w:firstLine="0"/>
              <w:rPr>
                <w:rFonts w:ascii="Calibri" w:eastAsia="Calibri" w:hAnsi="Calibri" w:cs="Calibri"/>
                <w:b/>
                <w:bCs/>
                <w:sz w:val="22"/>
                <w:szCs w:val="22"/>
              </w:rPr>
            </w:pPr>
            <w:r w:rsidRPr="00315D29">
              <w:rPr>
                <w:rFonts w:ascii="Calibri" w:eastAsia="Calibri" w:hAnsi="Calibri" w:cs="Calibri"/>
                <w:b/>
                <w:bCs/>
                <w:sz w:val="22"/>
                <w:szCs w:val="22"/>
              </w:rPr>
              <w:t>Language</w:t>
            </w:r>
          </w:p>
          <w:p w14:paraId="482E9F10" w14:textId="77777777" w:rsidR="008B495A" w:rsidRPr="00315D29" w:rsidRDefault="008B495A" w:rsidP="0039387C">
            <w:pPr>
              <w:pStyle w:val="Body"/>
              <w:numPr>
                <w:ilvl w:val="0"/>
                <w:numId w:val="12"/>
              </w:numPr>
              <w:spacing w:after="120" w:line="240" w:lineRule="auto"/>
              <w:rPr>
                <w:color w:val="auto"/>
                <w:position w:val="-1"/>
                <w:bdr w:val="none" w:sz="0" w:space="0" w:color="auto"/>
                <w:lang w:val="en-GB"/>
              </w:rPr>
            </w:pPr>
            <w:r w:rsidRPr="00315D29">
              <w:rPr>
                <w:color w:val="auto"/>
                <w:position w:val="-1"/>
                <w:bdr w:val="none" w:sz="0" w:space="0" w:color="auto"/>
                <w:lang w:val="en-GB"/>
              </w:rPr>
              <w:t xml:space="preserve">Fluency in English and Ukrainian is required. </w:t>
            </w:r>
          </w:p>
          <w:p w14:paraId="2C827ADB" w14:textId="77777777" w:rsidR="00315D29" w:rsidRPr="00315D29" w:rsidRDefault="008B495A" w:rsidP="0039387C">
            <w:pPr>
              <w:pStyle w:val="Body"/>
              <w:numPr>
                <w:ilvl w:val="0"/>
                <w:numId w:val="12"/>
              </w:numPr>
              <w:spacing w:after="120" w:line="240" w:lineRule="auto"/>
              <w:rPr>
                <w:color w:val="auto"/>
                <w:position w:val="-1"/>
                <w:bdr w:val="none" w:sz="0" w:space="0" w:color="auto"/>
                <w:lang w:val="en-GB"/>
              </w:rPr>
            </w:pPr>
            <w:r w:rsidRPr="00315D29">
              <w:rPr>
                <w:color w:val="auto"/>
                <w:position w:val="-1"/>
                <w:bdr w:val="none" w:sz="0" w:space="0" w:color="auto"/>
                <w:lang w:val="en-GB"/>
              </w:rPr>
              <w:t>Knowledge of other UN languages will be an advantage.</w:t>
            </w:r>
          </w:p>
          <w:p w14:paraId="5BDBB6F4" w14:textId="16976F59" w:rsidR="00315D29" w:rsidRPr="00315D29" w:rsidRDefault="00315D29" w:rsidP="0039387C">
            <w:pPr>
              <w:pStyle w:val="Body"/>
              <w:spacing w:after="120" w:line="240" w:lineRule="auto"/>
              <w:ind w:left="718"/>
              <w:rPr>
                <w:color w:val="auto"/>
                <w:position w:val="-1"/>
                <w:bdr w:val="none" w:sz="0" w:space="0" w:color="auto"/>
                <w:lang w:val="en-GB"/>
              </w:rPr>
            </w:pPr>
          </w:p>
        </w:tc>
      </w:tr>
      <w:tr w:rsidR="002E1D23" w:rsidRPr="00315D29" w14:paraId="1DE1EC49" w14:textId="77777777" w:rsidTr="008B495A">
        <w:tc>
          <w:tcPr>
            <w:tcW w:w="2552" w:type="dxa"/>
          </w:tcPr>
          <w:p w14:paraId="5D4E9255" w14:textId="2A4CD2F5" w:rsidR="00315D29" w:rsidRPr="00315D29" w:rsidRDefault="00315D29" w:rsidP="0039387C">
            <w:pPr>
              <w:tabs>
                <w:tab w:val="left" w:pos="-720"/>
              </w:tabs>
              <w:spacing w:after="120" w:line="240" w:lineRule="auto"/>
              <w:ind w:left="0" w:hanging="2"/>
              <w:rPr>
                <w:rFonts w:ascii="Calibri" w:eastAsia="Calibri" w:hAnsi="Calibri" w:cs="Calibri"/>
                <w:sz w:val="22"/>
                <w:szCs w:val="22"/>
              </w:rPr>
            </w:pPr>
            <w:r w:rsidRPr="00315D29">
              <w:rPr>
                <w:rFonts w:ascii="Calibri" w:eastAsia="Calibri" w:hAnsi="Calibri" w:cs="Calibri"/>
                <w:sz w:val="22"/>
                <w:szCs w:val="22"/>
              </w:rPr>
              <w:lastRenderedPageBreak/>
              <w:t>Payment conditions and other remarks</w:t>
            </w:r>
          </w:p>
          <w:p w14:paraId="2AD7CCBA" w14:textId="7C7F55D5" w:rsidR="002E1D23" w:rsidRPr="00315D29" w:rsidRDefault="002E1D23" w:rsidP="0039387C">
            <w:pPr>
              <w:tabs>
                <w:tab w:val="left" w:pos="-720"/>
              </w:tabs>
              <w:spacing w:after="120" w:line="240" w:lineRule="auto"/>
              <w:ind w:left="0" w:hanging="2"/>
              <w:rPr>
                <w:rFonts w:ascii="Calibri" w:eastAsia="Calibri" w:hAnsi="Calibri" w:cs="Calibri"/>
                <w:sz w:val="22"/>
                <w:szCs w:val="22"/>
              </w:rPr>
            </w:pPr>
          </w:p>
        </w:tc>
        <w:tc>
          <w:tcPr>
            <w:tcW w:w="8699" w:type="dxa"/>
          </w:tcPr>
          <w:p w14:paraId="4D0DB82F" w14:textId="7E5859A5" w:rsidR="00315D29" w:rsidRPr="00315D29" w:rsidRDefault="00000000" w:rsidP="0039387C">
            <w:pPr>
              <w:tabs>
                <w:tab w:val="left" w:pos="-720"/>
              </w:tabs>
              <w:spacing w:after="120" w:line="240" w:lineRule="auto"/>
              <w:ind w:left="0" w:hanging="2"/>
              <w:jc w:val="both"/>
              <w:rPr>
                <w:rFonts w:ascii="Calibri" w:eastAsia="Calibri" w:hAnsi="Calibri" w:cs="Calibri"/>
                <w:sz w:val="22"/>
                <w:szCs w:val="22"/>
              </w:rPr>
            </w:pPr>
            <w:r w:rsidRPr="00315D29">
              <w:rPr>
                <w:rFonts w:ascii="Calibri" w:eastAsia="Calibri" w:hAnsi="Calibri" w:cs="Calibri"/>
                <w:sz w:val="22"/>
                <w:szCs w:val="22"/>
              </w:rPr>
              <w:t xml:space="preserve">The consultancy fee will be paid monthly upon UNFPA's approval of the Consultant's monthly report. </w:t>
            </w:r>
          </w:p>
          <w:p w14:paraId="102B047F" w14:textId="1E73F7B2" w:rsidR="002E1D23" w:rsidRPr="00315D29" w:rsidRDefault="00000000" w:rsidP="0039387C">
            <w:pPr>
              <w:tabs>
                <w:tab w:val="left" w:pos="-720"/>
              </w:tabs>
              <w:spacing w:after="120" w:line="240" w:lineRule="auto"/>
              <w:ind w:left="0" w:hanging="2"/>
              <w:jc w:val="both"/>
              <w:rPr>
                <w:rFonts w:ascii="Calibri" w:eastAsia="Calibri" w:hAnsi="Calibri" w:cs="Calibri"/>
                <w:sz w:val="22"/>
                <w:szCs w:val="22"/>
              </w:rPr>
            </w:pPr>
            <w:r w:rsidRPr="00315D29">
              <w:rPr>
                <w:rFonts w:ascii="Calibri" w:eastAsia="Calibri" w:hAnsi="Calibri" w:cs="Calibri"/>
                <w:sz w:val="22"/>
                <w:szCs w:val="22"/>
              </w:rPr>
              <w:t>Any remarks, proposals, complaints, or claims to the consultant regarding services being provided in line with these terms of reference should be submitted to the consultant in writing within 10 days of the submission of consultancy deliverables or reports by the consultant.</w:t>
            </w:r>
          </w:p>
          <w:p w14:paraId="5D5841D2" w14:textId="6F12D7F6" w:rsidR="00315D29" w:rsidRPr="00315D29" w:rsidRDefault="00000000" w:rsidP="00942A04">
            <w:pPr>
              <w:tabs>
                <w:tab w:val="left" w:pos="-720"/>
              </w:tabs>
              <w:spacing w:after="120" w:line="240" w:lineRule="auto"/>
              <w:ind w:left="0" w:hanging="2"/>
              <w:jc w:val="both"/>
              <w:rPr>
                <w:rFonts w:ascii="Calibri" w:eastAsia="Calibri" w:hAnsi="Calibri" w:cs="Calibri"/>
                <w:sz w:val="22"/>
                <w:szCs w:val="22"/>
              </w:rPr>
            </w:pPr>
            <w:r w:rsidRPr="00315D29">
              <w:rPr>
                <w:rFonts w:ascii="Calibri" w:eastAsia="Calibri" w:hAnsi="Calibri" w:cs="Calibri"/>
                <w:sz w:val="22"/>
                <w:szCs w:val="22"/>
              </w:rPr>
              <w:t>The scope of work to be performed by the consultants under these terms of reference and other conditions of the consultancy could be modified, if required, through a written agreement between the consultant and UNFPA.</w:t>
            </w:r>
          </w:p>
        </w:tc>
      </w:tr>
      <w:tr w:rsidR="00F6142A" w:rsidRPr="00315D29" w14:paraId="1ACAC966" w14:textId="77777777" w:rsidTr="008B495A">
        <w:tc>
          <w:tcPr>
            <w:tcW w:w="2552" w:type="dxa"/>
          </w:tcPr>
          <w:p w14:paraId="16E73345" w14:textId="684BBF41" w:rsidR="00F6142A" w:rsidRPr="00F6142A" w:rsidRDefault="00F6142A" w:rsidP="00F6142A">
            <w:pPr>
              <w:tabs>
                <w:tab w:val="left" w:pos="-720"/>
              </w:tabs>
              <w:spacing w:after="120" w:line="240" w:lineRule="auto"/>
              <w:ind w:left="0" w:hanging="2"/>
              <w:rPr>
                <w:rFonts w:asciiTheme="majorHAnsi" w:eastAsia="Calibri" w:hAnsiTheme="majorHAnsi" w:cstheme="majorHAnsi"/>
                <w:b/>
                <w:bCs/>
                <w:sz w:val="22"/>
                <w:szCs w:val="22"/>
              </w:rPr>
            </w:pPr>
            <w:r w:rsidRPr="00F6142A">
              <w:rPr>
                <w:rFonts w:asciiTheme="majorHAnsi" w:hAnsiTheme="majorHAnsi" w:cstheme="majorHAnsi"/>
                <w:color w:val="000000"/>
                <w:sz w:val="22"/>
                <w:szCs w:val="22"/>
                <w:shd w:val="clear" w:color="auto" w:fill="FFFFFF"/>
                <w:lang w:eastAsia="pl-PL"/>
              </w:rPr>
              <w:t>Application procedure</w:t>
            </w:r>
          </w:p>
        </w:tc>
        <w:tc>
          <w:tcPr>
            <w:tcW w:w="8699" w:type="dxa"/>
          </w:tcPr>
          <w:p w14:paraId="344DA743" w14:textId="77777777" w:rsidR="00F6142A" w:rsidRPr="00F6142A" w:rsidRDefault="00F6142A" w:rsidP="00F6142A">
            <w:pPr>
              <w:spacing w:before="40" w:after="54" w:line="240" w:lineRule="auto"/>
              <w:ind w:left="0" w:hanging="2"/>
              <w:jc w:val="both"/>
              <w:rPr>
                <w:rFonts w:asciiTheme="majorHAnsi" w:hAnsiTheme="majorHAnsi" w:cstheme="majorHAnsi"/>
                <w:sz w:val="22"/>
                <w:szCs w:val="22"/>
                <w:lang w:val="en-US" w:eastAsia="pl-PL"/>
              </w:rPr>
            </w:pPr>
            <w:r w:rsidRPr="00F6142A">
              <w:rPr>
                <w:rFonts w:asciiTheme="majorHAnsi" w:hAnsiTheme="majorHAnsi" w:cstheme="majorHAnsi"/>
                <w:color w:val="000000"/>
                <w:sz w:val="22"/>
                <w:szCs w:val="22"/>
                <w:lang w:val="en-US" w:eastAsia="pl-PL"/>
              </w:rPr>
              <w:t>The Consultant will be selected based on results of an open competition.</w:t>
            </w:r>
          </w:p>
          <w:p w14:paraId="22167C00" w14:textId="17E7560E" w:rsidR="00F6142A" w:rsidRPr="00F6142A" w:rsidRDefault="00F6142A" w:rsidP="00F6142A">
            <w:pPr>
              <w:spacing w:before="40" w:after="54" w:line="240" w:lineRule="auto"/>
              <w:ind w:left="0" w:hanging="2"/>
              <w:jc w:val="both"/>
              <w:rPr>
                <w:rFonts w:asciiTheme="majorHAnsi" w:hAnsiTheme="majorHAnsi" w:cstheme="majorHAnsi"/>
                <w:sz w:val="22"/>
                <w:szCs w:val="22"/>
                <w:lang w:val="en-US" w:eastAsia="pl-PL"/>
              </w:rPr>
            </w:pPr>
            <w:r w:rsidRPr="00F6142A">
              <w:rPr>
                <w:rFonts w:asciiTheme="majorHAnsi" w:hAnsiTheme="majorHAnsi" w:cstheme="majorHAnsi"/>
                <w:color w:val="000000"/>
                <w:sz w:val="22"/>
                <w:szCs w:val="22"/>
                <w:lang w:val="en-US" w:eastAsia="pl-PL"/>
              </w:rPr>
              <w:t xml:space="preserve">Deadline for submissions: </w:t>
            </w:r>
            <w:r w:rsidRPr="00F6142A">
              <w:rPr>
                <w:rFonts w:asciiTheme="majorHAnsi" w:hAnsiTheme="majorHAnsi" w:cstheme="majorHAnsi"/>
                <w:b/>
                <w:bCs/>
                <w:color w:val="000000"/>
                <w:sz w:val="22"/>
                <w:szCs w:val="22"/>
                <w:lang w:val="en-US" w:eastAsia="pl-PL"/>
              </w:rPr>
              <w:t>24</w:t>
            </w:r>
            <w:r w:rsidRPr="00F6142A">
              <w:rPr>
                <w:rFonts w:asciiTheme="majorHAnsi" w:hAnsiTheme="majorHAnsi" w:cstheme="majorHAnsi"/>
                <w:b/>
                <w:bCs/>
                <w:color w:val="000000"/>
                <w:sz w:val="22"/>
                <w:szCs w:val="22"/>
                <w:lang w:val="en-US" w:eastAsia="pl-PL"/>
              </w:rPr>
              <w:t xml:space="preserve"> </w:t>
            </w:r>
            <w:r w:rsidRPr="00F6142A">
              <w:rPr>
                <w:rFonts w:asciiTheme="majorHAnsi" w:hAnsiTheme="majorHAnsi" w:cstheme="majorHAnsi"/>
                <w:b/>
                <w:bCs/>
                <w:color w:val="000000"/>
                <w:sz w:val="22"/>
                <w:szCs w:val="22"/>
                <w:lang w:val="en-US" w:eastAsia="pl-PL"/>
              </w:rPr>
              <w:t>April</w:t>
            </w:r>
            <w:r w:rsidRPr="00F6142A">
              <w:rPr>
                <w:rFonts w:asciiTheme="majorHAnsi" w:hAnsiTheme="majorHAnsi" w:cstheme="majorHAnsi"/>
                <w:b/>
                <w:bCs/>
                <w:color w:val="000000"/>
                <w:sz w:val="22"/>
                <w:szCs w:val="22"/>
                <w:lang w:val="en-US" w:eastAsia="pl-PL"/>
              </w:rPr>
              <w:t xml:space="preserve"> 2024.</w:t>
            </w:r>
            <w:r w:rsidRPr="00F6142A">
              <w:rPr>
                <w:rFonts w:asciiTheme="majorHAnsi" w:hAnsiTheme="majorHAnsi" w:cstheme="majorHAnsi"/>
                <w:color w:val="000000"/>
                <w:sz w:val="22"/>
                <w:szCs w:val="22"/>
                <w:lang w:val="en-US" w:eastAsia="pl-PL"/>
              </w:rPr>
              <w:t>  </w:t>
            </w:r>
          </w:p>
          <w:p w14:paraId="539FCA7D" w14:textId="18BCCBDF" w:rsidR="00F6142A" w:rsidRPr="00F6142A" w:rsidRDefault="00F6142A" w:rsidP="00F6142A">
            <w:pPr>
              <w:spacing w:before="40" w:after="54" w:line="240" w:lineRule="auto"/>
              <w:ind w:left="0" w:hanging="2"/>
              <w:jc w:val="both"/>
              <w:rPr>
                <w:rFonts w:asciiTheme="majorHAnsi" w:hAnsiTheme="majorHAnsi" w:cstheme="majorHAnsi"/>
                <w:sz w:val="22"/>
                <w:szCs w:val="22"/>
                <w:lang w:val="en-US" w:eastAsia="pl-PL"/>
              </w:rPr>
            </w:pPr>
            <w:r w:rsidRPr="00F6142A">
              <w:rPr>
                <w:rFonts w:asciiTheme="majorHAnsi" w:hAnsiTheme="majorHAnsi" w:cstheme="majorHAnsi"/>
                <w:color w:val="000000"/>
                <w:sz w:val="22"/>
                <w:szCs w:val="22"/>
                <w:lang w:val="en-US" w:eastAsia="pl-PL"/>
              </w:rPr>
              <w:t xml:space="preserve">Applications must be sent to email </w:t>
            </w:r>
            <w:hyperlink r:id="rId8" w:history="1">
              <w:r w:rsidRPr="00F6142A">
                <w:rPr>
                  <w:rFonts w:asciiTheme="majorHAnsi" w:hAnsiTheme="majorHAnsi" w:cstheme="majorHAnsi"/>
                  <w:color w:val="1155CC"/>
                  <w:sz w:val="22"/>
                  <w:szCs w:val="22"/>
                  <w:u w:val="single"/>
                  <w:lang w:val="en-US" w:eastAsia="pl-PL"/>
                </w:rPr>
                <w:t>ukraine.office@unfpa.org</w:t>
              </w:r>
            </w:hyperlink>
            <w:r w:rsidRPr="00F6142A">
              <w:rPr>
                <w:rFonts w:asciiTheme="majorHAnsi" w:hAnsiTheme="majorHAnsi" w:cstheme="majorHAnsi"/>
                <w:color w:val="000000"/>
                <w:sz w:val="22"/>
                <w:szCs w:val="22"/>
                <w:lang w:val="en-US" w:eastAsia="pl-PL"/>
              </w:rPr>
              <w:t>. The following reference must be included in the email subject line:</w:t>
            </w:r>
            <w:r w:rsidRPr="00F6142A">
              <w:rPr>
                <w:rFonts w:asciiTheme="majorHAnsi" w:hAnsiTheme="majorHAnsi" w:cstheme="majorHAnsi"/>
                <w:color w:val="000000"/>
                <w:sz w:val="22"/>
                <w:szCs w:val="22"/>
                <w:lang w:val="en-US" w:eastAsia="pl-PL"/>
              </w:rPr>
              <w:t xml:space="preserve"> </w:t>
            </w:r>
            <w:r w:rsidRPr="00F6142A">
              <w:rPr>
                <w:rFonts w:asciiTheme="majorHAnsi" w:hAnsiTheme="majorHAnsi" w:cstheme="majorHAnsi"/>
                <w:i/>
                <w:iCs/>
                <w:color w:val="000000"/>
                <w:sz w:val="22"/>
                <w:szCs w:val="22"/>
                <w:lang w:val="en-US" w:eastAsia="pl-PL"/>
              </w:rPr>
              <w:t>Programme Management Consultant, SRH</w:t>
            </w:r>
          </w:p>
          <w:p w14:paraId="342809FB" w14:textId="77777777" w:rsidR="00F6142A" w:rsidRPr="00F6142A" w:rsidRDefault="00F6142A" w:rsidP="00F6142A">
            <w:pPr>
              <w:spacing w:before="40" w:after="54" w:line="240" w:lineRule="auto"/>
              <w:ind w:left="0" w:hanging="2"/>
              <w:jc w:val="both"/>
              <w:rPr>
                <w:rFonts w:asciiTheme="majorHAnsi" w:hAnsiTheme="majorHAnsi" w:cstheme="majorHAnsi"/>
                <w:sz w:val="22"/>
                <w:szCs w:val="22"/>
                <w:lang w:val="en-US" w:eastAsia="pl-PL"/>
              </w:rPr>
            </w:pPr>
            <w:r w:rsidRPr="00F6142A">
              <w:rPr>
                <w:rFonts w:asciiTheme="majorHAnsi" w:hAnsiTheme="majorHAnsi" w:cstheme="majorHAnsi"/>
                <w:color w:val="000000"/>
                <w:sz w:val="22"/>
                <w:szCs w:val="22"/>
                <w:lang w:val="en-US" w:eastAsia="pl-PL"/>
              </w:rPr>
              <w:t>Application package must include the following documents:</w:t>
            </w:r>
          </w:p>
          <w:p w14:paraId="7F13C396" w14:textId="77777777" w:rsidR="00F6142A" w:rsidRPr="00F6142A" w:rsidRDefault="00F6142A" w:rsidP="00F6142A">
            <w:pPr>
              <w:numPr>
                <w:ilvl w:val="0"/>
                <w:numId w:val="14"/>
              </w:numPr>
              <w:suppressAutoHyphens w:val="0"/>
              <w:spacing w:before="40" w:line="240" w:lineRule="auto"/>
              <w:ind w:leftChars="0" w:left="0" w:firstLineChars="0" w:hanging="2"/>
              <w:jc w:val="both"/>
              <w:textDirection w:val="lrTb"/>
              <w:textAlignment w:val="baseline"/>
              <w:outlineLvl w:val="9"/>
              <w:rPr>
                <w:rFonts w:asciiTheme="majorHAnsi" w:hAnsiTheme="majorHAnsi" w:cstheme="majorHAnsi"/>
                <w:color w:val="000000"/>
                <w:sz w:val="22"/>
                <w:szCs w:val="22"/>
                <w:lang w:eastAsia="pl-PL"/>
              </w:rPr>
            </w:pPr>
            <w:r w:rsidRPr="00F6142A">
              <w:rPr>
                <w:rFonts w:asciiTheme="majorHAnsi" w:hAnsiTheme="majorHAnsi" w:cstheme="majorHAnsi"/>
                <w:color w:val="000000"/>
                <w:sz w:val="22"/>
                <w:szCs w:val="22"/>
                <w:lang w:eastAsia="pl-PL"/>
              </w:rPr>
              <w:t>Detailed CV;</w:t>
            </w:r>
          </w:p>
          <w:p w14:paraId="344356CA" w14:textId="77777777" w:rsidR="00F6142A" w:rsidRPr="00F6142A" w:rsidRDefault="00F6142A" w:rsidP="00F6142A">
            <w:pPr>
              <w:numPr>
                <w:ilvl w:val="0"/>
                <w:numId w:val="14"/>
              </w:numPr>
              <w:suppressAutoHyphens w:val="0"/>
              <w:spacing w:after="54" w:line="240" w:lineRule="auto"/>
              <w:ind w:leftChars="0" w:left="0" w:firstLineChars="0" w:hanging="2"/>
              <w:jc w:val="both"/>
              <w:textDirection w:val="lrTb"/>
              <w:textAlignment w:val="baseline"/>
              <w:outlineLvl w:val="9"/>
              <w:rPr>
                <w:rFonts w:asciiTheme="majorHAnsi" w:hAnsiTheme="majorHAnsi" w:cstheme="majorHAnsi"/>
                <w:color w:val="000000"/>
                <w:sz w:val="22"/>
                <w:szCs w:val="22"/>
                <w:lang w:val="en-US" w:eastAsia="pl-PL"/>
              </w:rPr>
            </w:pPr>
            <w:r w:rsidRPr="00F6142A">
              <w:rPr>
                <w:rFonts w:asciiTheme="majorHAnsi" w:hAnsiTheme="majorHAnsi" w:cstheme="majorHAnsi"/>
                <w:color w:val="000000"/>
                <w:sz w:val="22"/>
                <w:szCs w:val="22"/>
                <w:lang w:val="en-US" w:eastAsia="pl-PL"/>
              </w:rPr>
              <w:t>Motivation letter, including remuneration expectation.</w:t>
            </w:r>
          </w:p>
          <w:p w14:paraId="1665629F" w14:textId="77777777" w:rsidR="00F6142A" w:rsidRPr="00F6142A" w:rsidRDefault="00F6142A" w:rsidP="00F6142A">
            <w:pPr>
              <w:spacing w:before="40" w:after="54" w:line="240" w:lineRule="auto"/>
              <w:ind w:left="0" w:hanging="2"/>
              <w:jc w:val="both"/>
              <w:rPr>
                <w:rFonts w:asciiTheme="majorHAnsi" w:hAnsiTheme="majorHAnsi" w:cstheme="majorHAnsi"/>
                <w:sz w:val="22"/>
                <w:szCs w:val="22"/>
                <w:lang w:val="en-US" w:eastAsia="pl-PL"/>
              </w:rPr>
            </w:pPr>
            <w:r w:rsidRPr="00F6142A">
              <w:rPr>
                <w:rFonts w:asciiTheme="majorHAnsi" w:hAnsiTheme="majorHAnsi" w:cstheme="majorHAnsi"/>
                <w:color w:val="000000"/>
                <w:sz w:val="22"/>
                <w:szCs w:val="22"/>
                <w:lang w:val="en-US" w:eastAsia="pl-PL"/>
              </w:rPr>
              <w:t>Additional documents (diplomas, certificates, etc.) may be required at a later stage to confirm candidate’s professional background. </w:t>
            </w:r>
          </w:p>
          <w:p w14:paraId="3EA6A9BF" w14:textId="4A851C11" w:rsidR="00F6142A" w:rsidRPr="00F6142A" w:rsidRDefault="00F6142A" w:rsidP="00F6142A">
            <w:pPr>
              <w:tabs>
                <w:tab w:val="left" w:pos="-720"/>
              </w:tabs>
              <w:spacing w:after="120" w:line="240" w:lineRule="auto"/>
              <w:ind w:left="0" w:hanging="2"/>
              <w:jc w:val="both"/>
              <w:rPr>
                <w:rFonts w:asciiTheme="majorHAnsi" w:eastAsia="Calibri" w:hAnsiTheme="majorHAnsi" w:cstheme="majorHAnsi"/>
                <w:sz w:val="22"/>
                <w:szCs w:val="22"/>
              </w:rPr>
            </w:pPr>
            <w:r w:rsidRPr="00F6142A">
              <w:rPr>
                <w:rFonts w:asciiTheme="majorHAnsi" w:hAnsiTheme="majorHAnsi" w:cstheme="majorHAnsi"/>
                <w:i/>
                <w:iCs/>
                <w:color w:val="000000"/>
                <w:sz w:val="22"/>
                <w:szCs w:val="22"/>
                <w:lang w:val="en-US" w:eastAsia="pl-PL"/>
              </w:rPr>
              <w:t>Applications prepared and submitted in breach of the aforesaid procedure may not be considered.</w:t>
            </w:r>
          </w:p>
        </w:tc>
      </w:tr>
      <w:tr w:rsidR="00F6142A" w:rsidRPr="00315D29" w14:paraId="52169EFF" w14:textId="77777777" w:rsidTr="008B495A">
        <w:tc>
          <w:tcPr>
            <w:tcW w:w="11251" w:type="dxa"/>
            <w:gridSpan w:val="2"/>
          </w:tcPr>
          <w:p w14:paraId="72BE4414" w14:textId="77777777" w:rsidR="00F6142A" w:rsidRPr="00315D29" w:rsidRDefault="00F6142A" w:rsidP="00F6142A">
            <w:pPr>
              <w:pBdr>
                <w:top w:val="nil"/>
                <w:left w:val="nil"/>
                <w:bottom w:val="nil"/>
                <w:right w:val="nil"/>
                <w:between w:val="nil"/>
              </w:pBdr>
              <w:spacing w:after="120" w:line="240" w:lineRule="auto"/>
              <w:ind w:left="0" w:hanging="2"/>
              <w:jc w:val="both"/>
              <w:rPr>
                <w:rFonts w:ascii="Calibri" w:eastAsia="Calibri" w:hAnsi="Calibri" w:cs="Calibri"/>
                <w:b/>
                <w:sz w:val="22"/>
                <w:szCs w:val="22"/>
              </w:rPr>
            </w:pPr>
          </w:p>
          <w:p w14:paraId="3F238E4B" w14:textId="470F4E1D" w:rsidR="00F6142A" w:rsidRPr="00315D29" w:rsidRDefault="00F6142A" w:rsidP="00F6142A">
            <w:pPr>
              <w:pBdr>
                <w:top w:val="nil"/>
                <w:left w:val="nil"/>
                <w:bottom w:val="nil"/>
                <w:right w:val="nil"/>
                <w:between w:val="nil"/>
              </w:pBdr>
              <w:spacing w:after="120" w:line="240" w:lineRule="auto"/>
              <w:ind w:left="0" w:hanging="2"/>
              <w:rPr>
                <w:rFonts w:ascii="Calibri" w:eastAsia="Calibri" w:hAnsi="Calibri" w:cs="Calibri"/>
                <w:color w:val="000000"/>
                <w:sz w:val="22"/>
                <w:szCs w:val="22"/>
              </w:rPr>
            </w:pPr>
          </w:p>
        </w:tc>
      </w:tr>
    </w:tbl>
    <w:p w14:paraId="2DDF923A" w14:textId="77777777" w:rsidR="002E1D23" w:rsidRPr="00315D29" w:rsidRDefault="002E1D23" w:rsidP="0039387C">
      <w:pPr>
        <w:spacing w:after="120" w:line="240" w:lineRule="auto"/>
        <w:ind w:leftChars="0" w:left="0" w:firstLineChars="0" w:firstLine="0"/>
        <w:rPr>
          <w:rFonts w:ascii="Calibri" w:eastAsia="Calibri" w:hAnsi="Calibri" w:cs="Calibri"/>
          <w:sz w:val="22"/>
          <w:szCs w:val="22"/>
        </w:rPr>
      </w:pPr>
    </w:p>
    <w:sectPr w:rsidR="002E1D23" w:rsidRPr="00315D29">
      <w:headerReference w:type="even" r:id="rId9"/>
      <w:headerReference w:type="default" r:id="rId10"/>
      <w:footerReference w:type="even" r:id="rId11"/>
      <w:footerReference w:type="default" r:id="rId12"/>
      <w:headerReference w:type="first" r:id="rId13"/>
      <w:footerReference w:type="first" r:id="rId14"/>
      <w:pgSz w:w="11906" w:h="16838"/>
      <w:pgMar w:top="540" w:right="1152" w:bottom="720"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130D5" w14:textId="77777777" w:rsidR="001A3F8E" w:rsidRDefault="001A3F8E" w:rsidP="00275657">
      <w:pPr>
        <w:spacing w:line="240" w:lineRule="auto"/>
        <w:ind w:left="0" w:hanging="2"/>
      </w:pPr>
      <w:r>
        <w:separator/>
      </w:r>
    </w:p>
  </w:endnote>
  <w:endnote w:type="continuationSeparator" w:id="0">
    <w:p w14:paraId="49FEBE84" w14:textId="77777777" w:rsidR="001A3F8E" w:rsidRDefault="001A3F8E" w:rsidP="0027565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96F72D98-35D9-4862-B51D-6E9FAF01BB13}"/>
  </w:font>
  <w:font w:name="Calibri">
    <w:panose1 w:val="020F0502020204030204"/>
    <w:charset w:val="00"/>
    <w:family w:val="swiss"/>
    <w:pitch w:val="variable"/>
    <w:sig w:usb0="E4002EFF" w:usb1="C200247B" w:usb2="00000009" w:usb3="00000000" w:csb0="000001FF" w:csb1="00000000"/>
    <w:embedRegular r:id="rId2" w:fontKey="{DE4503FE-2A8B-4AD8-B27E-EBF18A5ED3E1}"/>
    <w:embedBold r:id="rId3" w:fontKey="{EF00B28B-38A4-4351-BDED-501B498B95ED}"/>
    <w:embedItalic r:id="rId4" w:fontKey="{75AD1CC6-B79D-4D2C-B274-8FA1F863FE58}"/>
  </w:font>
  <w:font w:name="Palatino">
    <w:altName w:val="Segoe UI Historic"/>
    <w:charset w:val="4D"/>
    <w:family w:val="auto"/>
    <w:pitch w:val="variable"/>
    <w:sig w:usb0="A00002FF" w:usb1="7800205A" w:usb2="14600000" w:usb3="00000000" w:csb0="00000193"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embedRegular r:id="rId5" w:fontKey="{7F47BB4F-E9EF-4E3B-971E-75CA36B15055}"/>
  </w:font>
  <w:font w:name="Tahoma">
    <w:panose1 w:val="020B0604030504040204"/>
    <w:charset w:val="00"/>
    <w:family w:val="swiss"/>
    <w:pitch w:val="variable"/>
    <w:sig w:usb0="E1002EFF" w:usb1="C000605B" w:usb2="00000029" w:usb3="00000000" w:csb0="000101FF" w:csb1="00000000"/>
    <w:embedRegular r:id="rId6" w:fontKey="{EF5B8977-484F-426D-96B1-3354FB62D5D8}"/>
  </w:font>
  <w:font w:name="Times">
    <w:altName w:val="Times New Roman"/>
    <w:panose1 w:val="02020603050405020304"/>
    <w:charset w:val="00"/>
    <w:family w:val="auto"/>
    <w:pitch w:val="variable"/>
    <w:sig w:usb0="E00002FF" w:usb1="5000205A" w:usb2="00000000" w:usb3="00000000" w:csb0="0000019F" w:csb1="00000000"/>
    <w:embedRegular r:id="rId7" w:fontKey="{ED131D6F-7174-46C2-B911-A87ED065D4D1}"/>
  </w:font>
  <w:font w:name="Verdana">
    <w:panose1 w:val="020B0604030504040204"/>
    <w:charset w:val="00"/>
    <w:family w:val="swiss"/>
    <w:pitch w:val="variable"/>
    <w:sig w:usb0="A00006FF" w:usb1="4000205B" w:usb2="00000010" w:usb3="00000000" w:csb0="0000019F" w:csb1="00000000"/>
    <w:embedRegular r:id="rId8" w:fontKey="{11F16D1A-7F19-459E-8285-6663AA6AF186}"/>
  </w:font>
  <w:font w:name="Georgia">
    <w:panose1 w:val="02040502050405020303"/>
    <w:charset w:val="00"/>
    <w:family w:val="roman"/>
    <w:pitch w:val="variable"/>
    <w:sig w:usb0="00000287" w:usb1="00000000" w:usb2="00000000" w:usb3="00000000" w:csb0="0000009F" w:csb1="00000000"/>
    <w:embedRegular r:id="rId9" w:fontKey="{FA927A00-33C5-4CA3-8CB0-D6F79F96E87A}"/>
    <w:embedItalic r:id="rId10" w:fontKey="{C3F904BC-1576-46DB-AB4A-4637893A23D2}"/>
  </w:font>
  <w:font w:name="Cambria">
    <w:panose1 w:val="02040503050406030204"/>
    <w:charset w:val="00"/>
    <w:family w:val="roman"/>
    <w:pitch w:val="variable"/>
    <w:sig w:usb0="E00006FF" w:usb1="420024FF" w:usb2="02000000" w:usb3="00000000" w:csb0="0000019F" w:csb1="00000000"/>
    <w:embedRegular r:id="rId11" w:fontKey="{3596BC77-6109-479E-949D-1B27E18BE1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5E3B5" w14:textId="77777777" w:rsidR="00275657" w:rsidRDefault="00275657">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A3B62" w14:textId="77777777" w:rsidR="00275657" w:rsidRDefault="00275657">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9C24F" w14:textId="77777777" w:rsidR="00275657" w:rsidRDefault="00275657">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9DB7C" w14:textId="77777777" w:rsidR="001A3F8E" w:rsidRDefault="001A3F8E" w:rsidP="00275657">
      <w:pPr>
        <w:spacing w:line="240" w:lineRule="auto"/>
        <w:ind w:left="0" w:hanging="2"/>
      </w:pPr>
      <w:r>
        <w:separator/>
      </w:r>
    </w:p>
  </w:footnote>
  <w:footnote w:type="continuationSeparator" w:id="0">
    <w:p w14:paraId="50266723" w14:textId="77777777" w:rsidR="001A3F8E" w:rsidRDefault="001A3F8E" w:rsidP="0027565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E6D0B" w14:textId="77777777" w:rsidR="00275657" w:rsidRDefault="00275657">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B0838" w14:textId="77777777" w:rsidR="00275657" w:rsidRDefault="00275657">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14173" w14:textId="77777777" w:rsidR="00275657" w:rsidRDefault="00275657">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019F5"/>
    <w:multiLevelType w:val="hybridMultilevel"/>
    <w:tmpl w:val="FBCA19BA"/>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 w15:restartNumberingAfterBreak="0">
    <w:nsid w:val="1F204453"/>
    <w:multiLevelType w:val="multilevel"/>
    <w:tmpl w:val="A7F8532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 w15:restartNumberingAfterBreak="0">
    <w:nsid w:val="204D62F8"/>
    <w:multiLevelType w:val="hybridMultilevel"/>
    <w:tmpl w:val="2F1EF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5B2CDD"/>
    <w:multiLevelType w:val="multilevel"/>
    <w:tmpl w:val="BBA89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665D24"/>
    <w:multiLevelType w:val="multilevel"/>
    <w:tmpl w:val="EDD49D74"/>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5" w15:restartNumberingAfterBreak="0">
    <w:nsid w:val="2DD62A9A"/>
    <w:multiLevelType w:val="multilevel"/>
    <w:tmpl w:val="3BCEC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51B533A"/>
    <w:multiLevelType w:val="multilevel"/>
    <w:tmpl w:val="553661F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7" w15:restartNumberingAfterBreak="0">
    <w:nsid w:val="55E63088"/>
    <w:multiLevelType w:val="multilevel"/>
    <w:tmpl w:val="2B9EC7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783086C"/>
    <w:multiLevelType w:val="multilevel"/>
    <w:tmpl w:val="78689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E471A9C"/>
    <w:multiLevelType w:val="hybridMultilevel"/>
    <w:tmpl w:val="6FB00E58"/>
    <w:lvl w:ilvl="0" w:tplc="7F2E780A">
      <w:start w:val="1"/>
      <w:numFmt w:val="bullet"/>
      <w:lvlText w:val=""/>
      <w:lvlJc w:val="left"/>
      <w:pPr>
        <w:tabs>
          <w:tab w:val="num" w:pos="360"/>
        </w:tabs>
        <w:ind w:left="360" w:hanging="360"/>
      </w:pPr>
      <w:rPr>
        <w:rFonts w:ascii="Wingdings" w:hAnsi="Wingdings" w:hint="default"/>
        <w:sz w:val="16"/>
      </w:rPr>
    </w:lvl>
    <w:lvl w:ilvl="1" w:tplc="A704B84E">
      <w:start w:val="1"/>
      <w:numFmt w:val="bullet"/>
      <w:lvlText w:val=""/>
      <w:lvlJc w:val="left"/>
      <w:pPr>
        <w:tabs>
          <w:tab w:val="num" w:pos="360"/>
        </w:tabs>
        <w:ind w:left="360" w:hanging="360"/>
      </w:pPr>
      <w:rPr>
        <w:rFonts w:ascii="Wingdings" w:hAnsi="Wingdings" w:hint="default"/>
        <w:sz w:val="16"/>
      </w:rPr>
    </w:lvl>
    <w:lvl w:ilvl="2" w:tplc="0DCA6D82">
      <w:start w:val="1"/>
      <w:numFmt w:val="bullet"/>
      <w:lvlText w:val=""/>
      <w:lvlJc w:val="left"/>
      <w:pPr>
        <w:tabs>
          <w:tab w:val="num" w:pos="1800"/>
        </w:tabs>
        <w:ind w:left="1800" w:hanging="1800"/>
      </w:pPr>
      <w:rPr>
        <w:rFonts w:ascii="Wingdings" w:hAnsi="Wingdings"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8D20004"/>
    <w:multiLevelType w:val="multilevel"/>
    <w:tmpl w:val="AC3C0E4C"/>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1" w15:restartNumberingAfterBreak="0">
    <w:nsid w:val="6F927B0A"/>
    <w:multiLevelType w:val="multilevel"/>
    <w:tmpl w:val="09E017E2"/>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8274653"/>
    <w:multiLevelType w:val="hybridMultilevel"/>
    <w:tmpl w:val="0B586910"/>
    <w:lvl w:ilvl="0" w:tplc="02FCF35A">
      <w:start w:val="1"/>
      <w:numFmt w:val="bullet"/>
      <w:lvlText w:val=""/>
      <w:lvlJc w:val="left"/>
      <w:pPr>
        <w:ind w:left="718" w:hanging="360"/>
      </w:pPr>
      <w:rPr>
        <w:rFonts w:ascii="Symbol" w:hAnsi="Symbol" w:hint="default"/>
        <w:sz w:val="20"/>
        <w:szCs w:val="20"/>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3" w15:restartNumberingAfterBreak="0">
    <w:nsid w:val="7C08082F"/>
    <w:multiLevelType w:val="multilevel"/>
    <w:tmpl w:val="28384BDE"/>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10681670">
    <w:abstractNumId w:val="6"/>
  </w:num>
  <w:num w:numId="2" w16cid:durableId="1215848850">
    <w:abstractNumId w:val="4"/>
  </w:num>
  <w:num w:numId="3" w16cid:durableId="122505838">
    <w:abstractNumId w:val="11"/>
  </w:num>
  <w:num w:numId="4" w16cid:durableId="1789087087">
    <w:abstractNumId w:val="10"/>
  </w:num>
  <w:num w:numId="5" w16cid:durableId="1284270180">
    <w:abstractNumId w:val="1"/>
  </w:num>
  <w:num w:numId="6" w16cid:durableId="227304799">
    <w:abstractNumId w:val="13"/>
  </w:num>
  <w:num w:numId="7" w16cid:durableId="1746144727">
    <w:abstractNumId w:val="9"/>
  </w:num>
  <w:num w:numId="8" w16cid:durableId="248080046">
    <w:abstractNumId w:val="8"/>
  </w:num>
  <w:num w:numId="9" w16cid:durableId="2102218277">
    <w:abstractNumId w:val="5"/>
  </w:num>
  <w:num w:numId="10" w16cid:durableId="1927684482">
    <w:abstractNumId w:val="2"/>
  </w:num>
  <w:num w:numId="11" w16cid:durableId="1068500975">
    <w:abstractNumId w:val="7"/>
  </w:num>
  <w:num w:numId="12" w16cid:durableId="355664555">
    <w:abstractNumId w:val="0"/>
  </w:num>
  <w:num w:numId="13" w16cid:durableId="283193383">
    <w:abstractNumId w:val="12"/>
  </w:num>
  <w:num w:numId="14" w16cid:durableId="1748786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D23"/>
    <w:rsid w:val="001A3F8E"/>
    <w:rsid w:val="00275657"/>
    <w:rsid w:val="002E1D23"/>
    <w:rsid w:val="00315D29"/>
    <w:rsid w:val="0039387C"/>
    <w:rsid w:val="00440C08"/>
    <w:rsid w:val="005A0D41"/>
    <w:rsid w:val="008B1820"/>
    <w:rsid w:val="008B495A"/>
    <w:rsid w:val="00942A04"/>
    <w:rsid w:val="0095285F"/>
    <w:rsid w:val="00BB66E1"/>
    <w:rsid w:val="00D3467B"/>
    <w:rsid w:val="00DE136E"/>
    <w:rsid w:val="00F6142A"/>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9E966A"/>
  <w15:docId w15:val="{010505CC-ABD1-BD46-B373-D6583DE5A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widowControl w:val="0"/>
      <w:tabs>
        <w:tab w:val="left" w:pos="-720"/>
      </w:tabs>
      <w:suppressAutoHyphens w:val="0"/>
      <w:jc w:val="both"/>
    </w:pPr>
    <w:rPr>
      <w:rFonts w:ascii="Palatino" w:hAnsi="Palatino"/>
      <w:b/>
      <w:sz w:val="22"/>
      <w:szCs w:val="20"/>
      <w:lang w:val="en-US"/>
    </w:rPr>
  </w:style>
  <w:style w:type="paragraph" w:styleId="Heading2">
    <w:name w:val="heading 2"/>
    <w:basedOn w:val="Normal"/>
    <w:next w:val="Normal"/>
    <w:uiPriority w:val="9"/>
    <w:semiHidden/>
    <w:unhideWhenUsed/>
    <w:qFormat/>
    <w:pPr>
      <w:keepNext/>
      <w:widowControl w:val="0"/>
      <w:tabs>
        <w:tab w:val="left" w:pos="-720"/>
      </w:tabs>
      <w:suppressAutoHyphens w:val="0"/>
      <w:jc w:val="center"/>
      <w:outlineLvl w:val="1"/>
    </w:pPr>
    <w:rPr>
      <w:rFonts w:ascii="Palatino" w:hAnsi="Palatino"/>
      <w:b/>
      <w:sz w:val="20"/>
      <w:szCs w:val="20"/>
      <w:lang w:val="en-US"/>
    </w:rPr>
  </w:style>
  <w:style w:type="paragraph" w:styleId="Heading3">
    <w:name w:val="heading 3"/>
    <w:basedOn w:val="Normal"/>
    <w:next w:val="Normal"/>
    <w:uiPriority w:val="9"/>
    <w:semiHidden/>
    <w:unhideWhenUsed/>
    <w:qFormat/>
    <w:pPr>
      <w:keepNext/>
      <w:tabs>
        <w:tab w:val="left" w:pos="-720"/>
      </w:tabs>
      <w:suppressAutoHyphens w:val="0"/>
      <w:spacing w:before="109" w:after="54"/>
      <w:outlineLvl w:val="2"/>
    </w:pPr>
    <w:rPr>
      <w:rFonts w:ascii="Palatino" w:hAnsi="Palatino"/>
      <w:b/>
      <w:sz w:val="22"/>
      <w:szCs w:val="20"/>
      <w:lang w:val="en-US"/>
    </w:rPr>
  </w:style>
  <w:style w:type="paragraph" w:styleId="Heading4">
    <w:name w:val="heading 4"/>
    <w:basedOn w:val="Normal"/>
    <w:next w:val="Normal"/>
    <w:uiPriority w:val="9"/>
    <w:semiHidden/>
    <w:unhideWhenUsed/>
    <w:qFormat/>
    <w:pPr>
      <w:keepNext/>
      <w:jc w:val="right"/>
      <w:outlineLvl w:val="3"/>
    </w:pPr>
    <w:rPr>
      <w:rFonts w:ascii="Palatino" w:hAnsi="Palatino"/>
      <w:b/>
      <w:sz w:val="22"/>
      <w:szCs w:val="20"/>
      <w:lang w:val="en-US"/>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autoSpaceDE w:val="0"/>
      <w:autoSpaceDN w:val="0"/>
      <w:spacing w:after="240"/>
      <w:jc w:val="center"/>
    </w:pPr>
    <w:rPr>
      <w:rFonts w:ascii="Arial" w:hAnsi="Arial" w:cs="Arial"/>
      <w:b/>
      <w:bCs/>
      <w:spacing w:val="-2"/>
      <w:lang w:val="es-MX" w:eastAsia="es-ES"/>
    </w:rPr>
  </w:style>
  <w:style w:type="paragraph" w:styleId="BodyText">
    <w:name w:val="Body Text"/>
    <w:basedOn w:val="Normal"/>
    <w:pPr>
      <w:widowControl w:val="0"/>
      <w:tabs>
        <w:tab w:val="left" w:pos="-720"/>
        <w:tab w:val="left" w:pos="0"/>
      </w:tabs>
      <w:suppressAutoHyphens w:val="0"/>
      <w:jc w:val="both"/>
    </w:pPr>
    <w:rPr>
      <w:rFonts w:ascii="Palatino" w:hAnsi="Palatino"/>
      <w:sz w:val="22"/>
      <w:szCs w:val="20"/>
      <w:lang w:val="en-US"/>
    </w:rPr>
  </w:style>
  <w:style w:type="paragraph" w:styleId="EndnoteText">
    <w:name w:val="endnote text"/>
    <w:basedOn w:val="Normal"/>
    <w:pPr>
      <w:widowControl w:val="0"/>
    </w:pPr>
    <w:rPr>
      <w:rFonts w:ascii="Courier" w:hAnsi="Courier"/>
      <w:szCs w:val="20"/>
    </w:rPr>
  </w:style>
  <w:style w:type="character" w:styleId="Hyperlink">
    <w:name w:val="Hyperlink"/>
    <w:rPr>
      <w:color w:val="0000FF"/>
      <w:w w:val="100"/>
      <w:position w:val="-1"/>
      <w:u w:val="single"/>
      <w:effect w:val="none"/>
      <w:vertAlign w:val="baseline"/>
      <w:cs w:val="0"/>
      <w:em w:val="none"/>
    </w:r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NormalWeb">
    <w:name w:val="Normal (Web)"/>
    <w:basedOn w:val="Normal"/>
    <w:pPr>
      <w:spacing w:before="100" w:beforeAutospacing="1" w:after="100" w:afterAutospacing="1"/>
    </w:pPr>
    <w:rPr>
      <w:lang w:val="es-ES" w:eastAsia="es-ES"/>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
    <w:name w:val="Style Bulleted"/>
    <w:basedOn w:val="NoList"/>
  </w:style>
  <w:style w:type="paragraph" w:styleId="BalloonText">
    <w:name w:val="Balloon Text"/>
    <w:basedOn w:val="Normal"/>
    <w:rPr>
      <w:rFonts w:ascii="Tahoma" w:hAnsi="Tahoma" w:cs="Tahoma"/>
      <w:sz w:val="16"/>
      <w:szCs w:val="16"/>
    </w:rPr>
  </w:style>
  <w:style w:type="paragraph" w:styleId="FootnoteText">
    <w:name w:val="footnote text"/>
    <w:basedOn w:val="Normal"/>
    <w:rPr>
      <w:sz w:val="20"/>
      <w:szCs w:val="20"/>
    </w:rPr>
  </w:style>
  <w:style w:type="character" w:styleId="FootnoteReference">
    <w:name w:val="footnote reference"/>
    <w:rPr>
      <w:w w:val="100"/>
      <w:position w:val="-1"/>
      <w:effect w:val="none"/>
      <w:vertAlign w:val="superscript"/>
      <w:cs w:val="0"/>
      <w:em w:val="none"/>
    </w:rPr>
  </w:style>
  <w:style w:type="paragraph" w:customStyle="1" w:styleId="indent1">
    <w:name w:val="indent1"/>
    <w:basedOn w:val="Normal"/>
    <w:pPr>
      <w:ind w:left="720" w:hanging="720"/>
      <w:jc w:val="both"/>
    </w:pPr>
    <w:rPr>
      <w:rFonts w:ascii="Times" w:hAnsi="Times"/>
      <w:lang w:eastAsia="zh-CN"/>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CharCharCharCharCharCharChar">
    <w:name w:val="Char Char Char Char Char Char Char"/>
    <w:basedOn w:val="Normal"/>
    <w:pPr>
      <w:spacing w:before="120" w:after="160" w:line="240" w:lineRule="atLeast"/>
    </w:pPr>
    <w:rPr>
      <w:rFonts w:ascii="Verdana" w:hAnsi="Verdana" w:cs="Arial"/>
      <w:sz w:val="20"/>
      <w:szCs w:val="20"/>
      <w:lang w:val="en-US"/>
    </w:rPr>
  </w:style>
  <w:style w:type="paragraph" w:customStyle="1" w:styleId="DefaultParagraphFontCharCharDefaultParagraphFontParaCharCharCharCharDefaultParagraphFontCharChar11DefaultParagraphFontCharChar1Char">
    <w:name w:val="Default Paragraph Font Char Char;Default Paragraph Font Para Char Char Char Char;Default Paragraph Font Char Char11;Default Paragraph Font Char Char1 Char"/>
    <w:basedOn w:val="Normal"/>
    <w:pPr>
      <w:spacing w:after="160" w:line="240" w:lineRule="atLeast"/>
    </w:pPr>
    <w:rPr>
      <w:rFonts w:ascii="Arial" w:hAnsi="Arial"/>
      <w:sz w:val="20"/>
      <w:szCs w:val="20"/>
      <w:lang w:val="en-US"/>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character" w:customStyle="1" w:styleId="CommentTextChar">
    <w:name w:val="Comment Text Char"/>
    <w:rPr>
      <w:w w:val="100"/>
      <w:position w:val="-1"/>
      <w:effect w:val="none"/>
      <w:vertAlign w:val="baseline"/>
      <w:cs w:val="0"/>
      <w:em w:val="none"/>
      <w:lang w:val="en-GB"/>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lang w:val="en-GB"/>
    </w:rPr>
  </w:style>
  <w:style w:type="paragraph" w:customStyle="1" w:styleId="ListParagraphListParagraphnumbereda1LapisBulletedListBulletsListParagraph1List100sWBParanormalNormal1Normal2Normal3Normal4Normal5Normal6Normal7paragraphParagraphedeliste1">
    <w:name w:val="List Paragraph;List Paragraph (numbered (a));Абзац списка1;Lapis Bulleted List;Bullets;List Paragraph1;List 100s;WB Para;normal;Normal1;Normal2;Normal3;Normal4;Normal5;Normal6;Normal7;paragraph;Paragraphe de liste1"/>
    <w:basedOn w:val="Normal"/>
    <w:pPr>
      <w:ind w:left="720"/>
    </w:pPr>
  </w:style>
  <w:style w:type="character" w:customStyle="1" w:styleId="ListParagraphCharListParagraphnumberedaChar1CharLapisBulletedListCharBulletsCharListParagraph1CharList100sCharWBParaCharnormalCharNormal1CharNormal2CharNormal3CharNormal4CharNormal5CharNormal6Char">
    <w:name w:val="List Paragraph Char;List Paragraph (numbered (a)) Char;Абзац списка1 Char;Lapis Bulleted List Char;Bullets Char;List Paragraph1 Char;List 100s Char;WB Para Char;normal Char;Normal1 Char;Normal2 Char;Normal3 Char;Normal4 Char;Normal5 Char;Normal6 Char"/>
    <w:rPr>
      <w:w w:val="100"/>
      <w:position w:val="-1"/>
      <w:sz w:val="24"/>
      <w:szCs w:val="24"/>
      <w:effect w:val="none"/>
      <w:vertAlign w:val="baseline"/>
      <w:cs w:val="0"/>
      <w:em w:val="none"/>
      <w:lang w:val="en-GB" w:eastAsia="en-US"/>
    </w:rPr>
  </w:style>
  <w:style w:type="character" w:customStyle="1" w:styleId="rvts44">
    <w:name w:val="rvts44"/>
    <w:rPr>
      <w:w w:val="100"/>
      <w:position w:val="-1"/>
      <w:effect w:val="none"/>
      <w:vertAlign w:val="baseline"/>
      <w:cs w:val="0"/>
      <w:em w:val="none"/>
    </w:rPr>
  </w:style>
  <w:style w:type="paragraph" w:customStyle="1" w:styleId="m-5868436092856549093msobodytext2">
    <w:name w:val="m_-5868436092856549093msobodytext2"/>
    <w:basedOn w:val="Normal"/>
    <w:pPr>
      <w:spacing w:before="100" w:beforeAutospacing="1" w:after="100" w:afterAutospacing="1"/>
    </w:pPr>
    <w:rPr>
      <w:lang w:val="uk-UA" w:eastAsia="uk-UA"/>
    </w:rPr>
  </w:style>
  <w:style w:type="character" w:styleId="Strong">
    <w:name w:val="Strong"/>
    <w:rPr>
      <w:b/>
      <w:bCs/>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77" w:type="dxa"/>
        <w:right w:w="177" w:type="dxa"/>
      </w:tblCellMar>
    </w:tblPr>
  </w:style>
  <w:style w:type="paragraph" w:styleId="ListParagraph">
    <w:name w:val="List Paragraph"/>
    <w:basedOn w:val="Normal"/>
    <w:uiPriority w:val="34"/>
    <w:qFormat/>
    <w:rsid w:val="00F2750D"/>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position w:val="0"/>
      <w:sz w:val="22"/>
      <w:szCs w:val="22"/>
      <w:lang w:val="en-US"/>
    </w:rPr>
  </w:style>
  <w:style w:type="character" w:styleId="UnresolvedMention">
    <w:name w:val="Unresolved Mention"/>
    <w:basedOn w:val="DefaultParagraphFont"/>
    <w:uiPriority w:val="99"/>
    <w:semiHidden/>
    <w:unhideWhenUsed/>
    <w:rsid w:val="00721CA2"/>
    <w:rPr>
      <w:color w:val="605E5C"/>
      <w:shd w:val="clear" w:color="auto" w:fill="E1DFDD"/>
    </w:rPr>
  </w:style>
  <w:style w:type="table" w:customStyle="1" w:styleId="a0">
    <w:basedOn w:val="TableNormal"/>
    <w:tblPr>
      <w:tblStyleRowBandSize w:val="1"/>
      <w:tblStyleColBandSize w:val="1"/>
      <w:tblCellMar>
        <w:left w:w="177" w:type="dxa"/>
        <w:right w:w="177" w:type="dxa"/>
      </w:tblCellMar>
    </w:tblPr>
  </w:style>
  <w:style w:type="paragraph" w:customStyle="1" w:styleId="Body">
    <w:name w:val="Body"/>
    <w:rsid w:val="008B1820"/>
    <w:pPr>
      <w:pBdr>
        <w:top w:val="nil"/>
        <w:left w:val="nil"/>
        <w:bottom w:val="nil"/>
        <w:right w:val="nil"/>
        <w:between w:val="nil"/>
        <w:bar w:val="nil"/>
      </w:pBdr>
      <w:spacing w:after="160" w:line="259" w:lineRule="auto"/>
      <w:ind w:firstLine="0"/>
    </w:pPr>
    <w:rPr>
      <w:rFonts w:ascii="Calibri" w:eastAsia="Calibri" w:hAnsi="Calibri" w:cs="Calibri"/>
      <w:color w:val="000000"/>
      <w:sz w:val="22"/>
      <w:szCs w:val="22"/>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ukraine.office@unfpa.or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uFnHgnMIIS2MSW8HqPHSktv7aA==">CgMxLjA4AHIhMURNempaMDlwUVZWRmJWeVNhSnJDT0ZsS2ZqTUY2NmRq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982</Words>
  <Characters>6147</Characters>
  <Application>Microsoft Office Word</Application>
  <DocSecurity>0</DocSecurity>
  <Lines>136</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Gimona</dc:creator>
  <cp:lastModifiedBy>Anastasiia Yepyk-Khanina</cp:lastModifiedBy>
  <cp:revision>4</cp:revision>
  <dcterms:created xsi:type="dcterms:W3CDTF">2024-04-19T11:57:00Z</dcterms:created>
  <dcterms:modified xsi:type="dcterms:W3CDTF">2024-04-19T12:00:00Z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9af5b626311139f4582766614199ab204b9e648a54a2ae2c82df14e385f10e63</vt:lpwstr>
  </property>
</Properties>
</file>