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spacing w:after="0" w:line="240" w:lineRule="auto"/>
        <w:jc w:val="right"/>
        <w:rPr/>
      </w:pPr>
      <w:r w:rsidDel="00000000" w:rsidR="00000000" w:rsidRPr="00000000">
        <w:rPr>
          <w:rtl w:val="0"/>
        </w:rPr>
      </w:r>
    </w:p>
    <w:p w:rsidR="00000000" w:rsidDel="00000000" w:rsidP="00000000" w:rsidRDefault="00000000" w:rsidRPr="00000000" w14:paraId="00000002">
      <w:pPr>
        <w:tabs>
          <w:tab w:val="left" w:pos="5400"/>
        </w:tabs>
        <w:spacing w:after="0" w:line="240" w:lineRule="auto"/>
        <w:jc w:val="right"/>
        <w:rPr/>
      </w:pPr>
      <w:bookmarkStart w:colFirst="0" w:colLast="0" w:name="_heading=h.gjdgxs" w:id="0"/>
      <w:bookmarkEnd w:id="0"/>
      <w:r w:rsidDel="00000000" w:rsidR="00000000" w:rsidRPr="00000000">
        <w:rPr>
          <w:rtl w:val="0"/>
        </w:rPr>
        <w:t xml:space="preserve">Дата:</w:t>
      </w:r>
      <w:r w:rsidDel="00000000" w:rsidR="00000000" w:rsidRPr="00000000">
        <w:rPr>
          <w:color w:val="f2f2f2"/>
          <w:highlight w:val="white"/>
          <w:rtl w:val="0"/>
        </w:rPr>
        <w:t xml:space="preserve"> </w:t>
      </w:r>
      <w:r w:rsidDel="00000000" w:rsidR="00000000" w:rsidRPr="00000000">
        <w:rPr>
          <w:highlight w:val="white"/>
          <w:rtl w:val="0"/>
        </w:rPr>
        <w:t xml:space="preserve">22</w:t>
      </w:r>
      <w:r w:rsidDel="00000000" w:rsidR="00000000" w:rsidRPr="00000000">
        <w:rPr>
          <w:highlight w:val="white"/>
          <w:rtl w:val="0"/>
        </w:rPr>
        <w:t xml:space="preserve"> </w:t>
      </w:r>
      <w:r w:rsidDel="00000000" w:rsidR="00000000" w:rsidRPr="00000000">
        <w:rPr>
          <w:rtl w:val="0"/>
        </w:rPr>
        <w:t xml:space="preserve">серпня 2022</w:t>
      </w:r>
    </w:p>
    <w:p w:rsidR="00000000" w:rsidDel="00000000" w:rsidP="00000000" w:rsidRDefault="00000000" w:rsidRPr="00000000" w14:paraId="00000003">
      <w:pPr>
        <w:tabs>
          <w:tab w:val="left" w:pos="-180"/>
          <w:tab w:val="right" w:pos="1980"/>
          <w:tab w:val="left" w:pos="2160"/>
          <w:tab w:val="left" w:pos="4320"/>
        </w:tabs>
        <w:spacing w:after="0" w:line="240" w:lineRule="auto"/>
        <w:rPr/>
      </w:pPr>
      <w:r w:rsidDel="00000000" w:rsidR="00000000" w:rsidRPr="00000000">
        <w:rPr>
          <w:rtl w:val="0"/>
        </w:rPr>
      </w:r>
    </w:p>
    <w:p w:rsidR="00000000" w:rsidDel="00000000" w:rsidP="00000000" w:rsidRDefault="00000000" w:rsidRPr="00000000" w14:paraId="00000004">
      <w:pPr>
        <w:tabs>
          <w:tab w:val="left" w:pos="-180"/>
          <w:tab w:val="right" w:pos="1980"/>
          <w:tab w:val="left" w:pos="2160"/>
          <w:tab w:val="left" w:pos="4320"/>
        </w:tabs>
        <w:spacing w:after="0" w:line="240" w:lineRule="auto"/>
        <w:rPr>
          <w:b w:val="1"/>
        </w:rPr>
      </w:pPr>
      <w:r w:rsidDel="00000000" w:rsidR="00000000" w:rsidRPr="00000000">
        <w:rPr>
          <w:rtl w:val="0"/>
        </w:rPr>
      </w:r>
    </w:p>
    <w:p w:rsidR="00000000" w:rsidDel="00000000" w:rsidP="00000000" w:rsidRDefault="00000000" w:rsidRPr="00000000" w14:paraId="00000005">
      <w:pPr>
        <w:tabs>
          <w:tab w:val="left" w:pos="-180"/>
          <w:tab w:val="right" w:pos="1980"/>
          <w:tab w:val="left" w:pos="2160"/>
          <w:tab w:val="left" w:pos="4320"/>
        </w:tabs>
        <w:spacing w:after="0" w:line="240" w:lineRule="auto"/>
        <w:rPr>
          <w:b w:val="1"/>
        </w:rPr>
      </w:pPr>
      <w:r w:rsidDel="00000000" w:rsidR="00000000" w:rsidRPr="00000000">
        <w:rPr>
          <w:b w:val="1"/>
          <w:rtl w:val="0"/>
        </w:rPr>
        <w:t xml:space="preserve">Затверджено:</w:t>
      </w:r>
    </w:p>
    <w:p w:rsidR="00000000" w:rsidDel="00000000" w:rsidP="00000000" w:rsidRDefault="00000000" w:rsidRPr="00000000" w14:paraId="00000006">
      <w:pPr>
        <w:tabs>
          <w:tab w:val="left" w:pos="-180"/>
          <w:tab w:val="right" w:pos="1980"/>
          <w:tab w:val="left" w:pos="2160"/>
          <w:tab w:val="left" w:pos="4320"/>
        </w:tabs>
        <w:spacing w:after="0" w:line="240" w:lineRule="auto"/>
        <w:rPr>
          <w:b w:val="1"/>
        </w:rPr>
      </w:pPr>
      <w:r w:rsidDel="00000000" w:rsidR="00000000" w:rsidRPr="00000000">
        <w:rPr>
          <w:b w:val="1"/>
          <w:rtl w:val="0"/>
        </w:rPr>
        <w:t xml:space="preserve">п. Мустафа Елканзі</w:t>
      </w:r>
    </w:p>
    <w:p w:rsidR="00000000" w:rsidDel="00000000" w:rsidP="00000000" w:rsidRDefault="00000000" w:rsidRPr="00000000" w14:paraId="00000007">
      <w:pPr>
        <w:tabs>
          <w:tab w:val="left" w:pos="-180"/>
          <w:tab w:val="right" w:pos="1980"/>
          <w:tab w:val="left" w:pos="2160"/>
          <w:tab w:val="left" w:pos="4320"/>
        </w:tabs>
        <w:spacing w:after="0" w:line="240" w:lineRule="auto"/>
        <w:rPr>
          <w:b w:val="1"/>
        </w:rPr>
      </w:pPr>
      <w:r w:rsidDel="00000000" w:rsidR="00000000" w:rsidRPr="00000000">
        <w:rPr>
          <w:b w:val="1"/>
          <w:rtl w:val="0"/>
        </w:rPr>
        <w:t xml:space="preserve">Представник Фонду ООН у галузі народонаселення</w:t>
      </w:r>
    </w:p>
    <w:p w:rsidR="00000000" w:rsidDel="00000000" w:rsidP="00000000" w:rsidRDefault="00000000" w:rsidRPr="00000000" w14:paraId="00000008">
      <w:pPr>
        <w:tabs>
          <w:tab w:val="right" w:pos="1980"/>
          <w:tab w:val="left" w:pos="2160"/>
          <w:tab w:val="left" w:pos="4320"/>
          <w:tab w:val="left" w:pos="-180"/>
        </w:tabs>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jc w:val="center"/>
        <w:rPr>
          <w:b w:val="1"/>
        </w:rPr>
      </w:pPr>
      <w:r w:rsidDel="00000000" w:rsidR="00000000" w:rsidRPr="00000000">
        <w:rPr>
          <w:rtl w:val="0"/>
        </w:rPr>
      </w:r>
    </w:p>
    <w:p w:rsidR="00000000" w:rsidDel="00000000" w:rsidP="00000000" w:rsidRDefault="00000000" w:rsidRPr="00000000" w14:paraId="0000000A">
      <w:pPr>
        <w:spacing w:after="0" w:line="240" w:lineRule="auto"/>
        <w:jc w:val="center"/>
        <w:rPr>
          <w:b w:val="1"/>
        </w:rPr>
      </w:pPr>
      <w:r w:rsidDel="00000000" w:rsidR="00000000" w:rsidRPr="00000000">
        <w:rPr>
          <w:b w:val="1"/>
          <w:rtl w:val="0"/>
        </w:rPr>
        <w:t xml:space="preserve">ЗАПИТ НА ПОДАННЯ ПРОПОЗИЦІЙ </w:t>
      </w:r>
    </w:p>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RFQ Nº UNFPA/UKR/RFQ/22/20</w:t>
      </w:r>
    </w:p>
    <w:p w:rsidR="00000000" w:rsidDel="00000000" w:rsidP="00000000" w:rsidRDefault="00000000" w:rsidRPr="00000000" w14:paraId="0000000C">
      <w:pPr>
        <w:spacing w:after="0" w:line="240" w:lineRule="auto"/>
        <w:jc w:val="center"/>
        <w:rPr>
          <w:b w:val="1"/>
        </w:rPr>
      </w:pPr>
      <w:r w:rsidDel="00000000" w:rsidR="00000000" w:rsidRPr="00000000">
        <w:rPr>
          <w:rtl w:val="0"/>
        </w:rPr>
      </w:r>
    </w:p>
    <w:p w:rsidR="00000000" w:rsidDel="00000000" w:rsidP="00000000" w:rsidRDefault="00000000" w:rsidRPr="00000000" w14:paraId="0000000D">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pPr>
      <w:r w:rsidDel="00000000" w:rsidR="00000000" w:rsidRPr="00000000">
        <w:rPr>
          <w:rtl w:val="0"/>
        </w:rPr>
        <w:t xml:space="preserve">Шановні пані / панове,</w:t>
      </w:r>
    </w:p>
    <w:p w:rsidR="00000000" w:rsidDel="00000000" w:rsidP="00000000" w:rsidRDefault="00000000" w:rsidRPr="00000000" w14:paraId="000000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Фонд ООН у галузі народонаселення запрошує Вас надати цінову пропозицію на такі послуги:</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Реструктуризація, оновлення інтерфейсу та контенту ресурсу кампанії «Розірви коло»</w:t>
      </w:r>
    </w:p>
    <w:p w:rsidR="00000000" w:rsidDel="00000000" w:rsidP="00000000" w:rsidRDefault="00000000" w:rsidRPr="00000000" w14:paraId="0000001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013">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000000" w:rsidDel="00000000" w:rsidP="00000000" w:rsidRDefault="00000000" w:rsidRPr="00000000" w14:paraId="00000014">
      <w:pPr>
        <w:tabs>
          <w:tab w:val="right" w:pos="1980"/>
          <w:tab w:val="left" w:pos="2160"/>
          <w:tab w:val="left" w:pos="4320"/>
          <w:tab w:val="left" w:pos="-180"/>
        </w:tabs>
        <w:spacing w:after="0" w:line="240" w:lineRule="auto"/>
        <w:rPr>
          <w:b w:val="1"/>
        </w:rPr>
      </w:pPr>
      <w:r w:rsidDel="00000000" w:rsidR="00000000" w:rsidRPr="00000000">
        <w:rPr>
          <w:rtl w:val="0"/>
        </w:rPr>
      </w:r>
    </w:p>
    <w:p w:rsidR="00000000" w:rsidDel="00000000" w:rsidP="00000000" w:rsidRDefault="00000000" w:rsidRPr="00000000" w14:paraId="00000015">
      <w:pPr>
        <w:spacing w:after="0" w:line="240" w:lineRule="auto"/>
        <w:jc w:val="both"/>
        <w:rPr>
          <w:b w:val="1"/>
        </w:rPr>
      </w:pPr>
      <w:r w:rsidDel="00000000" w:rsidR="00000000" w:rsidRPr="00000000">
        <w:rPr>
          <w:b w:val="1"/>
          <w:rtl w:val="0"/>
        </w:rPr>
        <w:t xml:space="preserve">І. Про UNFPA</w:t>
      </w:r>
    </w:p>
    <w:p w:rsidR="00000000" w:rsidDel="00000000" w:rsidP="00000000" w:rsidRDefault="00000000" w:rsidRPr="00000000" w14:paraId="00000016">
      <w:pPr>
        <w:spacing w:after="0" w:line="240" w:lineRule="auto"/>
        <w:ind w:left="360" w:firstLine="0"/>
        <w:jc w:val="both"/>
        <w:rPr>
          <w:b w:val="1"/>
        </w:rPr>
      </w:pPr>
      <w:r w:rsidDel="00000000" w:rsidR="00000000" w:rsidRPr="00000000">
        <w:rPr>
          <w:rtl w:val="0"/>
        </w:rPr>
      </w:r>
    </w:p>
    <w:p w:rsidR="00000000" w:rsidDel="00000000" w:rsidP="00000000" w:rsidRDefault="00000000" w:rsidRPr="00000000" w14:paraId="0000001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000000" w:rsidDel="00000000" w:rsidP="00000000" w:rsidRDefault="00000000" w:rsidRPr="00000000" w14:paraId="0000001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 ласка, до вебсайту: </w:t>
      </w:r>
      <w:hyperlink r:id="rId7">
        <w:r w:rsidDel="00000000" w:rsidR="00000000" w:rsidRPr="00000000">
          <w:rPr>
            <w:color w:val="0070c0"/>
            <w:u w:val="single"/>
            <w:rtl w:val="0"/>
          </w:rPr>
          <w:t xml:space="preserve">UNFPA about us</w:t>
        </w:r>
      </w:hyperlink>
      <w:r w:rsidDel="00000000" w:rsidR="00000000" w:rsidRPr="00000000">
        <w:rPr>
          <w:color w:val="0070c0"/>
          <w:u w:val="single"/>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rPr>
          <w:b w:val="1"/>
        </w:rPr>
      </w:pPr>
      <w:r w:rsidDel="00000000" w:rsidR="00000000" w:rsidRPr="00000000">
        <w:rPr>
          <w:b w:val="1"/>
          <w:rtl w:val="0"/>
        </w:rPr>
        <w:t xml:space="preserve">Технічне завдання (ТЗ)</w:t>
      </w:r>
    </w:p>
    <w:p w:rsidR="00000000" w:rsidDel="00000000" w:rsidP="00000000" w:rsidRDefault="00000000" w:rsidRPr="00000000" w14:paraId="0000001B">
      <w:pPr>
        <w:spacing w:after="0" w:line="240" w:lineRule="auto"/>
        <w:rPr>
          <w:b w:val="1"/>
        </w:rPr>
      </w:pPr>
      <w:r w:rsidDel="00000000" w:rsidR="00000000" w:rsidRPr="00000000">
        <w:rPr>
          <w:rtl w:val="0"/>
        </w:rPr>
      </w:r>
    </w:p>
    <w:p w:rsidR="00000000" w:rsidDel="00000000" w:rsidP="00000000" w:rsidRDefault="00000000" w:rsidRPr="00000000" w14:paraId="0000001C">
      <w:pPr>
        <w:spacing w:after="0" w:line="240" w:lineRule="auto"/>
        <w:jc w:val="both"/>
        <w:rPr>
          <w:b w:val="1"/>
        </w:rPr>
      </w:pPr>
      <w:r w:rsidDel="00000000" w:rsidR="00000000" w:rsidRPr="00000000">
        <w:rPr>
          <w:b w:val="1"/>
          <w:rtl w:val="0"/>
        </w:rPr>
        <w:t xml:space="preserve">Опис програми</w:t>
      </w:r>
    </w:p>
    <w:p w:rsidR="00000000" w:rsidDel="00000000" w:rsidP="00000000" w:rsidRDefault="00000000" w:rsidRPr="00000000" w14:paraId="0000001D">
      <w:pPr>
        <w:spacing w:after="0" w:line="240" w:lineRule="auto"/>
        <w:jc w:val="both"/>
        <w:rPr>
          <w:b w:val="1"/>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З 2015 року UNFPA впроваджує національну програму з протидії та запобігання гендерно зумовленому насильству (ГЗН). У межах програми створюються, зміцнюються і вдосконалюються національні механізми протидії і запобігання насильству. Робота програми зосереджена на чотирьох напрямках: </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ind w:firstLine="720"/>
        <w:jc w:val="both"/>
        <w:rPr/>
      </w:pPr>
      <w:r w:rsidDel="00000000" w:rsidR="00000000" w:rsidRPr="00000000">
        <w:rPr>
          <w:rtl w:val="0"/>
        </w:rPr>
        <w:t xml:space="preserve">1. Розробка та вдосконалення законодавчої бази та національної політики.</w:t>
      </w:r>
    </w:p>
    <w:p w:rsidR="00000000" w:rsidDel="00000000" w:rsidP="00000000" w:rsidRDefault="00000000" w:rsidRPr="00000000" w14:paraId="00000021">
      <w:pPr>
        <w:spacing w:after="0" w:line="240" w:lineRule="auto"/>
        <w:ind w:firstLine="720"/>
        <w:jc w:val="both"/>
        <w:rPr/>
      </w:pPr>
      <w:r w:rsidDel="00000000" w:rsidR="00000000" w:rsidRPr="00000000">
        <w:rPr>
          <w:rtl w:val="0"/>
        </w:rPr>
        <w:t xml:space="preserve">2. Налагодження міжвідомчої взаємодії на національному та місцевому рівнях. </w:t>
      </w:r>
    </w:p>
    <w:p w:rsidR="00000000" w:rsidDel="00000000" w:rsidP="00000000" w:rsidRDefault="00000000" w:rsidRPr="00000000" w14:paraId="00000022">
      <w:pPr>
        <w:spacing w:after="0" w:line="240" w:lineRule="auto"/>
        <w:ind w:firstLine="720"/>
        <w:jc w:val="both"/>
        <w:rPr/>
      </w:pPr>
      <w:r w:rsidDel="00000000" w:rsidR="00000000" w:rsidRPr="00000000">
        <w:rPr>
          <w:rtl w:val="0"/>
        </w:rPr>
        <w:t xml:space="preserve">3. Розбудова системи якісних послуг для постраждалих.</w:t>
      </w:r>
    </w:p>
    <w:p w:rsidR="00000000" w:rsidDel="00000000" w:rsidP="00000000" w:rsidRDefault="00000000" w:rsidRPr="00000000" w14:paraId="00000023">
      <w:pPr>
        <w:spacing w:after="0" w:line="240" w:lineRule="auto"/>
        <w:ind w:firstLine="720"/>
        <w:jc w:val="both"/>
        <w:rPr/>
      </w:pPr>
      <w:r w:rsidDel="00000000" w:rsidR="00000000" w:rsidRPr="00000000">
        <w:rPr>
          <w:rtl w:val="0"/>
        </w:rPr>
        <w:t xml:space="preserve">4. Підвищення обізнаності та зміна суспільного ставлення до проблеми насильства.</w:t>
      </w:r>
    </w:p>
    <w:p w:rsidR="00000000" w:rsidDel="00000000" w:rsidP="00000000" w:rsidRDefault="00000000" w:rsidRPr="00000000" w14:paraId="0000002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02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У межах програми з протидії та запобігання гендерно зумовленому насильству UNFPA впроваджує національну інформаційно-просвітницьку кампанію «Розірви коло» за підтримки уряду Великої Британії. Кампанія покликана інформувати українців про їх подальші дії, якщо вони стають свідками або зазнають ГЗН, доступну допомогу та поради, як її отримати. Кампанія кидає виклик сприйняттям, які виправдовують ГЗН, і трансформує соціальні переконання, щоб до 2030 року в українському суспільстві була </w:t>
      </w:r>
      <w:r w:rsidDel="00000000" w:rsidR="00000000" w:rsidRPr="00000000">
        <w:rPr>
          <w:b w:val="1"/>
          <w:rtl w:val="0"/>
        </w:rPr>
        <w:t xml:space="preserve">нульова толерантність до усіх проявів гендерно зумовленого насильства.</w:t>
      </w:r>
      <w:r w:rsidDel="00000000" w:rsidR="00000000" w:rsidRPr="00000000">
        <w:rPr>
          <w:rtl w:val="0"/>
        </w:rPr>
      </w:r>
    </w:p>
    <w:p w:rsidR="00000000" w:rsidDel="00000000" w:rsidP="00000000" w:rsidRDefault="00000000" w:rsidRPr="00000000" w14:paraId="000000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02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Щорічно кампанія заохочує близько 15 мільйонів людей не терпіти насильство. Станом на 2021 рік про кампанію «Розірви коло» знав(ла) кожен(на) 3-й українець(ка). Більше інформації про кампанію «Розірви коло» дізнавайтеся у </w:t>
      </w:r>
      <w:hyperlink r:id="rId8">
        <w:r w:rsidDel="00000000" w:rsidR="00000000" w:rsidRPr="00000000">
          <w:rPr>
            <w:color w:val="2f5496"/>
            <w:u w:val="single"/>
            <w:rtl w:val="0"/>
          </w:rPr>
          <w:t xml:space="preserve">відео</w:t>
        </w:r>
      </w:hyperlink>
      <w:r w:rsidDel="00000000" w:rsidR="00000000" w:rsidRPr="00000000">
        <w:rPr>
          <w:color w:val="2f5496"/>
          <w:u w:val="single"/>
          <w:rtl w:val="0"/>
        </w:rPr>
        <w:t xml:space="preserve">.</w:t>
      </w:r>
      <w:r w:rsidDel="00000000" w:rsidR="00000000" w:rsidRPr="00000000">
        <w:rPr>
          <w:rtl w:val="0"/>
        </w:rPr>
      </w:r>
    </w:p>
    <w:p w:rsidR="00000000" w:rsidDel="00000000" w:rsidP="00000000" w:rsidRDefault="00000000" w:rsidRPr="00000000" w14:paraId="00000028">
      <w:pPr>
        <w:spacing w:after="0" w:line="240" w:lineRule="auto"/>
        <w:ind w:firstLine="708"/>
        <w:jc w:val="both"/>
        <w:rPr/>
      </w:pPr>
      <w:r w:rsidDel="00000000" w:rsidR="00000000" w:rsidRPr="00000000">
        <w:rPr>
          <w:rtl w:val="0"/>
        </w:rPr>
      </w:r>
    </w:p>
    <w:p w:rsidR="00000000" w:rsidDel="00000000" w:rsidP="00000000" w:rsidRDefault="00000000" w:rsidRPr="00000000" w14:paraId="00000029">
      <w:pPr>
        <w:tabs>
          <w:tab w:val="left" w:pos="-180"/>
          <w:tab w:val="left" w:pos="-90"/>
        </w:tabs>
        <w:spacing w:after="0" w:line="240" w:lineRule="auto"/>
        <w:jc w:val="both"/>
        <w:rPr>
          <w:b w:val="1"/>
        </w:rPr>
      </w:pPr>
      <w:r w:rsidDel="00000000" w:rsidR="00000000" w:rsidRPr="00000000">
        <w:rPr>
          <w:b w:val="1"/>
          <w:rtl w:val="0"/>
        </w:rPr>
        <w:t xml:space="preserve">Передумови </w:t>
      </w:r>
    </w:p>
    <w:p w:rsidR="00000000" w:rsidDel="00000000" w:rsidP="00000000" w:rsidRDefault="00000000" w:rsidRPr="00000000" w14:paraId="0000002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Вебсайт кампанії </w:t>
      </w:r>
      <w:hyperlink r:id="rId9">
        <w:r w:rsidDel="00000000" w:rsidR="00000000" w:rsidRPr="00000000">
          <w:rPr>
            <w:color w:val="0563c1"/>
            <w:u w:val="single"/>
            <w:rtl w:val="0"/>
          </w:rPr>
          <w:t xml:space="preserve">rozirvykolo.org</w:t>
        </w:r>
      </w:hyperlink>
      <w:r w:rsidDel="00000000" w:rsidR="00000000" w:rsidRPr="00000000">
        <w:rPr>
          <w:color w:val="000000"/>
          <w:rtl w:val="0"/>
        </w:rPr>
        <w:t xml:space="preserve"> та сторінки в соцмережах у </w:t>
      </w:r>
      <w:hyperlink r:id="rId10">
        <w:r w:rsidDel="00000000" w:rsidR="00000000" w:rsidRPr="00000000">
          <w:rPr>
            <w:color w:val="0563c1"/>
            <w:u w:val="single"/>
            <w:rtl w:val="0"/>
          </w:rPr>
          <w:t xml:space="preserve">Facebook</w:t>
        </w:r>
      </w:hyperlink>
      <w:r w:rsidDel="00000000" w:rsidR="00000000" w:rsidRPr="00000000">
        <w:rPr>
          <w:color w:val="000000"/>
          <w:rtl w:val="0"/>
        </w:rPr>
        <w:t xml:space="preserve"> та </w:t>
      </w:r>
      <w:hyperlink r:id="rId11">
        <w:r w:rsidDel="00000000" w:rsidR="00000000" w:rsidRPr="00000000">
          <w:rPr>
            <w:color w:val="0563c1"/>
            <w:u w:val="single"/>
            <w:rtl w:val="0"/>
          </w:rPr>
          <w:t xml:space="preserve">Instagram</w:t>
        </w:r>
      </w:hyperlink>
      <w:r w:rsidDel="00000000" w:rsidR="00000000" w:rsidRPr="00000000">
        <w:rPr>
          <w:color w:val="000000"/>
          <w:rtl w:val="0"/>
        </w:rPr>
        <w:t xml:space="preserve"> щодня допомагають тисячам українок та українців отримувати поради, як розірвати коло насильства. Вебсайт «Розірви коло» працює із запуску кампанії й був оновлений у 2019 році: зміни фокусувались насамперед на покращенні візуальної складової та контенті сайту.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Платформа є основним ресурсом кампанії для українок і українців щодо питання домашнього насильства. Саме вона містить усю необхідну інформацію для постраждалих і свідків, яка може допомогти впоратися із ситуацією домашнього насильства та попередити його появу.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u w:val="single"/>
          <w:rtl w:val="0"/>
        </w:rPr>
        <w:t xml:space="preserve">Цілями функціонування сайту в межах кампанії є:</w:t>
      </w:r>
      <w:r w:rsidDel="00000000" w:rsidR="00000000" w:rsidRPr="00000000">
        <w:rPr>
          <w:color w:val="000000"/>
          <w:rtl w:val="0"/>
        </w:rPr>
        <w:t xml:space="preserve"> 1) збільшення обізнаності про домашнє і гендерно зумовлене насильство, його шкоду, ознаки та прояви; 2) навігація постраждалих у пошуку допомоги, корисних сервісів чи підтримки; 3) заохочення відвідувачів звертатись по допомогу і допомагати іншим.</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В умовах війни ризик домашнього і гендерно зумовленого насильства суттєво підвищився у зв’язку зі стрімкими змінами, підвищеним психо-емоційним напруженням, невизначеністю, переживаннями щодо майбутнього, втратою економічних можливостей, вимушеним переїздом чи обмеженням руху.</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Кампанія «Розірви коло» трансформується, щоб допомогти українкам та українцям гарантувати власну безпеку і захист від домашнього та гендерно зумовленого насильства та сформувати нові переконання, розуміння та поведінку, які дозволять побудувати життя, вільне від будь-яких проявів насильства.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Кампанія планує оновити візуальний стиль, розширити канали, формати та інструменти комунікації і втілити інноваційні і креативні активності для зміни громадської думки і соціальних норм, що толерують гендерно зумовлене насильство. Оновлення візуального стилю (включно з оновленням логотипа, шрифтів і кольорів) кампанії, розробка та втілення активностей кампанії становлять предмет окремого тендеру.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Даний тендер фокусується на оновленні головного ресурсу кампанії – вебсайту «Розірви коло». UNFPA планує зробити вебсайт сучасним, зручним і приємним для користування інформаційним і ресурсним хабом з питань домашнього і гендерно зумовленого насильства для цільової аудиторії сайту.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b w:val="1"/>
          <w:color w:val="000000"/>
          <w:rtl w:val="0"/>
        </w:rPr>
        <w:t xml:space="preserve">Аудиторія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Первинна: </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Основна цільова аудиторія (ОЦА) вебсайту кампанії «Розірви коло» – жінки 18-55 років, постраждалі від домашнього/гендерно зумовленого насильства, які потребують екстреного реагування, юридичної або психологічної допомоги, безпечного притулку та/або кар’єрного консультування для розбудови економічної незалежності від потенційних чи фактичних кривдників. </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Жінки і чоловіки, які постраждали від сексуального насильства, пов’язаного з війною, або їх близьке оточення, які потребують психотерапевтичної допомоги, юридичних чи медичних консультацій. </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Жінки, що опинились в зоні ризику домашнього/гендерно зумовленого насильства через війну, переміщення чи інші причини. </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Свідки домашнього/гендерно зумовленого насильства, які шукають підтвердження своїм здогадкам і способів допомоги своїм близьким, родичам чи знайомим.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Вторинна: </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Чоловіки 18-55 років, які цікавляться темою домашнього/гендерно зумовленого насильства, стали свідками чи постраждали від насильства та потребують інформації, як діяти.</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Активісти з питань гендерного насильства чи забезпечення рівних прав жінок і чоловіків, які шукають корисні матеріали з теми або сервіси допомоги. </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Соціальні працівники спеціалізованих сервісів щодо надання кваліфікованої допомоги постраждалим від домашнього/гендерно зумовленого насильства.</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Жінки та чоловіки, що підозрюють себе як кривдників, та шукають додаткової інформації чи допомоги.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47">
      <w:pPr>
        <w:spacing w:after="0" w:line="240" w:lineRule="auto"/>
        <w:jc w:val="both"/>
        <w:rPr>
          <w:b w:val="1"/>
        </w:rPr>
      </w:pPr>
      <w:r w:rsidDel="00000000" w:rsidR="00000000" w:rsidRPr="00000000">
        <w:rPr>
          <w:b w:val="1"/>
          <w:rtl w:val="0"/>
        </w:rPr>
        <w:t xml:space="preserve">Ключові підходи у комунікації кампанії «Розірви коло»</w:t>
      </w:r>
    </w:p>
    <w:p w:rsidR="00000000" w:rsidDel="00000000" w:rsidP="00000000" w:rsidRDefault="00000000" w:rsidRPr="00000000" w14:paraId="00000048">
      <w:pPr>
        <w:spacing w:after="0" w:line="240" w:lineRule="auto"/>
        <w:jc w:val="both"/>
        <w:rPr>
          <w:b w:val="1"/>
        </w:rPr>
      </w:pP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Насильство не можна подолати насильством, тому ніякої агресії та закликів до неї у межах кампанії («дай відповідь чи дай здачі кривднику» та подібні висловлювання/меседжі є неприйнятними).</w:t>
      </w: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Чутливість до постраждалих та зменшення ризику їх травматизації – ми не говоримо «жертва», а «постраждала особа»; не використовуємо фотографії чи картинки зі сценами насильства чи його наслідками (жінок, чоловіків чи дітей з синцями або ранами, у сльозах чи з виразами страждань, болю або розпачу на обличчях). Ми знаємо, що це може нагадати постраждалим про пережитий досвід і завдати шкоди їх відновленню. </w:t>
      </w:r>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Відмова від прийомів, що шокують, маніпулюють або викликають негативні переживання. Життя, в якому є насильство, і так сповнене страждань.</w:t>
      </w:r>
      <w:r w:rsidDel="00000000" w:rsidR="00000000" w:rsidRPr="00000000">
        <w:rPr>
          <w:rtl w:val="0"/>
        </w:rPr>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Однозначне і безкомпромісне розуміння, що кривдник несе повну відповідальність за випадок домашнього і гендерно зумовленого насильства. У домашнього і гендерно зумовленого насильства немає виправдань. Ми не використовуємо конструкції, що можуть трактуватися неоднозначно, натякають або є прямим звинуваченням постраждалої або очевидця в бездіяльності, наприклад: “Якби ти не провокувала, він би не вдарив”, “Якби ти не мовчала, це не повторилося б знову”, “Якби ти не сумнівався, що твій дзвінок важливий, вона могла б жити”.</w:t>
      </w: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Фокус на </w:t>
      </w:r>
      <w:r w:rsidDel="00000000" w:rsidR="00000000" w:rsidRPr="00000000">
        <w:rPr>
          <w:b w:val="1"/>
          <w:color w:val="000000"/>
          <w:rtl w:val="0"/>
        </w:rPr>
        <w:t xml:space="preserve">конструктивних</w:t>
      </w:r>
      <w:r w:rsidDel="00000000" w:rsidR="00000000" w:rsidRPr="00000000">
        <w:rPr>
          <w:color w:val="000000"/>
          <w:rtl w:val="0"/>
        </w:rPr>
        <w:t xml:space="preserve"> меседжах, образах і твердженнях – ми не просто розриваємо коло насильства, ми будуємо суспільство, вільне від насильства. </w:t>
      </w:r>
      <w:r w:rsidDel="00000000" w:rsidR="00000000" w:rsidRPr="00000000">
        <w:rPr>
          <w:rtl w:val="0"/>
        </w:rPr>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Використання простої, зрозумілої позитивної, стверджувальної або нейтрально забарвленої гендерно чутливої лексики.</w:t>
      </w: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Залучення лідерів/-ок думок до активностей кампанії відбувається лише на некомерційній основі.</w:t>
      </w:r>
      <w:r w:rsidDel="00000000" w:rsidR="00000000" w:rsidRPr="00000000">
        <w:rPr>
          <w:rtl w:val="0"/>
        </w:rPr>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spacing w:after="0" w:line="240" w:lineRule="auto"/>
        <w:jc w:val="both"/>
        <w:rPr>
          <w:b w:val="1"/>
        </w:rPr>
      </w:pPr>
      <w:r w:rsidDel="00000000" w:rsidR="00000000" w:rsidRPr="00000000">
        <w:rPr>
          <w:rtl w:val="0"/>
        </w:rPr>
      </w:r>
    </w:p>
    <w:p w:rsidR="00000000" w:rsidDel="00000000" w:rsidP="00000000" w:rsidRDefault="00000000" w:rsidRPr="00000000" w14:paraId="00000052">
      <w:pPr>
        <w:spacing w:after="0" w:line="240" w:lineRule="auto"/>
        <w:jc w:val="both"/>
        <w:rPr>
          <w:b w:val="1"/>
        </w:rPr>
      </w:pPr>
      <w:r w:rsidDel="00000000" w:rsidR="00000000" w:rsidRPr="00000000">
        <w:rPr>
          <w:b w:val="1"/>
          <w:rtl w:val="0"/>
        </w:rPr>
        <w:t xml:space="preserve">II. Методологія</w:t>
      </w:r>
    </w:p>
    <w:p w:rsidR="00000000" w:rsidDel="00000000" w:rsidP="00000000" w:rsidRDefault="00000000" w:rsidRPr="00000000" w14:paraId="00000053">
      <w:pPr>
        <w:spacing w:after="0" w:line="240" w:lineRule="auto"/>
        <w:jc w:val="both"/>
        <w:rPr>
          <w:b w:val="1"/>
        </w:rPr>
      </w:pPr>
      <w:r w:rsidDel="00000000" w:rsidR="00000000" w:rsidRPr="00000000">
        <w:rPr>
          <w:rtl w:val="0"/>
        </w:rPr>
      </w:r>
    </w:p>
    <w:p w:rsidR="00000000" w:rsidDel="00000000" w:rsidP="00000000" w:rsidRDefault="00000000" w:rsidRPr="00000000" w14:paraId="00000054">
      <w:pPr>
        <w:spacing w:after="0" w:line="240" w:lineRule="auto"/>
        <w:jc w:val="both"/>
        <w:rPr>
          <w:b w:val="1"/>
        </w:rPr>
      </w:pPr>
      <w:r w:rsidDel="00000000" w:rsidR="00000000" w:rsidRPr="00000000">
        <w:rPr>
          <w:b w:val="1"/>
          <w:rtl w:val="0"/>
        </w:rPr>
        <w:t xml:space="preserve">Обсяг роботи</w:t>
      </w:r>
    </w:p>
    <w:p w:rsidR="00000000" w:rsidDel="00000000" w:rsidP="00000000" w:rsidRDefault="00000000" w:rsidRPr="00000000" w14:paraId="00000055">
      <w:pPr>
        <w:spacing w:after="0" w:line="240" w:lineRule="auto"/>
        <w:jc w:val="both"/>
        <w:rPr/>
      </w:pPr>
      <w:r w:rsidDel="00000000" w:rsidR="00000000" w:rsidRPr="00000000">
        <w:rPr>
          <w:rtl w:val="0"/>
        </w:rPr>
        <w:t xml:space="preserve">Очікується, що обраний постачальник послуг:</w:t>
      </w:r>
    </w:p>
    <w:p w:rsidR="00000000" w:rsidDel="00000000" w:rsidP="00000000" w:rsidRDefault="00000000" w:rsidRPr="00000000" w14:paraId="00000056">
      <w:pPr>
        <w:spacing w:after="0" w:line="240" w:lineRule="auto"/>
        <w:jc w:val="both"/>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1080" w:firstLine="0"/>
        <w:jc w:val="both"/>
        <w:rPr>
          <w:color w:val="000000"/>
        </w:rPr>
      </w:pPr>
      <w:r w:rsidDel="00000000" w:rsidR="00000000" w:rsidRPr="00000000">
        <w:rPr>
          <w:color w:val="000000"/>
          <w:rtl w:val="0"/>
        </w:rPr>
        <w:t xml:space="preserve">1. Розробить нову концепцію вебсайту кампанії, яка б відповідала потребам аудиторії та сприяла досягненню ціл</w:t>
      </w:r>
      <w:r w:rsidDel="00000000" w:rsidR="00000000" w:rsidRPr="00000000">
        <w:rPr>
          <w:rtl w:val="0"/>
        </w:rPr>
        <w:t xml:space="preserve">ей</w:t>
      </w:r>
      <w:r w:rsidDel="00000000" w:rsidR="00000000" w:rsidRPr="00000000">
        <w:rPr>
          <w:color w:val="000000"/>
          <w:rtl w:val="0"/>
        </w:rPr>
        <w:t xml:space="preserve"> кампанії.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1080" w:firstLine="0"/>
        <w:jc w:val="both"/>
        <w:rPr>
          <w:color w:val="000000"/>
        </w:rPr>
      </w:pPr>
      <w:r w:rsidDel="00000000" w:rsidR="00000000" w:rsidRPr="00000000">
        <w:rPr>
          <w:color w:val="000000"/>
          <w:rtl w:val="0"/>
        </w:rPr>
        <w:t xml:space="preserve">2. Оновить структуру, контент і візуальний стиль вебсайту, покращить зручність користування ним</w:t>
      </w:r>
      <w:r w:rsidDel="00000000" w:rsidR="00000000" w:rsidRPr="00000000">
        <w:rPr>
          <w:rtl w:val="0"/>
        </w:rPr>
        <w:t xml:space="preserve">, проведе тестування юзабіліті сайту та покращить його.</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1080" w:firstLine="0"/>
        <w:jc w:val="both"/>
        <w:rPr>
          <w:color w:val="000000"/>
        </w:rPr>
      </w:pPr>
      <w:r w:rsidDel="00000000" w:rsidR="00000000" w:rsidRPr="00000000">
        <w:rPr>
          <w:color w:val="000000"/>
          <w:rtl w:val="0"/>
        </w:rPr>
        <w:t xml:space="preserve">3. Забезпечить життєдіяльність і промо вебсайту серед цільової аудиторії. </w:t>
      </w:r>
    </w:p>
    <w:p w:rsidR="00000000" w:rsidDel="00000000" w:rsidP="00000000" w:rsidRDefault="00000000" w:rsidRPr="00000000" w14:paraId="0000005A">
      <w:pPr>
        <w:spacing w:after="0" w:line="240" w:lineRule="auto"/>
        <w:jc w:val="both"/>
        <w:rPr/>
      </w:pPr>
      <w:r w:rsidDel="00000000" w:rsidR="00000000" w:rsidRPr="00000000">
        <w:rPr>
          <w:rtl w:val="0"/>
        </w:rPr>
      </w:r>
    </w:p>
    <w:p w:rsidR="00000000" w:rsidDel="00000000" w:rsidP="00000000" w:rsidRDefault="00000000" w:rsidRPr="00000000" w14:paraId="0000005B">
      <w:pPr>
        <w:spacing w:after="0" w:line="240" w:lineRule="auto"/>
        <w:jc w:val="both"/>
        <w:rPr>
          <w:b w:val="1"/>
        </w:rPr>
      </w:pPr>
      <w:r w:rsidDel="00000000" w:rsidR="00000000" w:rsidRPr="00000000">
        <w:rPr>
          <w:b w:val="1"/>
          <w:rtl w:val="0"/>
        </w:rPr>
        <w:t xml:space="preserve">1. Розробка нової концепції вебсайту кампанії відповідно до потреб аудиторії та цілей кампанії </w:t>
      </w:r>
      <w:r w:rsidDel="00000000" w:rsidR="00000000" w:rsidRPr="00000000">
        <w:rPr>
          <w:rtl w:val="0"/>
        </w:rPr>
        <w:t xml:space="preserve">передбачає:</w:t>
      </w:r>
      <w:r w:rsidDel="00000000" w:rsidR="00000000" w:rsidRPr="00000000">
        <w:rPr>
          <w:rtl w:val="0"/>
        </w:rPr>
      </w:r>
    </w:p>
    <w:p w:rsidR="00000000" w:rsidDel="00000000" w:rsidP="00000000" w:rsidRDefault="00000000" w:rsidRPr="00000000" w14:paraId="0000005C">
      <w:pPr>
        <w:spacing w:after="0" w:line="240" w:lineRule="auto"/>
        <w:jc w:val="both"/>
        <w:rPr>
          <w:b w:val="1"/>
        </w:rPr>
      </w:pPr>
      <w:r w:rsidDel="00000000" w:rsidR="00000000" w:rsidRPr="00000000">
        <w:rPr>
          <w:rtl w:val="0"/>
        </w:rPr>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Дослідження аудиторії вебсайту, її поведінки, запитів, досвіду користування сайтом (user experience).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Результати дослідження повинні містити портрети аудиторії, патерни поведінки на сайті, аналіз користувацького досвіду (user experience), вподобання щодо типу, формату та тону контенту. Вітається також дослідження аналогічних світових практик та ефективних рішень інформаційних платформ з питань домашнього та гендерно зумовленого насильства. </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Розробка нової концепції вебсайту, який (а) має відповідати цілям кампанії та завданням, покладеним на сайт, як головний ресурс кампанії, (б) бути зручним, корисним і цікавим цільовій аудиторії та забезпечувати позитивний користувацький досвід, (в) відповідає технічним вимогам UNFPA: </w:t>
      </w:r>
      <w:r w:rsidDel="00000000" w:rsidR="00000000" w:rsidRPr="00000000">
        <w:rPr>
          <w:rtl w:val="0"/>
        </w:rPr>
      </w:r>
    </w:p>
    <w:p w:rsidR="00000000" w:rsidDel="00000000" w:rsidP="00000000" w:rsidRDefault="00000000" w:rsidRPr="00000000" w14:paraId="00000060">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вебсайт має зберігати поточну адресу </w:t>
      </w:r>
      <w:hyperlink r:id="rId12">
        <w:r w:rsidDel="00000000" w:rsidR="00000000" w:rsidRPr="00000000">
          <w:rPr>
            <w:color w:val="0563c1"/>
            <w:u w:val="single"/>
            <w:rtl w:val="0"/>
          </w:rPr>
          <w:t xml:space="preserve">rozirvykolo.org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1">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вебсайт має мати унікальний вебдизайн, адаптивний до ПК і мобільних пристроїв (смартфонів та планшетів), і високу швидкість завантаження для забезпечення найкращого користувацького досвіду;</w:t>
      </w:r>
      <w:r w:rsidDel="00000000" w:rsidR="00000000" w:rsidRPr="00000000">
        <w:rPr>
          <w:rtl w:val="0"/>
        </w:rPr>
      </w:r>
    </w:p>
    <w:p w:rsidR="00000000" w:rsidDel="00000000" w:rsidP="00000000" w:rsidRDefault="00000000" w:rsidRPr="00000000" w14:paraId="00000062">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вебсайт має мати систему управління контентом (CMS) з інтуїтивно зрозумілим у використанні інтерфейсом користувача для оновлення/завантаження контенту (CMS система повинна мати інтерфейс українською та англійською мовами, пріоритетна мова – українська);</w:t>
      </w:r>
      <w:r w:rsidDel="00000000" w:rsidR="00000000" w:rsidRPr="00000000">
        <w:rPr>
          <w:rtl w:val="0"/>
        </w:rPr>
      </w:r>
    </w:p>
    <w:p w:rsidR="00000000" w:rsidDel="00000000" w:rsidP="00000000" w:rsidRDefault="00000000" w:rsidRPr="00000000" w14:paraId="00000063">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архітектура програмного забезпечення сайту повинна бути побудована з урахуванням питань кібербезпеки та захисту від кібератак;</w:t>
      </w:r>
      <w:r w:rsidDel="00000000" w:rsidR="00000000" w:rsidRPr="00000000">
        <w:rPr>
          <w:rtl w:val="0"/>
        </w:rPr>
      </w:r>
    </w:p>
    <w:p w:rsidR="00000000" w:rsidDel="00000000" w:rsidP="00000000" w:rsidRDefault="00000000" w:rsidRPr="00000000" w14:paraId="00000064">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вебсайт має мати інклюзивну версію (для людей з вадами зору) – надавати можливість змінювати розмір шрифту (збільшення/зменшення), виконувати знебарвлення (перехід в сірі кольори) та коригувати контрастність сторінки;</w:t>
      </w:r>
      <w:r w:rsidDel="00000000" w:rsidR="00000000" w:rsidRPr="00000000">
        <w:rPr>
          <w:rtl w:val="0"/>
        </w:rPr>
      </w:r>
    </w:p>
    <w:p w:rsidR="00000000" w:rsidDel="00000000" w:rsidP="00000000" w:rsidRDefault="00000000" w:rsidRPr="00000000" w14:paraId="00000065">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вебсайт має мати налаштовану систему аналітики Google Analytics (для аналізу інтересів користувачів – що найбільше шукають, завантажують, читають);</w:t>
      </w:r>
      <w:r w:rsidDel="00000000" w:rsidR="00000000" w:rsidRPr="00000000">
        <w:rPr>
          <w:rtl w:val="0"/>
        </w:rPr>
      </w:r>
    </w:p>
    <w:p w:rsidR="00000000" w:rsidDel="00000000" w:rsidP="00000000" w:rsidRDefault="00000000" w:rsidRPr="00000000" w14:paraId="00000066">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вебсайт повинен бути оптимізованим для пошукових систем, з урахуванням рекомендацій та гайдлайнів W3.org, Google PageSpeed Insights, Google Search Console.</w:t>
      </w:r>
      <w:r w:rsidDel="00000000" w:rsidR="00000000" w:rsidRPr="00000000">
        <w:rPr>
          <w:rtl w:val="0"/>
        </w:rPr>
      </w:r>
    </w:p>
    <w:p w:rsidR="00000000" w:rsidDel="00000000" w:rsidP="00000000" w:rsidRDefault="00000000" w:rsidRPr="00000000" w14:paraId="00000067">
      <w:pPr>
        <w:spacing w:after="0" w:line="240" w:lineRule="auto"/>
        <w:jc w:val="both"/>
        <w:rPr/>
      </w:pPr>
      <w:r w:rsidDel="00000000" w:rsidR="00000000" w:rsidRPr="00000000">
        <w:rPr>
          <w:rtl w:val="0"/>
        </w:rPr>
      </w:r>
    </w:p>
    <w:p w:rsidR="00000000" w:rsidDel="00000000" w:rsidP="00000000" w:rsidRDefault="00000000" w:rsidRPr="00000000" w14:paraId="00000068">
      <w:pPr>
        <w:spacing w:after="0" w:line="240" w:lineRule="auto"/>
        <w:jc w:val="both"/>
        <w:rPr/>
      </w:pPr>
      <w:r w:rsidDel="00000000" w:rsidR="00000000" w:rsidRPr="00000000">
        <w:rPr>
          <w:rtl w:val="0"/>
        </w:rPr>
        <w:t xml:space="preserve">Віддається перевага оптимізації наявного сайту, якщо це дозволить досягнути цілей, визначених у технічному завданні. </w:t>
      </w:r>
    </w:p>
    <w:p w:rsidR="00000000" w:rsidDel="00000000" w:rsidP="00000000" w:rsidRDefault="00000000" w:rsidRPr="00000000" w14:paraId="00000069">
      <w:pPr>
        <w:spacing w:after="0" w:line="240" w:lineRule="auto"/>
        <w:jc w:val="both"/>
        <w:rPr/>
      </w:pPr>
      <w:r w:rsidDel="00000000" w:rsidR="00000000" w:rsidRPr="00000000">
        <w:rPr>
          <w:rtl w:val="0"/>
        </w:rPr>
      </w:r>
    </w:p>
    <w:p w:rsidR="00000000" w:rsidDel="00000000" w:rsidP="00000000" w:rsidRDefault="00000000" w:rsidRPr="00000000" w14:paraId="0000006A">
      <w:pPr>
        <w:spacing w:after="0" w:line="240" w:lineRule="auto"/>
        <w:jc w:val="both"/>
        <w:rPr>
          <w:color w:val="000000"/>
        </w:rPr>
      </w:pPr>
      <w:r w:rsidDel="00000000" w:rsidR="00000000" w:rsidRPr="00000000">
        <w:rPr>
          <w:b w:val="1"/>
          <w:rtl w:val="0"/>
        </w:rPr>
        <w:t xml:space="preserve">2. </w:t>
      </w:r>
      <w:r w:rsidDel="00000000" w:rsidR="00000000" w:rsidRPr="00000000">
        <w:rPr>
          <w:b w:val="1"/>
          <w:color w:val="000000"/>
          <w:rtl w:val="0"/>
        </w:rPr>
        <w:t xml:space="preserve">Оновлення структури, контенту і візуального стилю вебсайту, покращення зручності користування ним </w:t>
      </w:r>
      <w:r w:rsidDel="00000000" w:rsidR="00000000" w:rsidRPr="00000000">
        <w:rPr>
          <w:color w:val="000000"/>
          <w:rtl w:val="0"/>
        </w:rPr>
        <w:t xml:space="preserve">передбачає:</w:t>
      </w:r>
    </w:p>
    <w:p w:rsidR="00000000" w:rsidDel="00000000" w:rsidP="00000000" w:rsidRDefault="00000000" w:rsidRPr="00000000" w14:paraId="0000006B">
      <w:pPr>
        <w:spacing w:after="0" w:line="240" w:lineRule="auto"/>
        <w:jc w:val="both"/>
        <w:rPr>
          <w:color w:val="000000"/>
        </w:rPr>
      </w:pPr>
      <w:r w:rsidDel="00000000" w:rsidR="00000000" w:rsidRPr="00000000">
        <w:rPr>
          <w:rtl w:val="0"/>
        </w:rPr>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Реструктуризація вебсайту згідно з затвердженою новою концепцією.</w:t>
      </w:r>
      <w:r w:rsidDel="00000000" w:rsidR="00000000" w:rsidRPr="00000000">
        <w:rPr>
          <w:rtl w:val="0"/>
        </w:rPr>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Оновлення контенту вебсайту згідно з затвердженою концепцією та підходами кампанії «Розірви коло» (описані вище):</w:t>
      </w:r>
      <w:r w:rsidDel="00000000" w:rsidR="00000000" w:rsidRPr="00000000">
        <w:rPr>
          <w:rtl w:val="0"/>
        </w:rPr>
      </w:r>
    </w:p>
    <w:p w:rsidR="00000000" w:rsidDel="00000000" w:rsidP="00000000" w:rsidRDefault="00000000" w:rsidRPr="00000000" w14:paraId="0000006E">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перенесення корисного старого контенту, що відповідає новій концепції вебсайту;</w:t>
      </w:r>
      <w:r w:rsidDel="00000000" w:rsidR="00000000" w:rsidRPr="00000000">
        <w:rPr>
          <w:rtl w:val="0"/>
        </w:rPr>
      </w:r>
    </w:p>
    <w:p w:rsidR="00000000" w:rsidDel="00000000" w:rsidP="00000000" w:rsidRDefault="00000000" w:rsidRPr="00000000" w14:paraId="0000006F">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написання коротких описів розділів сайту;</w:t>
      </w:r>
      <w:r w:rsidDel="00000000" w:rsidR="00000000" w:rsidRPr="00000000">
        <w:rPr>
          <w:rtl w:val="0"/>
        </w:rPr>
      </w:r>
    </w:p>
    <w:p w:rsidR="00000000" w:rsidDel="00000000" w:rsidP="00000000" w:rsidRDefault="00000000" w:rsidRPr="00000000" w14:paraId="00000070">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написання нових матеріалів і створення необхідних анімацій, ілюстрацій та інтерактивних елементів для сторінок сайту; вітається також й використання наявних інструментів і відеоматеріалів кампанії «Розірви коло»;</w:t>
      </w:r>
      <w:r w:rsidDel="00000000" w:rsidR="00000000" w:rsidRPr="00000000">
        <w:rPr>
          <w:rtl w:val="0"/>
        </w:rPr>
      </w:r>
    </w:p>
    <w:p w:rsidR="00000000" w:rsidDel="00000000" w:rsidP="00000000" w:rsidRDefault="00000000" w:rsidRPr="00000000" w14:paraId="00000071">
      <w:pPr>
        <w:numPr>
          <w:ilvl w:val="1"/>
          <w:numId w:val="5"/>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розробка та програмування діагностичного тесту на визначення поточного ризику домашнього насильства (за типами та інтенсивністю прояву) у користувачів сайту (діагностичний тест має допомогти користувачам з’ясувати рівень ризику домашнього насильства (за типами – психологічне, фізичне, сексуальне чи економічне) у їх стосунках і визначити подальші кроки для зменшення ризику насильства чи подолання його наслідків; відповідно до визначеного результату тексту, вебсайт має запропонувати користувачам відвідати відповідні розділи чи сторінки сайту, де вони зможуть більше дізнатись про те, як реагувати на відповідний тип насильства); створення такого діагностичного тесту має здійснюватись із залученням експертів з протидії і запобігання домашнього та гендерно зумовленому насильству і психологів, які мають значний досвід роботи з постраждалими від насильства та/чи кривдниками.</w:t>
      </w:r>
      <w:r w:rsidDel="00000000" w:rsidR="00000000" w:rsidRPr="00000000">
        <w:rPr>
          <w:rtl w:val="0"/>
        </w:rPr>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Оновлення візуального стилю вебсайту згідно з оновленим фірмовим стилем кампанії «Розірви коло» </w:t>
      </w:r>
      <w:r w:rsidDel="00000000" w:rsidR="00000000" w:rsidRPr="00000000">
        <w:rPr>
          <w:i w:val="1"/>
          <w:color w:val="000000"/>
          <w:rtl w:val="0"/>
        </w:rPr>
        <w:t xml:space="preserve">(оновлення фірмового стилю кампанії «Розірви коло», включно з оновленням логотипу, фірмових кольорів і шрифту кампанії, є предметом окремого тендеру, що оголошений паралельно)</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Налаштування зручного пошуку контенту на сайті. </w:t>
      </w:r>
      <w:r w:rsidDel="00000000" w:rsidR="00000000" w:rsidRPr="00000000">
        <w:rPr>
          <w:rtl w:val="0"/>
        </w:rPr>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Забезпечення клікабельності посилань, ілюстрацій та кнопок. </w:t>
      </w:r>
      <w:r w:rsidDel="00000000" w:rsidR="00000000" w:rsidRPr="00000000">
        <w:rPr>
          <w:rtl w:val="0"/>
        </w:rPr>
      </w:r>
    </w:p>
    <w:p w:rsidR="00000000" w:rsidDel="00000000" w:rsidP="00000000" w:rsidRDefault="00000000" w:rsidRPr="00000000" w14:paraId="00000075">
      <w:pPr>
        <w:spacing w:after="0" w:line="240" w:lineRule="auto"/>
        <w:jc w:val="both"/>
        <w:rPr/>
      </w:pPr>
      <w:r w:rsidDel="00000000" w:rsidR="00000000" w:rsidRPr="00000000">
        <w:rPr>
          <w:rtl w:val="0"/>
        </w:rPr>
      </w:r>
    </w:p>
    <w:p w:rsidR="00000000" w:rsidDel="00000000" w:rsidP="00000000" w:rsidRDefault="00000000" w:rsidRPr="00000000" w14:paraId="00000076">
      <w:pPr>
        <w:spacing w:after="0" w:line="240" w:lineRule="auto"/>
        <w:jc w:val="both"/>
        <w:rPr/>
      </w:pPr>
      <w:r w:rsidDel="00000000" w:rsidR="00000000" w:rsidRPr="00000000">
        <w:rPr>
          <w:rtl w:val="0"/>
        </w:rPr>
        <w:t xml:space="preserve">Усі роботи у межах цього завдання мають бути виконані </w:t>
      </w:r>
      <w:r w:rsidDel="00000000" w:rsidR="00000000" w:rsidRPr="00000000">
        <w:rPr>
          <w:b w:val="1"/>
          <w:rtl w:val="0"/>
        </w:rPr>
        <w:t xml:space="preserve">до 20 листопада 2022</w:t>
      </w:r>
      <w:r w:rsidDel="00000000" w:rsidR="00000000" w:rsidRPr="00000000">
        <w:rPr>
          <w:rtl w:val="0"/>
        </w:rPr>
        <w:t xml:space="preserve">, щоб забезпечити запуск оновленого сайту до початку глобальної акції «16 днів активізму проти гендерно зумовленого насильства» (25 листопада). У період акції (з 25 листопада до 10 грудня) щороку вебсайт кампанії «Розірви коло» має підвищений попит серед цільової аудиторії та інших користувачів у зв’язку з фокусом уваги суспільства на заходах з протидії домашньому та гендерно зумовленому насильству. Усі активності у межах кампанії «Розірви коло» на національному рівні та на рівні громад ведуть користувачів до сайту </w:t>
      </w:r>
      <w:hyperlink r:id="rId13">
        <w:r w:rsidDel="00000000" w:rsidR="00000000" w:rsidRPr="00000000">
          <w:rPr>
            <w:color w:val="0563c1"/>
            <w:u w:val="single"/>
            <w:rtl w:val="0"/>
          </w:rPr>
          <w:t xml:space="preserve">rozirvykolo.org</w:t>
        </w:r>
      </w:hyperlink>
      <w:r w:rsidDel="00000000" w:rsidR="00000000" w:rsidRPr="00000000">
        <w:rPr>
          <w:rtl w:val="0"/>
        </w:rPr>
        <w:t xml:space="preserve"> як головного інформаційного ресурсу про допомогу у випадках домашнього і гендерно зумовленого насильства. Тому вчасний запуск оновленого сайту є критичним для реалізації усієї кампанії «Розірви коло». </w:t>
      </w:r>
    </w:p>
    <w:p w:rsidR="00000000" w:rsidDel="00000000" w:rsidP="00000000" w:rsidRDefault="00000000" w:rsidRPr="00000000" w14:paraId="00000077">
      <w:pPr>
        <w:spacing w:after="0" w:line="240" w:lineRule="auto"/>
        <w:jc w:val="both"/>
        <w:rPr/>
      </w:pPr>
      <w:r w:rsidDel="00000000" w:rsidR="00000000" w:rsidRPr="00000000">
        <w:rPr>
          <w:rtl w:val="0"/>
        </w:rPr>
      </w:r>
    </w:p>
    <w:p w:rsidR="00000000" w:rsidDel="00000000" w:rsidP="00000000" w:rsidRDefault="00000000" w:rsidRPr="00000000" w14:paraId="00000078">
      <w:pPr>
        <w:spacing w:after="0" w:line="240" w:lineRule="auto"/>
        <w:jc w:val="both"/>
        <w:rPr>
          <w:color w:val="000000"/>
        </w:rPr>
      </w:pPr>
      <w:r w:rsidDel="00000000" w:rsidR="00000000" w:rsidRPr="00000000">
        <w:rPr>
          <w:b w:val="1"/>
          <w:rtl w:val="0"/>
        </w:rPr>
        <w:t xml:space="preserve">3. </w:t>
      </w:r>
      <w:r w:rsidDel="00000000" w:rsidR="00000000" w:rsidRPr="00000000">
        <w:rPr>
          <w:b w:val="1"/>
          <w:color w:val="000000"/>
          <w:rtl w:val="0"/>
        </w:rPr>
        <w:t xml:space="preserve">Забезпечення життєдіяльності і промо вебсайту серед цільової аудиторії </w:t>
      </w:r>
      <w:r w:rsidDel="00000000" w:rsidR="00000000" w:rsidRPr="00000000">
        <w:rPr>
          <w:color w:val="000000"/>
          <w:rtl w:val="0"/>
        </w:rPr>
        <w:t xml:space="preserve">передбачає:</w:t>
      </w:r>
    </w:p>
    <w:p w:rsidR="00000000" w:rsidDel="00000000" w:rsidP="00000000" w:rsidRDefault="00000000" w:rsidRPr="00000000" w14:paraId="00000079">
      <w:pPr>
        <w:spacing w:after="0" w:line="240" w:lineRule="auto"/>
        <w:jc w:val="both"/>
        <w:rPr/>
      </w:pPr>
      <w:r w:rsidDel="00000000" w:rsidR="00000000" w:rsidRPr="00000000">
        <w:rPr>
          <w:rtl w:val="0"/>
        </w:rPr>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Налаштування всіх «мета» тегів, внутрішніх і зовнішніх посилань, текстів та ілюстрацій для збільшення відвідуваності сайту.</w:t>
      </w:r>
      <w:r w:rsidDel="00000000" w:rsidR="00000000" w:rsidRPr="00000000">
        <w:rPr>
          <w:rtl w:val="0"/>
        </w:rPr>
      </w:r>
    </w:p>
    <w:p w:rsidR="00000000" w:rsidDel="00000000" w:rsidP="00000000" w:rsidRDefault="00000000" w:rsidRPr="00000000" w14:paraId="0000007B">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Забезпечення показу вебсайту в результатах першої сторінки за тематичними ключовими словами.</w:t>
      </w:r>
      <w:r w:rsidDel="00000000" w:rsidR="00000000" w:rsidRPr="00000000">
        <w:rPr>
          <w:rtl w:val="0"/>
        </w:rPr>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Промо просування вебсайту через рекламу у пошукових системах, таргетованій рекламі у соціальних мережах і контекстній рекламі (з 21 листопада 2022 до 21 лютого 2023) для досягнення збільшення кількості відвідувачів сайту на 20% порівняно з аналогічним періодом минулого року. </w:t>
      </w:r>
      <w:r w:rsidDel="00000000" w:rsidR="00000000" w:rsidRPr="00000000">
        <w:rPr>
          <w:rtl w:val="0"/>
        </w:rPr>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Забезпечення технічної підтримки для виправлення будь-яких недоліків у функціональності сайту або конфігурації програмного забезпечення сайту впродовж 9 місяців з запуску оновленого сайту.</w:t>
      </w:r>
      <w:r w:rsidDel="00000000" w:rsidR="00000000" w:rsidRPr="00000000">
        <w:rPr>
          <w:rtl w:val="0"/>
        </w:rPr>
      </w:r>
    </w:p>
    <w:p w:rsidR="00000000" w:rsidDel="00000000" w:rsidP="00000000" w:rsidRDefault="00000000" w:rsidRPr="00000000" w14:paraId="0000007E">
      <w:pPr>
        <w:spacing w:after="0" w:line="240" w:lineRule="auto"/>
        <w:jc w:val="both"/>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80">
      <w:pPr>
        <w:spacing w:after="0" w:line="240" w:lineRule="auto"/>
        <w:jc w:val="both"/>
        <w:rPr>
          <w:b w:val="1"/>
        </w:rPr>
      </w:pPr>
      <w:r w:rsidDel="00000000" w:rsidR="00000000" w:rsidRPr="00000000">
        <w:rPr>
          <w:b w:val="1"/>
          <w:rtl w:val="0"/>
        </w:rPr>
        <w:t xml:space="preserve">Очікувані продукти</w:t>
      </w:r>
    </w:p>
    <w:p w:rsidR="00000000" w:rsidDel="00000000" w:rsidP="00000000" w:rsidRDefault="00000000" w:rsidRPr="00000000" w14:paraId="00000081">
      <w:pPr>
        <w:spacing w:after="0" w:line="240" w:lineRule="auto"/>
        <w:ind w:left="720" w:firstLine="0"/>
        <w:jc w:val="both"/>
        <w:rPr>
          <w:b w:val="1"/>
        </w:rPr>
      </w:pPr>
      <w:r w:rsidDel="00000000" w:rsidR="00000000" w:rsidRPr="00000000">
        <w:rPr>
          <w:rtl w:val="0"/>
        </w:rPr>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Аналітичний звіт за результатами дослідження аудиторії вебсайту, її поведінки, запитів і користувацького досвіду. </w:t>
      </w:r>
      <w:r w:rsidDel="00000000" w:rsidR="00000000" w:rsidRPr="00000000">
        <w:rPr>
          <w:rtl w:val="0"/>
        </w:rPr>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Концепція оновлення вебсайту. </w:t>
      </w:r>
      <w:r w:rsidDel="00000000" w:rsidR="00000000" w:rsidRPr="00000000">
        <w:rPr>
          <w:rtl w:val="0"/>
        </w:rPr>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Реструктуризований, трансформований вебсайт </w:t>
      </w:r>
      <w:hyperlink r:id="rId14">
        <w:r w:rsidDel="00000000" w:rsidR="00000000" w:rsidRPr="00000000">
          <w:rPr>
            <w:color w:val="0563c1"/>
            <w:u w:val="single"/>
            <w:rtl w:val="0"/>
          </w:rPr>
          <w:t xml:space="preserve">rozirvykolo.org</w:t>
        </w:r>
      </w:hyperlink>
      <w:r w:rsidDel="00000000" w:rsidR="00000000" w:rsidRPr="00000000">
        <w:rPr>
          <w:color w:val="000000"/>
          <w:rtl w:val="0"/>
        </w:rPr>
        <w:t xml:space="preserve">, згідно з затвердженою концепцією оновлення вебсайту (сайт має бути оновлений до 20 листопада 2022 року). </w:t>
      </w:r>
      <w:r w:rsidDel="00000000" w:rsidR="00000000" w:rsidRPr="00000000">
        <w:rPr>
          <w:rtl w:val="0"/>
        </w:rPr>
      </w:r>
    </w:p>
    <w:p w:rsidR="00000000" w:rsidDel="00000000" w:rsidP="00000000" w:rsidRDefault="00000000" w:rsidRPr="00000000" w14:paraId="00000085">
      <w:pPr>
        <w:numPr>
          <w:ilvl w:val="0"/>
          <w:numId w:val="6"/>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Звіт за результатами промо просування вебсайту з абсолютним і відносним показниками росту користувачів вебсайту, аналізом зміни користувацького досвіду, порівняно з попередньою версією вебсайту (до оновлення), та аналізом ефективності каналів просування вебсайту з рекомендаціями для промо сайту у 2023 році (звіт має бути наданий UNFPA до 15 березня 2023). </w:t>
      </w:r>
      <w:r w:rsidDel="00000000" w:rsidR="00000000" w:rsidRPr="00000000">
        <w:rPr>
          <w:rtl w:val="0"/>
        </w:rPr>
      </w:r>
    </w:p>
    <w:p w:rsidR="00000000" w:rsidDel="00000000" w:rsidP="00000000" w:rsidRDefault="00000000" w:rsidRPr="00000000" w14:paraId="00000086">
      <w:pPr>
        <w:spacing w:after="0" w:line="240" w:lineRule="auto"/>
        <w:jc w:val="both"/>
        <w:rPr/>
      </w:pPr>
      <w:r w:rsidDel="00000000" w:rsidR="00000000" w:rsidRPr="00000000">
        <w:rPr>
          <w:rtl w:val="0"/>
        </w:rPr>
        <w:t xml:space="preserve">Кожен з етапів роботи передбачає отримання зворотного зв’язку від Замовника, внесення необхідних правок і доопрацювання матеріалів, згідно з рекомендаціями Замовника. Аналітичний звіт за результатами дослідження аудиторії вебсайту та звіт за результатами промо просування вебсайту мають бути надані українською та англійською мовами як документи MS Word та презентації PowerPoint. Додаткові матеріали можуть бути надані в інших форматах лише українською мовою. </w:t>
      </w:r>
    </w:p>
    <w:p w:rsidR="00000000" w:rsidDel="00000000" w:rsidP="00000000" w:rsidRDefault="00000000" w:rsidRPr="00000000" w14:paraId="00000087">
      <w:pPr>
        <w:spacing w:after="0" w:line="240" w:lineRule="auto"/>
        <w:jc w:val="both"/>
        <w:rPr/>
      </w:pPr>
      <w:r w:rsidDel="00000000" w:rsidR="00000000" w:rsidRPr="00000000">
        <w:rPr>
          <w:rtl w:val="0"/>
        </w:rPr>
      </w:r>
    </w:p>
    <w:p w:rsidR="00000000" w:rsidDel="00000000" w:rsidP="00000000" w:rsidRDefault="00000000" w:rsidRPr="00000000" w14:paraId="00000088">
      <w:pPr>
        <w:spacing w:after="0" w:line="240" w:lineRule="auto"/>
        <w:jc w:val="both"/>
        <w:rPr>
          <w:b w:val="1"/>
        </w:rPr>
      </w:pPr>
      <w:r w:rsidDel="00000000" w:rsidR="00000000" w:rsidRPr="00000000">
        <w:rPr>
          <w:b w:val="1"/>
          <w:rtl w:val="0"/>
        </w:rPr>
        <w:t xml:space="preserve">Оплата</w:t>
      </w:r>
    </w:p>
    <w:p w:rsidR="00000000" w:rsidDel="00000000" w:rsidP="00000000" w:rsidRDefault="00000000" w:rsidRPr="00000000" w14:paraId="00000089">
      <w:pPr>
        <w:spacing w:after="0" w:line="240" w:lineRule="auto"/>
        <w:jc w:val="both"/>
        <w:rPr>
          <w:b w:val="1"/>
        </w:rPr>
      </w:pPr>
      <w:r w:rsidDel="00000000" w:rsidR="00000000" w:rsidRPr="00000000">
        <w:rPr>
          <w:rtl w:val="0"/>
        </w:rPr>
        <w:t xml:space="preserve">Усі результати, передбачені цими завданнями, повинні бути надані замовнику до </w:t>
      </w:r>
      <w:r w:rsidDel="00000000" w:rsidR="00000000" w:rsidRPr="00000000">
        <w:rPr>
          <w:b w:val="1"/>
          <w:rtl w:val="0"/>
        </w:rPr>
        <w:t xml:space="preserve">15 березня 2023 року.</w:t>
      </w:r>
    </w:p>
    <w:p w:rsidR="00000000" w:rsidDel="00000000" w:rsidP="00000000" w:rsidRDefault="00000000" w:rsidRPr="00000000" w14:paraId="0000008A">
      <w:pPr>
        <w:spacing w:after="0" w:line="240" w:lineRule="auto"/>
        <w:jc w:val="both"/>
        <w:rPr/>
      </w:pPr>
      <w:r w:rsidDel="00000000" w:rsidR="00000000" w:rsidRPr="00000000">
        <w:rPr>
          <w:rtl w:val="0"/>
        </w:rPr>
      </w:r>
    </w:p>
    <w:tbl>
      <w:tblPr>
        <w:tblStyle w:val="Table1"/>
        <w:tblW w:w="96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40"/>
        <w:gridCol w:w="4950"/>
        <w:gridCol w:w="4230"/>
        <w:tblGridChange w:id="0">
          <w:tblGrid>
            <w:gridCol w:w="440"/>
            <w:gridCol w:w="4950"/>
            <w:gridCol w:w="4230"/>
          </w:tblGrid>
        </w:tblGridChange>
      </w:tblGrid>
      <w:tr>
        <w:trPr>
          <w:cantSplit w:val="0"/>
          <w:trHeight w:val="278"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8B">
            <w:pPr>
              <w:jc w:val="center"/>
              <w:rPr/>
            </w:pPr>
            <w:r w:rsidDel="00000000" w:rsidR="00000000" w:rsidRPr="00000000">
              <w:rPr>
                <w:rtl w:val="0"/>
              </w:rPr>
              <w:t xml:space="preserv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C">
            <w:pPr>
              <w:jc w:val="center"/>
              <w:rPr>
                <w:b w:val="1"/>
              </w:rPr>
            </w:pPr>
            <w:r w:rsidDel="00000000" w:rsidR="00000000" w:rsidRPr="00000000">
              <w:rPr>
                <w:b w:val="1"/>
                <w:rtl w:val="0"/>
              </w:rPr>
              <w:t xml:space="preserve">Очікувані матеріали</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D">
            <w:pPr>
              <w:jc w:val="center"/>
              <w:rPr>
                <w:b w:val="1"/>
              </w:rPr>
            </w:pPr>
            <w:r w:rsidDel="00000000" w:rsidR="00000000" w:rsidRPr="00000000">
              <w:rPr>
                <w:b w:val="1"/>
                <w:rtl w:val="0"/>
              </w:rPr>
              <w:t xml:space="preserve">Умови оплати та часові рамки</w:t>
            </w:r>
          </w:p>
        </w:tc>
      </w:tr>
      <w:tr>
        <w:trPr>
          <w:cantSplit w:val="0"/>
          <w:trHeight w:val="628"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8E">
            <w:pPr>
              <w:jc w:val="center"/>
              <w:rPr/>
            </w:pPr>
            <w:r w:rsidDel="00000000" w:rsidR="00000000" w:rsidRPr="00000000">
              <w:rPr>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F">
            <w:pPr>
              <w:jc w:val="both"/>
              <w:rPr/>
            </w:pPr>
            <w:r w:rsidDel="00000000" w:rsidR="00000000" w:rsidRPr="00000000">
              <w:rPr>
                <w:rtl w:val="0"/>
              </w:rPr>
              <w:t xml:space="preserve">1.1. Аналітичний звіт за результатами дослідження аудиторії вебсайту, її поведінки, запитів і користувацького досвіду (пакет документів українською та англійською мовами). </w:t>
            </w:r>
          </w:p>
          <w:p w:rsidR="00000000" w:rsidDel="00000000" w:rsidP="00000000" w:rsidRDefault="00000000" w:rsidRPr="00000000" w14:paraId="00000090">
            <w:pPr>
              <w:jc w:val="both"/>
              <w:rPr/>
            </w:pPr>
            <w:r w:rsidDel="00000000" w:rsidR="00000000" w:rsidRPr="00000000">
              <w:rPr>
                <w:rtl w:val="0"/>
              </w:rPr>
              <w:t xml:space="preserve">1.2. Концепція оновлення вебсайту.</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91">
            <w:pPr>
              <w:jc w:val="both"/>
              <w:rPr/>
            </w:pPr>
            <w:r w:rsidDel="00000000" w:rsidR="00000000" w:rsidRPr="00000000">
              <w:rPr>
                <w:rtl w:val="0"/>
              </w:rPr>
              <w:t xml:space="preserve">20% вартості контракту після затвердження замовником, не пізніше 7 жовтня 2022 року.</w:t>
            </w:r>
          </w:p>
        </w:tc>
      </w:tr>
      <w:tr>
        <w:trPr>
          <w:cantSplit w:val="0"/>
          <w:trHeight w:val="896"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92">
            <w:pPr>
              <w:jc w:val="center"/>
              <w:rPr/>
            </w:pPr>
            <w:r w:rsidDel="00000000" w:rsidR="00000000" w:rsidRPr="00000000">
              <w:rPr>
                <w:rtl w:val="0"/>
              </w:rPr>
              <w:t xml:space="preserve">2</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93">
            <w:pPr>
              <w:jc w:val="both"/>
              <w:rPr/>
            </w:pPr>
            <w:r w:rsidDel="00000000" w:rsidR="00000000" w:rsidRPr="00000000">
              <w:rPr>
                <w:rtl w:val="0"/>
              </w:rPr>
              <w:t xml:space="preserve">2.1. Реструктуризований, трансформований вебсайт </w:t>
            </w:r>
            <w:hyperlink r:id="rId15">
              <w:r w:rsidDel="00000000" w:rsidR="00000000" w:rsidRPr="00000000">
                <w:rPr>
                  <w:color w:val="0563c1"/>
                  <w:u w:val="single"/>
                  <w:rtl w:val="0"/>
                </w:rPr>
                <w:t xml:space="preserve">rozirvykolo.org</w:t>
              </w:r>
            </w:hyperlink>
            <w:r w:rsidDel="00000000" w:rsidR="00000000" w:rsidRPr="00000000">
              <w:rPr>
                <w:rtl w:val="0"/>
              </w:rPr>
              <w:t xml:space="preserve">, згідно з затвердженою концепцією оновлення вебсайту.</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94">
            <w:pPr>
              <w:jc w:val="both"/>
              <w:rPr/>
            </w:pPr>
            <w:r w:rsidDel="00000000" w:rsidR="00000000" w:rsidRPr="00000000">
              <w:rPr>
                <w:rtl w:val="0"/>
              </w:rPr>
              <w:t xml:space="preserve">50% вартості контракту після затвердження замовником, не пізніше 20 листопада 2022 року.</w:t>
            </w:r>
          </w:p>
        </w:tc>
      </w:tr>
      <w:tr>
        <w:trPr>
          <w:cantSplit w:val="0"/>
          <w:trHeight w:val="896"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95">
            <w:pPr>
              <w:jc w:val="center"/>
              <w:rPr/>
            </w:pPr>
            <w:r w:rsidDel="00000000" w:rsidR="00000000" w:rsidRPr="00000000">
              <w:rPr>
                <w:rtl w:val="0"/>
              </w:rPr>
              <w:t xml:space="preserve">3</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96">
            <w:pPr>
              <w:jc w:val="both"/>
              <w:rPr/>
            </w:pPr>
            <w:r w:rsidDel="00000000" w:rsidR="00000000" w:rsidRPr="00000000">
              <w:rPr>
                <w:rtl w:val="0"/>
              </w:rPr>
              <w:t xml:space="preserve">3.1. SEO-оптимізація вебсайту.</w:t>
            </w:r>
          </w:p>
          <w:p w:rsidR="00000000" w:rsidDel="00000000" w:rsidP="00000000" w:rsidRDefault="00000000" w:rsidRPr="00000000" w14:paraId="00000097">
            <w:pPr>
              <w:jc w:val="both"/>
              <w:rPr/>
            </w:pPr>
            <w:r w:rsidDel="00000000" w:rsidR="00000000" w:rsidRPr="00000000">
              <w:rPr>
                <w:rtl w:val="0"/>
              </w:rPr>
              <w:t xml:space="preserve">3.2. Втілення заходів з промо просування вебсайту (з 21 листопада 2022 до 21 лютого 2023). </w:t>
            </w:r>
          </w:p>
          <w:p w:rsidR="00000000" w:rsidDel="00000000" w:rsidP="00000000" w:rsidRDefault="00000000" w:rsidRPr="00000000" w14:paraId="00000098">
            <w:pPr>
              <w:jc w:val="both"/>
              <w:rPr/>
            </w:pPr>
            <w:r w:rsidDel="00000000" w:rsidR="00000000" w:rsidRPr="00000000">
              <w:rPr>
                <w:rtl w:val="0"/>
              </w:rPr>
              <w:t xml:space="preserve">3.3. Звіт за результатами промо просування вебсайту (пакет документів українською та англійською мовами, до 15 березня 2023 року).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99">
            <w:pPr>
              <w:jc w:val="both"/>
              <w:rPr/>
            </w:pPr>
            <w:r w:rsidDel="00000000" w:rsidR="00000000" w:rsidRPr="00000000">
              <w:rPr>
                <w:rtl w:val="0"/>
              </w:rPr>
              <w:t xml:space="preserve">30% вартості контракту після затвердження замовником, не пізніше 15 березня 2023 року.</w:t>
            </w:r>
          </w:p>
        </w:tc>
      </w:tr>
    </w:tbl>
    <w:p w:rsidR="00000000" w:rsidDel="00000000" w:rsidP="00000000" w:rsidRDefault="00000000" w:rsidRPr="00000000" w14:paraId="0000009A">
      <w:pPr>
        <w:spacing w:after="0" w:line="240" w:lineRule="auto"/>
        <w:jc w:val="both"/>
        <w:rPr>
          <w:b w:val="1"/>
        </w:rPr>
      </w:pPr>
      <w:r w:rsidDel="00000000" w:rsidR="00000000" w:rsidRPr="00000000">
        <w:rPr>
          <w:rtl w:val="0"/>
        </w:rPr>
      </w:r>
    </w:p>
    <w:p w:rsidR="00000000" w:rsidDel="00000000" w:rsidP="00000000" w:rsidRDefault="00000000" w:rsidRPr="00000000" w14:paraId="0000009B">
      <w:pPr>
        <w:spacing w:after="0" w:line="240" w:lineRule="auto"/>
        <w:jc w:val="both"/>
        <w:rPr>
          <w:b w:val="1"/>
        </w:rPr>
      </w:pPr>
      <w:r w:rsidDel="00000000" w:rsidR="00000000" w:rsidRPr="00000000">
        <w:rPr>
          <w:b w:val="1"/>
          <w:rtl w:val="0"/>
        </w:rPr>
        <w:t xml:space="preserve">Інтелектуальна власність</w:t>
      </w:r>
    </w:p>
    <w:p w:rsidR="00000000" w:rsidDel="00000000" w:rsidP="00000000" w:rsidRDefault="00000000" w:rsidRPr="00000000" w14:paraId="0000009C">
      <w:pPr>
        <w:spacing w:after="0" w:line="240" w:lineRule="auto"/>
        <w:jc w:val="both"/>
        <w:rPr/>
      </w:pPr>
      <w:r w:rsidDel="00000000" w:rsidR="00000000" w:rsidRPr="00000000">
        <w:rPr>
          <w:rtl w:val="0"/>
        </w:rPr>
        <w:t xml:space="preserve">Уся інформація, що належить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000000" w:rsidDel="00000000" w:rsidP="00000000" w:rsidRDefault="00000000" w:rsidRPr="00000000" w14:paraId="0000009D">
      <w:pPr>
        <w:spacing w:after="0" w:line="240" w:lineRule="auto"/>
        <w:jc w:val="both"/>
        <w:rPr/>
      </w:pPr>
      <w:r w:rsidDel="00000000" w:rsidR="00000000" w:rsidRPr="00000000">
        <w:rPr>
          <w:rtl w:val="0"/>
        </w:rPr>
      </w:r>
    </w:p>
    <w:p w:rsidR="00000000" w:rsidDel="00000000" w:rsidP="00000000" w:rsidRDefault="00000000" w:rsidRPr="00000000" w14:paraId="0000009E">
      <w:pPr>
        <w:spacing w:after="0" w:line="240" w:lineRule="auto"/>
        <w:jc w:val="both"/>
        <w:rPr>
          <w:b w:val="1"/>
        </w:rPr>
      </w:pPr>
      <w:r w:rsidDel="00000000" w:rsidR="00000000" w:rsidRPr="00000000">
        <w:rPr>
          <w:b w:val="1"/>
          <w:rtl w:val="0"/>
        </w:rPr>
        <w:t xml:space="preserve">Вимоги щодо кваліфікації</w:t>
      </w:r>
    </w:p>
    <w:p w:rsidR="00000000" w:rsidDel="00000000" w:rsidP="00000000" w:rsidRDefault="00000000" w:rsidRPr="00000000" w14:paraId="0000009F">
      <w:pPr>
        <w:spacing w:after="0" w:line="240" w:lineRule="auto"/>
        <w:jc w:val="both"/>
        <w:rPr/>
      </w:pPr>
      <w:r w:rsidDel="00000000" w:rsidR="00000000" w:rsidRPr="00000000">
        <w:rPr>
          <w:rtl w:val="0"/>
        </w:rPr>
        <w:t xml:space="preserve">UNFPA шукає постачальника послуг зі значним досвідом front-end та back-end розробки, SEO-оптимізації, UX-дизайну, вебдизайну, діджитал просування і копірайтингу.</w:t>
      </w:r>
    </w:p>
    <w:p w:rsidR="00000000" w:rsidDel="00000000" w:rsidP="00000000" w:rsidRDefault="00000000" w:rsidRPr="00000000" w14:paraId="000000A0">
      <w:pPr>
        <w:spacing w:after="0" w:line="240" w:lineRule="auto"/>
        <w:jc w:val="both"/>
        <w:rPr/>
      </w:pPr>
      <w:r w:rsidDel="00000000" w:rsidR="00000000" w:rsidRPr="00000000">
        <w:rPr>
          <w:rtl w:val="0"/>
        </w:rPr>
      </w:r>
    </w:p>
    <w:p w:rsidR="00000000" w:rsidDel="00000000" w:rsidP="00000000" w:rsidRDefault="00000000" w:rsidRPr="00000000" w14:paraId="000000A1">
      <w:pPr>
        <w:spacing w:after="0" w:line="240" w:lineRule="auto"/>
        <w:jc w:val="both"/>
        <w:rPr/>
      </w:pPr>
      <w:r w:rsidDel="00000000" w:rsidR="00000000" w:rsidRPr="00000000">
        <w:rPr>
          <w:rtl w:val="0"/>
        </w:rPr>
        <w:t xml:space="preserve">Потенційний постачальник послуг повинен:</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бути резидентом або мати юридичне представництво в Україні з відповідною офіційною реєстрацією;</w:t>
      </w:r>
      <w:r w:rsidDel="00000000" w:rsidR="00000000" w:rsidRPr="00000000">
        <w:rPr>
          <w:rtl w:val="0"/>
        </w:rPr>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мати принаймні 3 роки досвіду у вебдизайні, діджитал-просуванні і розробці; досвід у розробці та просуванні вебсайтів соціальних кампаній буде перевагою;</w:t>
      </w:r>
      <w:r w:rsidDel="00000000" w:rsidR="00000000" w:rsidRPr="00000000">
        <w:rPr>
          <w:rtl w:val="0"/>
        </w:rPr>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мати досвід в організації та/або проведенні маркетингових досліджень;</w:t>
      </w: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демонструвати здатність дотримуватися часових рамок, працювати під тиском і вести кілька процесів паралельно;</w:t>
      </w:r>
      <w:r w:rsidDel="00000000" w:rsidR="00000000" w:rsidRPr="00000000">
        <w:rPr>
          <w:rtl w:val="0"/>
        </w:rPr>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володіти українською та англійською мовами.</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A8">
      <w:pPr>
        <w:spacing w:after="0" w:line="240" w:lineRule="auto"/>
        <w:jc w:val="both"/>
        <w:rPr/>
      </w:pPr>
      <w:r w:rsidDel="00000000" w:rsidR="00000000" w:rsidRPr="00000000">
        <w:rPr>
          <w:rtl w:val="0"/>
        </w:rPr>
        <w:t xml:space="preserve">Перевагою буде попередній досвід роботи з агенціями системи ООН.</w:t>
      </w:r>
    </w:p>
    <w:p w:rsidR="00000000" w:rsidDel="00000000" w:rsidP="00000000" w:rsidRDefault="00000000" w:rsidRPr="00000000" w14:paraId="000000A9">
      <w:pPr>
        <w:spacing w:after="0" w:line="240" w:lineRule="auto"/>
        <w:jc w:val="both"/>
        <w:rPr/>
      </w:pPr>
      <w:r w:rsidDel="00000000" w:rsidR="00000000" w:rsidRPr="00000000">
        <w:rPr>
          <w:rtl w:val="0"/>
        </w:rPr>
      </w:r>
    </w:p>
    <w:p w:rsidR="00000000" w:rsidDel="00000000" w:rsidP="00000000" w:rsidRDefault="00000000" w:rsidRPr="00000000" w14:paraId="000000AA">
      <w:pPr>
        <w:spacing w:after="0" w:line="240" w:lineRule="auto"/>
        <w:jc w:val="both"/>
        <w:rPr>
          <w:b w:val="1"/>
        </w:rPr>
      </w:pPr>
      <w:r w:rsidDel="00000000" w:rsidR="00000000" w:rsidRPr="00000000">
        <w:rPr>
          <w:b w:val="1"/>
          <w:rtl w:val="0"/>
        </w:rPr>
        <w:t xml:space="preserve">Питання </w:t>
      </w:r>
    </w:p>
    <w:p w:rsidR="00000000" w:rsidDel="00000000" w:rsidP="00000000" w:rsidRDefault="00000000" w:rsidRPr="00000000" w14:paraId="000000AB">
      <w:pPr>
        <w:tabs>
          <w:tab w:val="left" w:pos="6630"/>
          <w:tab w:val="left" w:pos="9120"/>
        </w:tabs>
        <w:spacing w:after="0" w:line="240" w:lineRule="auto"/>
        <w:jc w:val="both"/>
        <w:rPr/>
      </w:pPr>
      <w:r w:rsidDel="00000000" w:rsidR="00000000" w:rsidRPr="00000000">
        <w:rPr>
          <w:rtl w:val="0"/>
        </w:rPr>
        <w:t xml:space="preserve">Питання або запити на додаткові роз'яснення можна задати письмово контактній особі UNFPA </w:t>
      </w:r>
    </w:p>
    <w:p w:rsidR="00000000" w:rsidDel="00000000" w:rsidP="00000000" w:rsidRDefault="00000000" w:rsidRPr="00000000" w14:paraId="000000AC">
      <w:pPr>
        <w:tabs>
          <w:tab w:val="left" w:pos="6630"/>
          <w:tab w:val="left" w:pos="9120"/>
        </w:tabs>
        <w:spacing w:after="0" w:line="240" w:lineRule="auto"/>
        <w:jc w:val="both"/>
        <w:rPr/>
      </w:pPr>
      <w:r w:rsidDel="00000000" w:rsidR="00000000" w:rsidRPr="00000000">
        <w:rPr>
          <w:rtl w:val="0"/>
        </w:rPr>
        <w:t xml:space="preserve">(див. Контакти у таблиці нижче).</w:t>
      </w:r>
    </w:p>
    <w:p w:rsidR="00000000" w:rsidDel="00000000" w:rsidP="00000000" w:rsidRDefault="00000000" w:rsidRPr="00000000" w14:paraId="000000AD">
      <w:pPr>
        <w:tabs>
          <w:tab w:val="left" w:pos="6630"/>
          <w:tab w:val="left" w:pos="9120"/>
        </w:tabs>
        <w:spacing w:after="0" w:line="240" w:lineRule="auto"/>
        <w:jc w:val="both"/>
        <w:rPr/>
      </w:pPr>
      <w:r w:rsidDel="00000000" w:rsidR="00000000" w:rsidRPr="00000000">
        <w:rPr>
          <w:rtl w:val="0"/>
        </w:rPr>
      </w:r>
    </w:p>
    <w:tbl>
      <w:tblPr>
        <w:tblStyle w:val="Table2"/>
        <w:tblW w:w="9620.0" w:type="dxa"/>
        <w:jc w:val="left"/>
        <w:tblInd w:w="0.0" w:type="dxa"/>
        <w:tblBorders>
          <w:top w:color="d9d9d9" w:space="0" w:sz="8" w:val="single"/>
          <w:left w:color="d9d9d9" w:space="0" w:sz="8" w:val="single"/>
          <w:bottom w:color="d9d9d9" w:space="0" w:sz="8" w:val="single"/>
          <w:right w:color="d9d9d9" w:space="0" w:sz="8" w:val="single"/>
          <w:insideH w:color="000000" w:space="0" w:sz="4" w:val="single"/>
          <w:insideV w:color="000000" w:space="0" w:sz="4" w:val="single"/>
        </w:tblBorders>
        <w:tblLayout w:type="fixed"/>
        <w:tblLook w:val="0400"/>
      </w:tblPr>
      <w:tblGrid>
        <w:gridCol w:w="3534"/>
        <w:gridCol w:w="6086"/>
        <w:tblGridChange w:id="0">
          <w:tblGrid>
            <w:gridCol w:w="3534"/>
            <w:gridCol w:w="6086"/>
          </w:tblGrid>
        </w:tblGridChange>
      </w:tblGrid>
      <w:tr>
        <w:trPr>
          <w:cantSplit w:val="0"/>
          <w:trHeight w:val="284" w:hRule="atLeast"/>
          <w:tblHeader w:val="0"/>
        </w:trPr>
        <w:tc>
          <w:tcPr>
            <w:tcBorders>
              <w:top w:color="d9d9d9" w:space="0" w:sz="8" w:val="single"/>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E">
            <w:pPr>
              <w:tabs>
                <w:tab w:val="left" w:pos="6630"/>
                <w:tab w:val="left" w:pos="9120"/>
              </w:tabs>
              <w:jc w:val="both"/>
              <w:rPr/>
            </w:pPr>
            <w:r w:rsidDel="00000000" w:rsidR="00000000" w:rsidRPr="00000000">
              <w:rPr>
                <w:rtl w:val="0"/>
              </w:rPr>
              <w:t xml:space="preserve">Контактна особа 1 в UNFPA:</w:t>
            </w:r>
          </w:p>
        </w:tc>
        <w:tc>
          <w:tcPr>
            <w:tcBorders>
              <w:top w:color="d9d9d9" w:space="0" w:sz="8" w:val="single"/>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0AF">
            <w:pPr>
              <w:tabs>
                <w:tab w:val="left" w:pos="6630"/>
                <w:tab w:val="left" w:pos="9120"/>
              </w:tabs>
              <w:jc w:val="both"/>
              <w:rPr/>
            </w:pPr>
            <w:r w:rsidDel="00000000" w:rsidR="00000000" w:rsidRPr="00000000">
              <w:rPr>
                <w:rtl w:val="0"/>
              </w:rPr>
              <w:t xml:space="preserve">Олена Фінаєва</w:t>
            </w:r>
          </w:p>
        </w:tc>
      </w:tr>
      <w:tr>
        <w:trPr>
          <w:cantSplit w:val="0"/>
          <w:trHeight w:val="55"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0">
            <w:pPr>
              <w:tabs>
                <w:tab w:val="left" w:pos="6630"/>
                <w:tab w:val="left" w:pos="9120"/>
              </w:tabs>
              <w:jc w:val="both"/>
              <w:rPr/>
            </w:pPr>
            <w:r w:rsidDel="00000000" w:rsidR="00000000" w:rsidRPr="00000000">
              <w:rPr>
                <w:rtl w:val="0"/>
              </w:rPr>
              <w:t xml:space="preserve">Тел Nº:</w:t>
            </w:r>
          </w:p>
        </w:tc>
        <w:tc>
          <w:tcPr>
            <w:tcBorders>
              <w:top w:color="000000" w:space="0" w:sz="0" w:val="nil"/>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0B1">
            <w:pPr>
              <w:tabs>
                <w:tab w:val="left" w:pos="6630"/>
                <w:tab w:val="left" w:pos="9120"/>
              </w:tabs>
              <w:jc w:val="both"/>
              <w:rPr/>
            </w:pPr>
            <w:r w:rsidDel="00000000" w:rsidR="00000000" w:rsidRPr="00000000">
              <w:rPr>
                <w:rtl w:val="0"/>
              </w:rPr>
              <w:t xml:space="preserve">+380671776403</w:t>
            </w:r>
          </w:p>
        </w:tc>
      </w:tr>
      <w:tr>
        <w:trPr>
          <w:cantSplit w:val="0"/>
          <w:trHeight w:val="147"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2">
            <w:pPr>
              <w:tabs>
                <w:tab w:val="left" w:pos="6630"/>
                <w:tab w:val="left" w:pos="9120"/>
              </w:tabs>
              <w:jc w:val="both"/>
              <w:rPr/>
            </w:pPr>
            <w:r w:rsidDel="00000000" w:rsidR="00000000" w:rsidRPr="00000000">
              <w:rPr>
                <w:rtl w:val="0"/>
              </w:rPr>
              <w:t xml:space="preserve">Електронна пошта:</w:t>
            </w:r>
          </w:p>
        </w:tc>
        <w:tc>
          <w:tcPr>
            <w:tcBorders>
              <w:top w:color="000000" w:space="0" w:sz="0" w:val="nil"/>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0B3">
            <w:pPr>
              <w:tabs>
                <w:tab w:val="left" w:pos="6630"/>
                <w:tab w:val="left" w:pos="9120"/>
              </w:tabs>
              <w:jc w:val="both"/>
              <w:rPr/>
            </w:pPr>
            <w:r w:rsidDel="00000000" w:rsidR="00000000" w:rsidRPr="00000000">
              <w:rPr>
                <w:rtl w:val="0"/>
              </w:rPr>
              <w:t xml:space="preserve">finaieva@unfpa.org</w:t>
            </w:r>
          </w:p>
        </w:tc>
      </w:tr>
      <w:tr>
        <w:trPr>
          <w:cantSplit w:val="0"/>
          <w:trHeight w:val="147" w:hRule="atLeast"/>
          <w:tblHeader w:val="0"/>
        </w:trPr>
        <w:tc>
          <w:tcPr>
            <w:tcBorders>
              <w:top w:color="d9d9d9" w:space="0" w:sz="8" w:val="single"/>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4">
            <w:pPr>
              <w:tabs>
                <w:tab w:val="left" w:pos="6630"/>
                <w:tab w:val="left" w:pos="9120"/>
              </w:tabs>
              <w:jc w:val="both"/>
              <w:rPr/>
            </w:pPr>
            <w:r w:rsidDel="00000000" w:rsidR="00000000" w:rsidRPr="00000000">
              <w:rPr>
                <w:rtl w:val="0"/>
              </w:rPr>
              <w:t xml:space="preserve">Контактна особа 2 в UNFPA:</w:t>
            </w:r>
          </w:p>
        </w:tc>
        <w:tc>
          <w:tcPr>
            <w:tcBorders>
              <w:top w:color="d9d9d9" w:space="0" w:sz="8" w:val="single"/>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0B5">
            <w:pPr>
              <w:tabs>
                <w:tab w:val="left" w:pos="6630"/>
                <w:tab w:val="left" w:pos="9120"/>
              </w:tabs>
              <w:jc w:val="both"/>
              <w:rPr/>
            </w:pPr>
            <w:r w:rsidDel="00000000" w:rsidR="00000000" w:rsidRPr="00000000">
              <w:rPr>
                <w:rtl w:val="0"/>
              </w:rPr>
              <w:t xml:space="preserve">Ніна Багаєва</w:t>
            </w:r>
          </w:p>
        </w:tc>
      </w:tr>
      <w:tr>
        <w:trPr>
          <w:cantSplit w:val="0"/>
          <w:trHeight w:val="147"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6">
            <w:pPr>
              <w:tabs>
                <w:tab w:val="left" w:pos="6630"/>
                <w:tab w:val="left" w:pos="9120"/>
              </w:tabs>
              <w:jc w:val="both"/>
              <w:rPr/>
            </w:pPr>
            <w:r w:rsidDel="00000000" w:rsidR="00000000" w:rsidRPr="00000000">
              <w:rPr>
                <w:rtl w:val="0"/>
              </w:rPr>
              <w:t xml:space="preserve">Тел Nº:</w:t>
            </w:r>
          </w:p>
        </w:tc>
        <w:tc>
          <w:tcPr>
            <w:tcBorders>
              <w:top w:color="000000" w:space="0" w:sz="0" w:val="nil"/>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0B7">
            <w:pPr>
              <w:tabs>
                <w:tab w:val="left" w:pos="6630"/>
                <w:tab w:val="left" w:pos="9120"/>
              </w:tabs>
              <w:jc w:val="both"/>
              <w:rPr/>
            </w:pPr>
            <w:r w:rsidDel="00000000" w:rsidR="00000000" w:rsidRPr="00000000">
              <w:rPr>
                <w:rtl w:val="0"/>
              </w:rPr>
              <w:t xml:space="preserve">+380504749834</w:t>
            </w:r>
          </w:p>
        </w:tc>
      </w:tr>
      <w:tr>
        <w:trPr>
          <w:cantSplit w:val="0"/>
          <w:trHeight w:val="147"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8">
            <w:pPr>
              <w:tabs>
                <w:tab w:val="left" w:pos="6630"/>
                <w:tab w:val="left" w:pos="9120"/>
              </w:tabs>
              <w:jc w:val="both"/>
              <w:rPr/>
            </w:pPr>
            <w:r w:rsidDel="00000000" w:rsidR="00000000" w:rsidRPr="00000000">
              <w:rPr>
                <w:rtl w:val="0"/>
              </w:rPr>
              <w:t xml:space="preserve">Електронна пошта:</w:t>
            </w:r>
          </w:p>
        </w:tc>
        <w:tc>
          <w:tcPr>
            <w:tcBorders>
              <w:top w:color="000000" w:space="0" w:sz="0" w:val="nil"/>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0B9">
            <w:pPr>
              <w:tabs>
                <w:tab w:val="left" w:pos="6630"/>
                <w:tab w:val="left" w:pos="9120"/>
              </w:tabs>
              <w:jc w:val="both"/>
              <w:rPr/>
            </w:pPr>
            <w:r w:rsidDel="00000000" w:rsidR="00000000" w:rsidRPr="00000000">
              <w:rPr>
                <w:rtl w:val="0"/>
              </w:rPr>
              <w:t xml:space="preserve">bagayeva@unfpa.org</w:t>
            </w:r>
          </w:p>
        </w:tc>
      </w:tr>
    </w:tbl>
    <w:p w:rsidR="00000000" w:rsidDel="00000000" w:rsidP="00000000" w:rsidRDefault="00000000" w:rsidRPr="00000000" w14:paraId="000000BA">
      <w:pPr>
        <w:tabs>
          <w:tab w:val="left" w:pos="6630"/>
          <w:tab w:val="left" w:pos="9120"/>
        </w:tabs>
        <w:spacing w:after="0" w:line="240" w:lineRule="auto"/>
        <w:jc w:val="both"/>
        <w:rPr/>
      </w:pPr>
      <w:r w:rsidDel="00000000" w:rsidR="00000000" w:rsidRPr="00000000">
        <w:rPr>
          <w:rtl w:val="0"/>
        </w:rPr>
        <w:t xml:space="preserve"> </w:t>
      </w:r>
    </w:p>
    <w:p w:rsidR="00000000" w:rsidDel="00000000" w:rsidP="00000000" w:rsidRDefault="00000000" w:rsidRPr="00000000" w14:paraId="000000BB">
      <w:pPr>
        <w:tabs>
          <w:tab w:val="left" w:pos="6630"/>
          <w:tab w:val="left" w:pos="9120"/>
        </w:tabs>
        <w:spacing w:after="0" w:line="240" w:lineRule="auto"/>
        <w:jc w:val="both"/>
        <w:rPr/>
      </w:pPr>
      <w:r w:rsidDel="00000000" w:rsidR="00000000" w:rsidRPr="00000000">
        <w:rPr>
          <w:rtl w:val="0"/>
        </w:rPr>
        <w:t xml:space="preserve"> </w:t>
      </w:r>
    </w:p>
    <w:p w:rsidR="00000000" w:rsidDel="00000000" w:rsidP="00000000" w:rsidRDefault="00000000" w:rsidRPr="00000000" w14:paraId="000000BC">
      <w:pPr>
        <w:tabs>
          <w:tab w:val="left" w:pos="6630"/>
          <w:tab w:val="left" w:pos="9120"/>
        </w:tabs>
        <w:spacing w:after="0" w:line="240" w:lineRule="auto"/>
        <w:jc w:val="both"/>
        <w:rPr/>
      </w:pPr>
      <w:r w:rsidDel="00000000" w:rsidR="00000000" w:rsidRPr="00000000">
        <w:rPr>
          <w:rtl w:val="0"/>
        </w:rPr>
        <w:t xml:space="preserve">На питання буде надіслано відповідь в письмовій формі. Відповіді будуть розіслані серед усіх зацікавлених сторін якнайшвидше.</w:t>
      </w:r>
    </w:p>
    <w:p w:rsidR="00000000" w:rsidDel="00000000" w:rsidP="00000000" w:rsidRDefault="00000000" w:rsidRPr="00000000" w14:paraId="000000BD">
      <w:pPr>
        <w:tabs>
          <w:tab w:val="left" w:pos="6630"/>
          <w:tab w:val="left" w:pos="9120"/>
        </w:tabs>
        <w:spacing w:after="0" w:line="240" w:lineRule="auto"/>
        <w:jc w:val="both"/>
        <w:rPr/>
      </w:pPr>
      <w:r w:rsidDel="00000000" w:rsidR="00000000" w:rsidRPr="00000000">
        <w:rPr>
          <w:rtl w:val="0"/>
        </w:rPr>
      </w:r>
    </w:p>
    <w:p w:rsidR="00000000" w:rsidDel="00000000" w:rsidP="00000000" w:rsidRDefault="00000000" w:rsidRPr="00000000" w14:paraId="000000BE">
      <w:pPr>
        <w:tabs>
          <w:tab w:val="left" w:pos="6630"/>
          <w:tab w:val="left" w:pos="9120"/>
        </w:tabs>
        <w:spacing w:after="0" w:line="240" w:lineRule="auto"/>
        <w:jc w:val="both"/>
        <w:rPr/>
      </w:pPr>
      <w:r w:rsidDel="00000000" w:rsidR="00000000" w:rsidRPr="00000000">
        <w:rPr>
          <w:rtl w:val="0"/>
        </w:rPr>
        <w:t xml:space="preserve">Кінцевий термін подання питань –</w:t>
      </w:r>
      <w:r w:rsidDel="00000000" w:rsidR="00000000" w:rsidRPr="00000000">
        <w:rPr>
          <w:highlight w:val="white"/>
          <w:rtl w:val="0"/>
        </w:rPr>
        <w:t xml:space="preserve"> </w:t>
      </w:r>
      <w:r w:rsidDel="00000000" w:rsidR="00000000" w:rsidRPr="00000000">
        <w:rPr>
          <w:b w:val="1"/>
          <w:highlight w:val="white"/>
          <w:rtl w:val="0"/>
        </w:rPr>
        <w:t xml:space="preserve">вівторок, 30</w:t>
      </w:r>
      <w:r w:rsidDel="00000000" w:rsidR="00000000" w:rsidRPr="00000000">
        <w:rPr>
          <w:b w:val="1"/>
          <w:rtl w:val="0"/>
        </w:rPr>
        <w:t xml:space="preserve"> серпня 2022 р. о 17:00 за київським часом</w:t>
      </w:r>
      <w:r w:rsidDel="00000000" w:rsidR="00000000" w:rsidRPr="00000000">
        <w:rPr>
          <w:rtl w:val="0"/>
        </w:rPr>
        <w:t xml:space="preserve">.</w:t>
      </w:r>
    </w:p>
    <w:p w:rsidR="00000000" w:rsidDel="00000000" w:rsidP="00000000" w:rsidRDefault="00000000" w:rsidRPr="00000000" w14:paraId="000000BF">
      <w:pPr>
        <w:spacing w:after="0" w:line="240" w:lineRule="auto"/>
        <w:jc w:val="both"/>
        <w:rPr>
          <w:b w:val="1"/>
        </w:rPr>
      </w:pPr>
      <w:r w:rsidDel="00000000" w:rsidR="00000000" w:rsidRPr="00000000">
        <w:rPr>
          <w:rtl w:val="0"/>
        </w:rPr>
      </w:r>
    </w:p>
    <w:p w:rsidR="00000000" w:rsidDel="00000000" w:rsidP="00000000" w:rsidRDefault="00000000" w:rsidRPr="00000000" w14:paraId="000000C0">
      <w:pPr>
        <w:spacing w:after="0" w:line="240" w:lineRule="auto"/>
        <w:rPr>
          <w:b w:val="1"/>
        </w:rPr>
      </w:pPr>
      <w:r w:rsidDel="00000000" w:rsidR="00000000" w:rsidRPr="00000000">
        <w:rPr>
          <w:b w:val="1"/>
          <w:rtl w:val="0"/>
        </w:rPr>
        <w:t xml:space="preserve">III. Зміст пропозицій</w:t>
      </w:r>
    </w:p>
    <w:p w:rsidR="00000000" w:rsidDel="00000000" w:rsidP="00000000" w:rsidRDefault="00000000" w:rsidRPr="00000000" w14:paraId="000000C1">
      <w:pPr>
        <w:spacing w:after="0" w:line="240" w:lineRule="auto"/>
        <w:rPr>
          <w:b w:val="1"/>
        </w:rPr>
      </w:pPr>
      <w:r w:rsidDel="00000000" w:rsidR="00000000" w:rsidRPr="00000000">
        <w:rPr>
          <w:rtl w:val="0"/>
        </w:rPr>
      </w:r>
    </w:p>
    <w:p w:rsidR="00000000" w:rsidDel="00000000" w:rsidP="00000000" w:rsidRDefault="00000000" w:rsidRPr="00000000" w14:paraId="000000C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Пропозиції мають надсилатися електронною поштою, за можливістю, одним повідомленням, залежно від розміру файлу та мають вміщувати: </w:t>
      </w:r>
    </w:p>
    <w:p w:rsidR="00000000" w:rsidDel="00000000" w:rsidP="00000000" w:rsidRDefault="00000000" w:rsidRPr="00000000" w14:paraId="000000C3">
      <w:pPr>
        <w:spacing w:after="0" w:line="240" w:lineRule="auto"/>
        <w:jc w:val="both"/>
        <w:rPr>
          <w:color w:val="000000"/>
        </w:rPr>
      </w:pPr>
      <w:r w:rsidDel="00000000" w:rsidR="00000000" w:rsidRPr="00000000">
        <w:rPr>
          <w:color w:val="000000"/>
          <w:rtl w:val="0"/>
        </w:rPr>
        <w:t xml:space="preserve">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rsidR="00000000" w:rsidDel="00000000" w:rsidP="00000000" w:rsidRDefault="00000000" w:rsidRPr="00000000" w14:paraId="000000C4">
      <w:pPr>
        <w:spacing w:after="0" w:line="240" w:lineRule="auto"/>
        <w:jc w:val="both"/>
        <w:rPr>
          <w:color w:val="000000"/>
        </w:rPr>
      </w:pPr>
      <w:r w:rsidDel="00000000" w:rsidR="00000000" w:rsidRPr="00000000">
        <w:rPr>
          <w:color w:val="000000"/>
          <w:rtl w:val="0"/>
        </w:rPr>
        <w:t xml:space="preserve">Технічна заявка повинна бути подана електронним способом передачі за електронною адресою, зазначеною у розділі IV.</w:t>
      </w:r>
    </w:p>
    <w:p w:rsidR="00000000" w:rsidDel="00000000" w:rsidP="00000000" w:rsidRDefault="00000000" w:rsidRPr="00000000" w14:paraId="000000C5">
      <w:pPr>
        <w:spacing w:after="0" w:line="240" w:lineRule="auto"/>
        <w:jc w:val="both"/>
        <w:rPr>
          <w:color w:val="000000"/>
        </w:rPr>
      </w:pPr>
      <w:r w:rsidDel="00000000" w:rsidR="00000000" w:rsidRPr="00000000">
        <w:rPr>
          <w:color w:val="000000"/>
          <w:rtl w:val="0"/>
        </w:rPr>
        <w:t xml:space="preserve">б) Цінову пропозицію із запропонованими бюджетами слід подавати строго відповідно до форми цінових пропозицій.</w:t>
      </w:r>
    </w:p>
    <w:p w:rsidR="00000000" w:rsidDel="00000000" w:rsidP="00000000" w:rsidRDefault="00000000" w:rsidRPr="00000000" w14:paraId="000000C6">
      <w:pPr>
        <w:spacing w:after="0" w:line="240" w:lineRule="auto"/>
        <w:jc w:val="both"/>
        <w:rPr>
          <w:color w:val="000000"/>
        </w:rPr>
      </w:pPr>
      <w:r w:rsidDel="00000000" w:rsidR="00000000" w:rsidRPr="00000000">
        <w:rPr>
          <w:color w:val="000000"/>
          <w:rtl w:val="0"/>
        </w:rPr>
        <w:t xml:space="preserve">с) Мова пропозиції – англійська чи українська.</w:t>
      </w:r>
    </w:p>
    <w:p w:rsidR="00000000" w:rsidDel="00000000" w:rsidP="00000000" w:rsidRDefault="00000000" w:rsidRPr="00000000" w14:paraId="000000C7">
      <w:pPr>
        <w:spacing w:after="0" w:line="240" w:lineRule="auto"/>
        <w:jc w:val="both"/>
        <w:rPr>
          <w:b w:val="1"/>
          <w:color w:val="000000"/>
        </w:rPr>
      </w:pPr>
      <w:r w:rsidDel="00000000" w:rsidR="00000000" w:rsidRPr="00000000">
        <w:rPr>
          <w:b w:val="1"/>
          <w:color w:val="000000"/>
          <w:rtl w:val="0"/>
        </w:rPr>
        <w:t xml:space="preserve">d) Технічна пропозиція та фінансова пропозиція повинні бути подані </w:t>
      </w:r>
      <w:r w:rsidDel="00000000" w:rsidR="00000000" w:rsidRPr="00000000">
        <w:rPr>
          <w:b w:val="1"/>
          <w:color w:val="ff0000"/>
          <w:rtl w:val="0"/>
        </w:rPr>
        <w:t xml:space="preserve">окремими файлами</w:t>
      </w:r>
      <w:r w:rsidDel="00000000" w:rsidR="00000000" w:rsidRPr="00000000">
        <w:rPr>
          <w:b w:val="1"/>
          <w:color w:val="000000"/>
          <w:rtl w:val="0"/>
        </w:rPr>
        <w:t xml:space="preserve"> та бути підписаними відповідним органом чи особою, що подається на тендер, та бути поданими у форматі PDF.</w:t>
      </w:r>
    </w:p>
    <w:p w:rsidR="00000000" w:rsidDel="00000000" w:rsidP="00000000" w:rsidRDefault="00000000" w:rsidRPr="00000000" w14:paraId="000000C8">
      <w:pPr>
        <w:spacing w:after="0" w:line="240" w:lineRule="auto"/>
        <w:jc w:val="both"/>
        <w:rPr>
          <w:b w:val="1"/>
        </w:rPr>
      </w:pPr>
      <w:r w:rsidDel="00000000" w:rsidR="00000000" w:rsidRPr="00000000">
        <w:rPr>
          <w:rtl w:val="0"/>
        </w:rPr>
      </w:r>
    </w:p>
    <w:p w:rsidR="00000000" w:rsidDel="00000000" w:rsidP="00000000" w:rsidRDefault="00000000" w:rsidRPr="00000000" w14:paraId="000000C9">
      <w:pPr>
        <w:spacing w:after="0" w:line="240" w:lineRule="auto"/>
        <w:rPr>
          <w:b w:val="1"/>
        </w:rPr>
      </w:pPr>
      <w:r w:rsidDel="00000000" w:rsidR="00000000" w:rsidRPr="00000000">
        <w:rPr>
          <w:b w:val="1"/>
          <w:rtl w:val="0"/>
        </w:rPr>
        <w:t xml:space="preserve">IV. Інструкції для подання</w:t>
      </w:r>
    </w:p>
    <w:p w:rsidR="00000000" w:rsidDel="00000000" w:rsidP="00000000" w:rsidRDefault="00000000" w:rsidRPr="00000000" w14:paraId="000000CA">
      <w:pPr>
        <w:spacing w:after="0" w:line="240" w:lineRule="auto"/>
        <w:rPr>
          <w:b w:val="1"/>
        </w:rPr>
      </w:pPr>
      <w:r w:rsidDel="00000000" w:rsidR="00000000" w:rsidRPr="00000000">
        <w:rPr>
          <w:rtl w:val="0"/>
        </w:rPr>
      </w:r>
    </w:p>
    <w:p w:rsidR="00000000" w:rsidDel="00000000" w:rsidP="00000000" w:rsidRDefault="00000000" w:rsidRPr="00000000" w14:paraId="000000CB">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bookmarkStart w:colFirst="0" w:colLast="0" w:name="_heading=h.1fob9te" w:id="1"/>
      <w:bookmarkEnd w:id="1"/>
      <w:r w:rsidDel="00000000" w:rsidR="00000000" w:rsidRPr="00000000">
        <w:rPr>
          <w:rtl w:val="0"/>
        </w:rPr>
        <w:t xml:space="preserve">Пропозиції мають бути підготовлені згідно Розділу III і IV разом із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Del="00000000" w:rsidR="00000000" w:rsidRPr="00000000">
        <w:rPr>
          <w:b w:val="1"/>
          <w:rtl w:val="0"/>
        </w:rPr>
        <w:t xml:space="preserve"> </w:t>
      </w:r>
      <w:r w:rsidDel="00000000" w:rsidR="00000000" w:rsidRPr="00000000">
        <w:rPr>
          <w:b w:val="1"/>
          <w:highlight w:val="white"/>
          <w:rtl w:val="0"/>
        </w:rPr>
        <w:t xml:space="preserve">вівторок, 06 </w:t>
      </w:r>
      <w:r w:rsidDel="00000000" w:rsidR="00000000" w:rsidRPr="00000000">
        <w:rPr>
          <w:b w:val="1"/>
          <w:rtl w:val="0"/>
        </w:rPr>
        <w:t xml:space="preserve">вересня 2022, 17:00 за Київським часом. </w:t>
      </w:r>
      <w:r w:rsidDel="00000000" w:rsidR="00000000" w:rsidRPr="00000000">
        <w:rPr>
          <w:rtl w:val="0"/>
        </w:rPr>
        <w:t xml:space="preserve">Пропозиції надіслані на будь-яку іншу електронну пошту не будуть прийняті до розгляду.</w:t>
      </w:r>
    </w:p>
    <w:p w:rsidR="00000000" w:rsidDel="00000000" w:rsidP="00000000" w:rsidRDefault="00000000" w:rsidRPr="00000000" w14:paraId="000000CC">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tbl>
      <w:tblPr>
        <w:tblStyle w:val="Table3"/>
        <w:tblW w:w="85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5012"/>
        <w:tblGridChange w:id="0">
          <w:tblGrid>
            <w:gridCol w:w="3510"/>
            <w:gridCol w:w="5012"/>
          </w:tblGrid>
        </w:tblGridChange>
      </w:tblGrid>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CD">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Контактна особа: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CE">
            <w:pPr>
              <w:rPr/>
            </w:pPr>
            <w:r w:rsidDel="00000000" w:rsidR="00000000" w:rsidRPr="00000000">
              <w:rPr>
                <w:i w:val="1"/>
                <w:rtl w:val="0"/>
              </w:rPr>
              <w:t xml:space="preserve">Ірина Богун</w:t>
            </w:r>
            <w:r w:rsidDel="00000000" w:rsidR="00000000" w:rsidRPr="00000000">
              <w:rPr>
                <w:rtl w:val="0"/>
              </w:rPr>
            </w:r>
          </w:p>
        </w:tc>
      </w:tr>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C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Електронна адреса: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D0">
            <w:pPr>
              <w:rPr/>
            </w:pPr>
            <w:r w:rsidDel="00000000" w:rsidR="00000000" w:rsidRPr="00000000">
              <w:rPr>
                <w:b w:val="1"/>
                <w:rtl w:val="0"/>
              </w:rPr>
              <w:t xml:space="preserve">ua-procurement@unfpa.org</w:t>
            </w:r>
            <w:r w:rsidDel="00000000" w:rsidR="00000000" w:rsidRPr="00000000">
              <w:rPr>
                <w:rtl w:val="0"/>
              </w:rPr>
            </w:r>
          </w:p>
        </w:tc>
      </w:tr>
    </w:tbl>
    <w:p w:rsidR="00000000" w:rsidDel="00000000" w:rsidP="00000000" w:rsidRDefault="00000000" w:rsidRPr="00000000" w14:paraId="000000D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0D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Зверніть увагу на наступні інструкції щодо електронного подання:</w:t>
      </w:r>
    </w:p>
    <w:p w:rsidR="00000000" w:rsidDel="00000000" w:rsidP="00000000" w:rsidRDefault="00000000" w:rsidRPr="00000000" w14:paraId="000000D3">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0D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 Тема повідомлення має включати таке посилання: </w:t>
      </w:r>
      <w:r w:rsidDel="00000000" w:rsidR="00000000" w:rsidRPr="00000000">
        <w:rPr>
          <w:b w:val="1"/>
          <w:rtl w:val="0"/>
        </w:rPr>
        <w:t xml:space="preserve">RFQ Nº UNFPA/UKR/RFQ/22/20.</w:t>
      </w:r>
      <w:r w:rsidDel="00000000" w:rsidR="00000000" w:rsidRPr="00000000">
        <w:rPr>
          <w:rtl w:val="0"/>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000000" w:rsidDel="00000000" w:rsidP="00000000" w:rsidRDefault="00000000" w:rsidRPr="00000000" w14:paraId="000000D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 Загальний обсяг повідомлення, що надсилається не має перевищувати </w:t>
      </w:r>
      <w:r w:rsidDel="00000000" w:rsidR="00000000" w:rsidRPr="00000000">
        <w:rPr>
          <w:b w:val="1"/>
          <w:rtl w:val="0"/>
        </w:rPr>
        <w:t xml:space="preserve">20 MB (у тому числі, сам лист, надані додатки та заголовки). </w:t>
      </w:r>
      <w:r w:rsidDel="00000000" w:rsidR="00000000" w:rsidRPr="00000000">
        <w:rPr>
          <w:rtl w:val="0"/>
        </w:rPr>
        <w:t xml:space="preserve">При великих розмірах файлу з технічним описом, останні мають надсилатися окремо перед кінцевим строком подання пропозицій.</w:t>
      </w:r>
    </w:p>
    <w:p w:rsidR="00000000" w:rsidDel="00000000" w:rsidP="00000000" w:rsidRDefault="00000000" w:rsidRPr="00000000" w14:paraId="000000D6">
      <w:pPr>
        <w:spacing w:after="0" w:line="240" w:lineRule="auto"/>
        <w:jc w:val="both"/>
        <w:rPr>
          <w:b w:val="1"/>
        </w:rPr>
      </w:pPr>
      <w:r w:rsidDel="00000000" w:rsidR="00000000" w:rsidRPr="00000000">
        <w:rPr>
          <w:b w:val="1"/>
          <w:rtl w:val="0"/>
        </w:rPr>
        <w:t xml:space="preserve">V. Оцінка пропозицій</w:t>
      </w:r>
    </w:p>
    <w:p w:rsidR="00000000" w:rsidDel="00000000" w:rsidP="00000000" w:rsidRDefault="00000000" w:rsidRPr="00000000" w14:paraId="000000D7">
      <w:pPr>
        <w:spacing w:after="0" w:line="240" w:lineRule="auto"/>
        <w:jc w:val="both"/>
        <w:rPr/>
      </w:pPr>
      <w:r w:rsidDel="00000000" w:rsidR="00000000" w:rsidRPr="00000000">
        <w:rPr>
          <w:rtl w:val="0"/>
        </w:rPr>
        <w:t xml:space="preserve">Спеціалізована оцінювальна комісія проводитиме оцінку пропозицій у два етапи. Технічні пропозиції будуть розглянуті на відповідність вимогам </w:t>
      </w:r>
      <w:r w:rsidDel="00000000" w:rsidR="00000000" w:rsidRPr="00000000">
        <w:rPr>
          <w:b w:val="1"/>
          <w:rtl w:val="0"/>
        </w:rPr>
        <w:t xml:space="preserve">до </w:t>
      </w:r>
      <w:r w:rsidDel="00000000" w:rsidR="00000000" w:rsidRPr="00000000">
        <w:rPr>
          <w:rtl w:val="0"/>
        </w:rPr>
        <w:t xml:space="preserve">порівняння цінових пропозицій.</w:t>
      </w:r>
    </w:p>
    <w:p w:rsidR="00000000" w:rsidDel="00000000" w:rsidP="00000000" w:rsidRDefault="00000000" w:rsidRPr="00000000" w14:paraId="000000D8">
      <w:pPr>
        <w:spacing w:after="0" w:line="240" w:lineRule="auto"/>
        <w:jc w:val="both"/>
        <w:rPr/>
      </w:pPr>
      <w:r w:rsidDel="00000000" w:rsidR="00000000" w:rsidRPr="00000000">
        <w:rPr>
          <w:rtl w:val="0"/>
        </w:rPr>
      </w:r>
    </w:p>
    <w:p w:rsidR="00000000" w:rsidDel="00000000" w:rsidP="00000000" w:rsidRDefault="00000000" w:rsidRPr="00000000" w14:paraId="000000D9">
      <w:pPr>
        <w:spacing w:after="0" w:line="240" w:lineRule="auto"/>
        <w:jc w:val="both"/>
        <w:rPr>
          <w:b w:val="1"/>
        </w:rPr>
      </w:pPr>
      <w:bookmarkStart w:colFirst="0" w:colLast="0" w:name="_heading=h.2et92p0" w:id="2"/>
      <w:bookmarkEnd w:id="2"/>
      <w:r w:rsidDel="00000000" w:rsidR="00000000" w:rsidRPr="00000000">
        <w:rPr>
          <w:b w:val="1"/>
          <w:rtl w:val="0"/>
        </w:rPr>
        <w:t xml:space="preserve">Teхнічна оцінка (максимально 100 балів)</w:t>
      </w:r>
    </w:p>
    <w:p w:rsidR="00000000" w:rsidDel="00000000" w:rsidP="00000000" w:rsidRDefault="00000000" w:rsidRPr="00000000" w14:paraId="000000D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bookmarkStart w:colFirst="0" w:colLast="0" w:name="_heading=h.30j0zll" w:id="3"/>
      <w:bookmarkEnd w:id="3"/>
      <w:r w:rsidDel="00000000" w:rsidR="00000000" w:rsidRPr="00000000">
        <w:rPr>
          <w:rtl w:val="0"/>
        </w:rPr>
        <w:t xml:space="preserve">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критеріїв оцінки, що подані нижче.</w:t>
      </w:r>
    </w:p>
    <w:p w:rsidR="00000000" w:rsidDel="00000000" w:rsidP="00000000" w:rsidRDefault="00000000" w:rsidRPr="00000000" w14:paraId="000000D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tbl>
      <w:tblPr>
        <w:tblStyle w:val="Table4"/>
        <w:tblW w:w="96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3"/>
        <w:gridCol w:w="1559"/>
        <w:gridCol w:w="1134"/>
        <w:gridCol w:w="1134"/>
        <w:gridCol w:w="1693"/>
        <w:tblGridChange w:id="0">
          <w:tblGrid>
            <w:gridCol w:w="4103"/>
            <w:gridCol w:w="1559"/>
            <w:gridCol w:w="1134"/>
            <w:gridCol w:w="1134"/>
            <w:gridCol w:w="1693"/>
          </w:tblGrid>
        </w:tblGridChange>
      </w:tblGrid>
      <w:tr>
        <w:trPr>
          <w:cantSplit w:val="0"/>
          <w:tblHeader w:val="0"/>
        </w:trPr>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DC">
            <w:pPr>
              <w:jc w:val="center"/>
              <w:rPr/>
            </w:pPr>
            <w:r w:rsidDel="00000000" w:rsidR="00000000" w:rsidRPr="00000000">
              <w:rPr>
                <w:b w:val="1"/>
                <w:color w:val="ffffff"/>
                <w:rtl w:val="0"/>
              </w:rPr>
              <w:t xml:space="preserve">Критерії</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DD">
            <w:pPr>
              <w:jc w:val="center"/>
              <w:rPr/>
            </w:pPr>
            <w:r w:rsidDel="00000000" w:rsidR="00000000" w:rsidRPr="00000000">
              <w:rPr>
                <w:color w:val="ffffff"/>
                <w:rtl w:val="0"/>
              </w:rPr>
              <w:t xml:space="preserve">[A] Максимальна кількість балів</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DE">
            <w:pPr>
              <w:jc w:val="center"/>
              <w:rPr>
                <w:color w:val="ffffff"/>
              </w:rPr>
            </w:pPr>
            <w:r w:rsidDel="00000000" w:rsidR="00000000" w:rsidRPr="00000000">
              <w:rPr>
                <w:color w:val="ffffff"/>
                <w:rtl w:val="0"/>
              </w:rPr>
              <w:t xml:space="preserve">[B]</w:t>
            </w:r>
          </w:p>
          <w:p w:rsidR="00000000" w:rsidDel="00000000" w:rsidP="00000000" w:rsidRDefault="00000000" w:rsidRPr="00000000" w14:paraId="000000DF">
            <w:pPr>
              <w:jc w:val="center"/>
              <w:rPr/>
            </w:pPr>
            <w:r w:rsidDel="00000000" w:rsidR="00000000" w:rsidRPr="00000000">
              <w:rPr>
                <w:color w:val="ffffff"/>
                <w:rtl w:val="0"/>
              </w:rPr>
              <w:t xml:space="preserve">Отримані бали</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E0">
            <w:pPr>
              <w:jc w:val="center"/>
              <w:rPr>
                <w:color w:val="ffffff"/>
              </w:rPr>
            </w:pPr>
            <w:r w:rsidDel="00000000" w:rsidR="00000000" w:rsidRPr="00000000">
              <w:rPr>
                <w:color w:val="ffffff"/>
                <w:rtl w:val="0"/>
              </w:rPr>
              <w:t xml:space="preserve">[C]</w:t>
            </w:r>
          </w:p>
          <w:p w:rsidR="00000000" w:rsidDel="00000000" w:rsidP="00000000" w:rsidRDefault="00000000" w:rsidRPr="00000000" w14:paraId="000000E1">
            <w:pPr>
              <w:jc w:val="center"/>
              <w:rPr/>
            </w:pPr>
            <w:r w:rsidDel="00000000" w:rsidR="00000000" w:rsidRPr="00000000">
              <w:rPr>
                <w:color w:val="ffffff"/>
                <w:rtl w:val="0"/>
              </w:rPr>
              <w:t xml:space="preserve">Вага (%)</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E2">
            <w:pPr>
              <w:jc w:val="center"/>
              <w:rPr>
                <w:color w:val="ffffff"/>
              </w:rPr>
            </w:pPr>
            <w:r w:rsidDel="00000000" w:rsidR="00000000" w:rsidRPr="00000000">
              <w:rPr>
                <w:color w:val="ffffff"/>
                <w:rtl w:val="0"/>
              </w:rPr>
              <w:t xml:space="preserve">[B] x [C] = [D]</w:t>
            </w:r>
          </w:p>
          <w:p w:rsidR="00000000" w:rsidDel="00000000" w:rsidP="00000000" w:rsidRDefault="00000000" w:rsidRPr="00000000" w14:paraId="000000E3">
            <w:pPr>
              <w:jc w:val="center"/>
              <w:rPr/>
            </w:pPr>
            <w:r w:rsidDel="00000000" w:rsidR="00000000" w:rsidRPr="00000000">
              <w:rPr>
                <w:color w:val="ffffff"/>
                <w:rtl w:val="0"/>
              </w:rPr>
              <w:t xml:space="preserve">Загальна кількість балів</w:t>
            </w: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E4">
            <w:pPr>
              <w:rPr>
                <w:color w:val="000000"/>
                <w:highlight w:val="white"/>
              </w:rPr>
            </w:pPr>
            <w:r w:rsidDel="00000000" w:rsidR="00000000" w:rsidRPr="00000000">
              <w:rPr>
                <w:rtl w:val="0"/>
              </w:rPr>
              <w:t xml:space="preserve">Відповідність попередньої концепції трансформації вебсайту технічному завданню</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5">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6">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7">
            <w:pPr>
              <w:jc w:val="center"/>
              <w:rPr/>
            </w:pPr>
            <w:r w:rsidDel="00000000" w:rsidR="00000000" w:rsidRPr="00000000">
              <w:rPr>
                <w:rtl w:val="0"/>
              </w:rPr>
              <w:t xml:space="preserve">35%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8">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E9">
            <w:pPr>
              <w:rPr/>
            </w:pPr>
            <w:r w:rsidDel="00000000" w:rsidR="00000000" w:rsidRPr="00000000">
              <w:rPr>
                <w:color w:val="000000"/>
                <w:highlight w:val="white"/>
                <w:rtl w:val="0"/>
              </w:rPr>
              <w:t xml:space="preserve">Глибина пропрацювання технічної пропозиції: </w:t>
            </w:r>
            <w:r w:rsidDel="00000000" w:rsidR="00000000" w:rsidRPr="00000000">
              <w:rPr>
                <w:color w:val="000000"/>
                <w:rtl w:val="0"/>
              </w:rPr>
              <w:t xml:space="preserve">переосмислення наявного досвіду сайту і креативне використання розроблених матеріалів кампанії в новій концепції вебсайту </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A">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B">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C">
            <w:pPr>
              <w:jc w:val="center"/>
              <w:rPr/>
            </w:pPr>
            <w:r w:rsidDel="00000000" w:rsidR="00000000" w:rsidRPr="00000000">
              <w:rPr>
                <w:rtl w:val="0"/>
              </w:rPr>
              <w:t xml:space="preserve">15%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D">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EE">
            <w:pPr>
              <w:rPr/>
            </w:pPr>
            <w:r w:rsidDel="00000000" w:rsidR="00000000" w:rsidRPr="00000000">
              <w:rPr>
                <w:rtl w:val="0"/>
              </w:rPr>
              <w:t xml:space="preserve">Відповідність календарного плану робіт з оновлення сайту визначеним термінам виконання завдання</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EF">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0">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1">
            <w:pPr>
              <w:jc w:val="center"/>
              <w:rPr/>
            </w:pPr>
            <w:r w:rsidDel="00000000" w:rsidR="00000000" w:rsidRPr="00000000">
              <w:rPr>
                <w:rtl w:val="0"/>
              </w:rPr>
              <w:t xml:space="preserve">10%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2">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F3">
            <w:pPr>
              <w:rPr/>
            </w:pPr>
            <w:r w:rsidDel="00000000" w:rsidR="00000000" w:rsidRPr="00000000">
              <w:rPr>
                <w:rtl w:val="0"/>
              </w:rPr>
              <w:t xml:space="preserve">Досвід і репутація компанії у розробці та оптимізації вебсайтів</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4">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5">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6">
            <w:pPr>
              <w:jc w:val="center"/>
              <w:rPr/>
            </w:pPr>
            <w:r w:rsidDel="00000000" w:rsidR="00000000" w:rsidRPr="00000000">
              <w:rPr>
                <w:rtl w:val="0"/>
              </w:rPr>
              <w:t xml:space="preserve">20%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7">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F8">
            <w:pPr>
              <w:rPr/>
            </w:pPr>
            <w:r w:rsidDel="00000000" w:rsidR="00000000" w:rsidRPr="00000000">
              <w:rPr>
                <w:rtl w:val="0"/>
              </w:rPr>
              <w:t xml:space="preserve">Досвід команди експертів (психологів, експертів з протидії та запобігання домашньому та гендерно зумовленому насильству), яких компанія залучатиме до написання контенту сайту (включно з діагностичним тестом)</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9">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A">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B">
            <w:pPr>
              <w:jc w:val="center"/>
              <w:rPr/>
            </w:pPr>
            <w:r w:rsidDel="00000000" w:rsidR="00000000" w:rsidRPr="00000000">
              <w:rPr>
                <w:rtl w:val="0"/>
              </w:rPr>
              <w:t xml:space="preserve">10%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C">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FD">
            <w:pPr>
              <w:rPr/>
            </w:pPr>
            <w:r w:rsidDel="00000000" w:rsidR="00000000" w:rsidRPr="00000000">
              <w:rPr>
                <w:rtl w:val="0"/>
              </w:rPr>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E">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FF">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0">
            <w:pPr>
              <w:jc w:val="center"/>
              <w:rPr/>
            </w:pPr>
            <w:r w:rsidDel="00000000" w:rsidR="00000000" w:rsidRPr="00000000">
              <w:rPr>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1">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02">
            <w:pPr>
              <w:rPr/>
            </w:pPr>
            <w:r w:rsidDel="00000000" w:rsidR="00000000" w:rsidRPr="00000000">
              <w:rPr>
                <w:rtl w:val="0"/>
              </w:rPr>
              <w:t xml:space="preserve">Підтверджений досвід роботи з міжнародними організаціями</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3">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4">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5">
            <w:pPr>
              <w:jc w:val="center"/>
              <w:rPr/>
            </w:pPr>
            <w:r w:rsidDel="00000000" w:rsidR="00000000" w:rsidRPr="00000000">
              <w:rPr>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06">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07">
            <w:pPr>
              <w:jc w:val="right"/>
              <w:rPr/>
            </w:pPr>
            <w:r w:rsidDel="00000000" w:rsidR="00000000" w:rsidRPr="00000000">
              <w:rPr>
                <w:b w:val="1"/>
                <w:i w:val="1"/>
                <w:rtl w:val="0"/>
              </w:rPr>
              <w:t xml:space="preserve">Загальна сума</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08">
            <w:pPr>
              <w:jc w:val="center"/>
              <w:rPr/>
            </w:pPr>
            <w:r w:rsidDel="00000000" w:rsidR="00000000" w:rsidRPr="00000000">
              <w:rPr>
                <w:b w:val="1"/>
                <w:rtl w:val="0"/>
              </w:rPr>
              <w:t xml:space="preserve">500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09">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0A">
            <w:pPr>
              <w:jc w:val="center"/>
              <w:rPr/>
            </w:pPr>
            <w:r w:rsidDel="00000000" w:rsidR="00000000" w:rsidRPr="00000000">
              <w:rPr>
                <w:b w:val="1"/>
                <w:rtl w:val="0"/>
              </w:rPr>
              <w:t xml:space="preserve">100%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0B">
            <w:pPr>
              <w:jc w:val="center"/>
              <w:rPr/>
            </w:pPr>
            <w:r w:rsidDel="00000000" w:rsidR="00000000" w:rsidRPr="00000000">
              <w:rPr>
                <w:rtl w:val="0"/>
              </w:rPr>
            </w:r>
          </w:p>
        </w:tc>
      </w:tr>
    </w:tbl>
    <w:p w:rsidR="00000000" w:rsidDel="00000000" w:rsidP="00000000" w:rsidRDefault="00000000" w:rsidRPr="00000000" w14:paraId="0000010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10D">
      <w:pPr>
        <w:spacing w:after="0" w:line="240" w:lineRule="auto"/>
        <w:rPr/>
      </w:pPr>
      <w:r w:rsidDel="00000000" w:rsidR="00000000" w:rsidRPr="00000000">
        <w:rPr>
          <w:rtl w:val="0"/>
        </w:rPr>
        <w:t xml:space="preserve">Наступна шкала оцінювання буде використана для забезпечення об'єктивної оцінки:</w:t>
      </w:r>
    </w:p>
    <w:p w:rsidR="00000000" w:rsidDel="00000000" w:rsidP="00000000" w:rsidRDefault="00000000" w:rsidRPr="00000000" w14:paraId="0000010E">
      <w:pPr>
        <w:spacing w:after="0" w:line="240" w:lineRule="auto"/>
        <w:rPr/>
      </w:pPr>
      <w:r w:rsidDel="00000000" w:rsidR="00000000" w:rsidRPr="00000000">
        <w:rPr>
          <w:rtl w:val="0"/>
        </w:rPr>
      </w:r>
    </w:p>
    <w:tbl>
      <w:tblPr>
        <w:tblStyle w:val="Table5"/>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05"/>
        <w:gridCol w:w="2045"/>
        <w:tblGridChange w:id="0">
          <w:tblGrid>
            <w:gridCol w:w="6505"/>
            <w:gridCol w:w="2045"/>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10F">
            <w:pPr>
              <w:rPr/>
            </w:pPr>
            <w:r w:rsidDel="00000000" w:rsidR="00000000" w:rsidRPr="00000000">
              <w:rPr>
                <w:rtl w:val="0"/>
              </w:rPr>
              <w:t xml:space="preserve">Рівень, який відповідає вимогам Технічного завдання, що базується на фактичних даних, включених в пропозицію </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110">
            <w:pPr>
              <w:jc w:val="center"/>
              <w:rPr/>
            </w:pPr>
            <w:r w:rsidDel="00000000" w:rsidR="00000000" w:rsidRPr="00000000">
              <w:rPr>
                <w:rtl w:val="0"/>
              </w:rPr>
              <w:t xml:space="preserve">Бали зі 100</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1">
            <w:pPr>
              <w:rPr/>
            </w:pPr>
            <w:r w:rsidDel="00000000" w:rsidR="00000000" w:rsidRPr="00000000">
              <w:rPr>
                <w:rtl w:val="0"/>
              </w:rPr>
              <w:t xml:space="preserve">Значно 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2">
            <w:pPr>
              <w:jc w:val="center"/>
              <w:rPr/>
            </w:pPr>
            <w:r w:rsidDel="00000000" w:rsidR="00000000" w:rsidRPr="00000000">
              <w:rPr>
                <w:rtl w:val="0"/>
              </w:rPr>
              <w:t xml:space="preserve">90 – 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3">
            <w:pPr>
              <w:rPr/>
            </w:pPr>
            <w:r w:rsidDel="00000000" w:rsidR="00000000" w:rsidRPr="00000000">
              <w:rPr>
                <w:rtl w:val="0"/>
              </w:rPr>
              <w:t xml:space="preserve">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4">
            <w:pPr>
              <w:jc w:val="center"/>
              <w:rPr/>
            </w:pPr>
            <w:r w:rsidDel="00000000" w:rsidR="00000000" w:rsidRPr="00000000">
              <w:rPr>
                <w:rtl w:val="0"/>
              </w:rPr>
              <w:t xml:space="preserve">80 – 89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5">
            <w:pPr>
              <w:rPr/>
            </w:pPr>
            <w:r w:rsidDel="00000000" w:rsidR="00000000" w:rsidRPr="00000000">
              <w:rPr>
                <w:rtl w:val="0"/>
              </w:rPr>
              <w:t xml:space="preserve">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6">
            <w:pPr>
              <w:jc w:val="center"/>
              <w:rPr/>
            </w:pPr>
            <w:r w:rsidDel="00000000" w:rsidR="00000000" w:rsidRPr="00000000">
              <w:rPr>
                <w:rtl w:val="0"/>
              </w:rPr>
              <w:t xml:space="preserve">70 – 79</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7">
            <w:pPr>
              <w:rPr/>
            </w:pPr>
            <w:r w:rsidDel="00000000" w:rsidR="00000000" w:rsidRPr="00000000">
              <w:rPr>
                <w:rtl w:val="0"/>
              </w:rPr>
              <w:t xml:space="preserve">Не 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8">
            <w:pPr>
              <w:jc w:val="center"/>
              <w:rPr/>
            </w:pPr>
            <w:r w:rsidDel="00000000" w:rsidR="00000000" w:rsidRPr="00000000">
              <w:rPr>
                <w:rtl w:val="0"/>
              </w:rPr>
              <w:t xml:space="preserve">до 70</w:t>
            </w:r>
          </w:p>
        </w:tc>
      </w:tr>
    </w:tbl>
    <w:p w:rsidR="00000000" w:rsidDel="00000000" w:rsidP="00000000" w:rsidRDefault="00000000" w:rsidRPr="00000000" w14:paraId="0000011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val="1"/>
        </w:rPr>
      </w:pPr>
      <w:r w:rsidDel="00000000" w:rsidR="00000000" w:rsidRPr="00000000">
        <w:rPr>
          <w:rtl w:val="0"/>
        </w:rPr>
      </w:r>
    </w:p>
    <w:p w:rsidR="00000000" w:rsidDel="00000000" w:rsidP="00000000" w:rsidRDefault="00000000" w:rsidRPr="00000000" w14:paraId="0000011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b w:val="1"/>
          <w:rtl w:val="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b w:val="1"/>
          <w:color w:val="000000"/>
          <w:rtl w:val="0"/>
        </w:rPr>
        <w:t xml:space="preserve">Фінансова оцінка (максимально 100 балів)</w:t>
      </w:r>
    </w:p>
    <w:p w:rsidR="00000000" w:rsidDel="00000000" w:rsidP="00000000" w:rsidRDefault="00000000" w:rsidRPr="00000000" w14:paraId="0000011D">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з такою формулою:</w:t>
      </w:r>
    </w:p>
    <w:p w:rsidR="00000000" w:rsidDel="00000000" w:rsidP="00000000" w:rsidRDefault="00000000" w:rsidRPr="00000000" w14:paraId="0000011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tbl>
      <w:tblPr>
        <w:tblStyle w:val="Table6"/>
        <w:tblW w:w="7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7"/>
        <w:gridCol w:w="2325"/>
        <w:gridCol w:w="2792"/>
        <w:tblGridChange w:id="0">
          <w:tblGrid>
            <w:gridCol w:w="1977"/>
            <w:gridCol w:w="2325"/>
            <w:gridCol w:w="279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1F">
            <w:pPr>
              <w:tabs>
                <w:tab w:val="left" w:pos="-1080"/>
              </w:tabs>
              <w:jc w:val="both"/>
              <w:rPr/>
            </w:pPr>
            <w:r w:rsidDel="00000000" w:rsidR="00000000" w:rsidRPr="00000000">
              <w:rPr>
                <w:rtl w:val="0"/>
              </w:rPr>
              <w:t xml:space="preserve">Фінансова оцінка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0">
            <w:pPr>
              <w:tabs>
                <w:tab w:val="left" w:pos="-1080"/>
              </w:tabs>
              <w:jc w:val="center"/>
              <w:rPr/>
            </w:pPr>
            <w:r w:rsidDel="00000000" w:rsidR="00000000" w:rsidRPr="00000000">
              <w:rPr>
                <w:rtl w:val="0"/>
              </w:rPr>
              <w:t xml:space="preserve">Найнижча подана ціна ($)</w:t>
            </w:r>
          </w:p>
        </w:tc>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21">
            <w:pPr>
              <w:tabs>
                <w:tab w:val="left" w:pos="-1080"/>
              </w:tabs>
              <w:jc w:val="both"/>
              <w:rPr/>
            </w:pPr>
            <w:r w:rsidDel="00000000" w:rsidR="00000000" w:rsidRPr="00000000">
              <w:rPr>
                <w:rtl w:val="0"/>
              </w:rPr>
              <w:t xml:space="preserve">X 100 (Максимальна кількість балів)</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3">
            <w:pPr>
              <w:tabs>
                <w:tab w:val="left" w:pos="-1080"/>
              </w:tabs>
              <w:jc w:val="center"/>
              <w:rPr/>
            </w:pPr>
            <w:r w:rsidDel="00000000" w:rsidR="00000000" w:rsidRPr="00000000">
              <w:rPr>
                <w:rtl w:val="0"/>
              </w:rPr>
              <w:t xml:space="preserve">Цінова пропозиція, яка оцінюється ($)</w:t>
            </w:r>
          </w:p>
        </w:tc>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25">
      <w:pPr>
        <w:keepNext w:val="1"/>
        <w:keepLines w:val="1"/>
        <w:tabs>
          <w:tab w:val="left" w:pos="1980"/>
          <w:tab w:val="left" w:pos="2160"/>
          <w:tab w:val="left" w:pos="4320"/>
          <w:tab w:val="left" w:pos="-180"/>
        </w:tabs>
        <w:spacing w:after="0" w:line="240" w:lineRule="auto"/>
        <w:rPr>
          <w:b w:val="1"/>
        </w:rPr>
      </w:pPr>
      <w:r w:rsidDel="00000000" w:rsidR="00000000" w:rsidRPr="00000000">
        <w:rPr>
          <w:rtl w:val="0"/>
        </w:rPr>
      </w:r>
    </w:p>
    <w:p w:rsidR="00000000" w:rsidDel="00000000" w:rsidP="00000000" w:rsidRDefault="00000000" w:rsidRPr="00000000" w14:paraId="00000126">
      <w:pPr>
        <w:keepNext w:val="1"/>
        <w:keepLines w:val="1"/>
        <w:tabs>
          <w:tab w:val="left" w:pos="1980"/>
          <w:tab w:val="left" w:pos="2160"/>
          <w:tab w:val="left" w:pos="4320"/>
          <w:tab w:val="left" w:pos="-180"/>
        </w:tabs>
        <w:spacing w:after="0" w:line="240" w:lineRule="auto"/>
        <w:rPr>
          <w:b w:val="1"/>
        </w:rPr>
      </w:pPr>
      <w:r w:rsidDel="00000000" w:rsidR="00000000" w:rsidRPr="00000000">
        <w:rPr>
          <w:b w:val="1"/>
          <w:rtl w:val="0"/>
        </w:rPr>
        <w:t xml:space="preserve">Загальний бал</w:t>
      </w:r>
    </w:p>
    <w:p w:rsidR="00000000" w:rsidDel="00000000" w:rsidP="00000000" w:rsidRDefault="00000000" w:rsidRPr="00000000" w14:paraId="00000127">
      <w:pPr>
        <w:keepNext w:val="1"/>
        <w:keepLines w:val="1"/>
        <w:tabs>
          <w:tab w:val="left" w:pos="1980"/>
          <w:tab w:val="left" w:pos="2160"/>
          <w:tab w:val="left" w:pos="4320"/>
          <w:tab w:val="left" w:pos="-180"/>
        </w:tabs>
        <w:spacing w:after="0" w:line="240" w:lineRule="auto"/>
        <w:jc w:val="both"/>
        <w:rPr/>
      </w:pPr>
      <w:bookmarkStart w:colFirst="0" w:colLast="0" w:name="_heading=h.2jxsxqh" w:id="4"/>
      <w:bookmarkEnd w:id="4"/>
      <w:r w:rsidDel="00000000" w:rsidR="00000000" w:rsidRPr="00000000">
        <w:rPr>
          <w:rtl w:val="0"/>
        </w:rPr>
        <w:t xml:space="preserve">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000000" w:rsidDel="00000000" w:rsidP="00000000" w:rsidRDefault="00000000" w:rsidRPr="00000000" w14:paraId="00000128">
      <w:pPr>
        <w:keepNext w:val="1"/>
        <w:keepLines w:val="1"/>
        <w:tabs>
          <w:tab w:val="left" w:pos="1980"/>
          <w:tab w:val="left" w:pos="2160"/>
          <w:tab w:val="left" w:pos="4320"/>
          <w:tab w:val="left" w:pos="-180"/>
        </w:tabs>
        <w:spacing w:after="0" w:line="240" w:lineRule="auto"/>
        <w:jc w:val="both"/>
        <w:rPr>
          <w:b w:val="1"/>
        </w:rPr>
      </w:pPr>
      <w:r w:rsidDel="00000000" w:rsidR="00000000" w:rsidRPr="00000000">
        <w:rPr>
          <w:rtl w:val="0"/>
        </w:rPr>
      </w:r>
    </w:p>
    <w:tbl>
      <w:tblPr>
        <w:tblStyle w:val="Table7"/>
        <w:tblW w:w="65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3"/>
        <w:tblGridChange w:id="0">
          <w:tblGrid>
            <w:gridCol w:w="65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29">
            <w:pPr>
              <w:tabs>
                <w:tab w:val="left" w:pos="-1080"/>
              </w:tabs>
              <w:jc w:val="center"/>
              <w:rPr/>
            </w:pPr>
            <w:r w:rsidDel="00000000" w:rsidR="00000000" w:rsidRPr="00000000">
              <w:rPr>
                <w:rtl w:val="0"/>
              </w:rPr>
              <w:t xml:space="preserve">Загальний бал =70% Технічної оцінки + 30% Фінансової оцінки</w:t>
            </w:r>
          </w:p>
        </w:tc>
      </w:tr>
    </w:tbl>
    <w:p w:rsidR="00000000" w:rsidDel="00000000" w:rsidP="00000000" w:rsidRDefault="00000000" w:rsidRPr="00000000" w14:paraId="0000012A">
      <w:pPr>
        <w:spacing w:after="0" w:line="240" w:lineRule="auto"/>
        <w:jc w:val="both"/>
        <w:rPr>
          <w:b w:val="1"/>
        </w:rPr>
      </w:pPr>
      <w:r w:rsidDel="00000000" w:rsidR="00000000" w:rsidRPr="00000000">
        <w:rPr>
          <w:rtl w:val="0"/>
        </w:rPr>
      </w:r>
    </w:p>
    <w:p w:rsidR="00000000" w:rsidDel="00000000" w:rsidP="00000000" w:rsidRDefault="00000000" w:rsidRPr="00000000" w14:paraId="0000012B">
      <w:pPr>
        <w:spacing w:after="0" w:line="240" w:lineRule="auto"/>
        <w:jc w:val="both"/>
        <w:rPr>
          <w:b w:val="1"/>
        </w:rPr>
      </w:pPr>
      <w:r w:rsidDel="00000000" w:rsidR="00000000" w:rsidRPr="00000000">
        <w:rPr>
          <w:b w:val="1"/>
          <w:rtl w:val="0"/>
        </w:rPr>
        <w:t xml:space="preserve">VI. Визначення переможця </w:t>
      </w:r>
    </w:p>
    <w:p w:rsidR="00000000" w:rsidDel="00000000" w:rsidP="00000000" w:rsidRDefault="00000000" w:rsidRPr="00000000" w14:paraId="0000012C">
      <w:pPr>
        <w:spacing w:after="0" w:line="240" w:lineRule="auto"/>
        <w:jc w:val="both"/>
        <w:rPr>
          <w:b w:val="1"/>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Договір на термін до 25 березня 2023 року між UNFPA та постачальником буде укладено з тим претендентом, чия пропозиція </w:t>
      </w:r>
      <w:r w:rsidDel="00000000" w:rsidR="00000000" w:rsidRPr="00000000">
        <w:rPr>
          <w:rtl w:val="0"/>
        </w:rPr>
        <w:t xml:space="preserve">отримає найвищий загальний бал</w:t>
      </w:r>
      <w:r w:rsidDel="00000000" w:rsidR="00000000" w:rsidRPr="00000000">
        <w:rPr>
          <w:color w:val="000000"/>
          <w:rtl w:val="0"/>
        </w:rPr>
        <w:t xml:space="preserve">.</w:t>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12F">
      <w:pPr>
        <w:spacing w:after="0" w:line="240" w:lineRule="auto"/>
        <w:jc w:val="both"/>
        <w:rPr>
          <w:b w:val="1"/>
        </w:rPr>
      </w:pPr>
      <w:r w:rsidDel="00000000" w:rsidR="00000000" w:rsidRPr="00000000">
        <w:rPr>
          <w:b w:val="1"/>
          <w:rtl w:val="0"/>
        </w:rPr>
        <w:t xml:space="preserve">VII. Право на змінення вимог під час прийняття рішень</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851"/>
        </w:tabs>
        <w:spacing w:after="0" w:line="240" w:lineRule="auto"/>
        <w:ind w:hanging="720"/>
        <w:jc w:val="both"/>
        <w:rPr>
          <w:color w:val="000000"/>
        </w:rPr>
      </w:pPr>
      <w:r w:rsidDel="00000000" w:rsidR="00000000" w:rsidRPr="00000000">
        <w:rPr>
          <w:color w:val="000000"/>
          <w:rtl w:val="0"/>
        </w:rPr>
        <w:tab/>
      </w:r>
      <w:r w:rsidDel="00000000" w:rsidR="00000000" w:rsidRPr="00000000">
        <w:rPr>
          <w:rtl w:val="0"/>
        </w:rPr>
        <w:t xml:space="preserve">Фонд ООН у галузі народонаселення</w:t>
      </w:r>
      <w:r w:rsidDel="00000000" w:rsidR="00000000" w:rsidRPr="00000000">
        <w:rPr>
          <w:color w:val="000000"/>
          <w:rtl w:val="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851"/>
        </w:tabs>
        <w:spacing w:after="0" w:line="240" w:lineRule="auto"/>
        <w:ind w:hanging="720"/>
        <w:jc w:val="both"/>
        <w:rPr>
          <w:color w:val="000000"/>
        </w:rPr>
      </w:pPr>
      <w:r w:rsidDel="00000000" w:rsidR="00000000" w:rsidRPr="00000000">
        <w:rPr>
          <w:rtl w:val="0"/>
        </w:rPr>
      </w:r>
    </w:p>
    <w:p w:rsidR="00000000" w:rsidDel="00000000" w:rsidP="00000000" w:rsidRDefault="00000000" w:rsidRPr="00000000" w14:paraId="00000132">
      <w:pPr>
        <w:spacing w:after="0" w:line="240" w:lineRule="auto"/>
        <w:jc w:val="both"/>
        <w:rPr>
          <w:b w:val="1"/>
        </w:rPr>
      </w:pPr>
      <w:r w:rsidDel="00000000" w:rsidR="00000000" w:rsidRPr="00000000">
        <w:rPr>
          <w:b w:val="1"/>
          <w:rtl w:val="0"/>
        </w:rPr>
        <w:t xml:space="preserve">VIII. Умови оплати</w:t>
      </w:r>
    </w:p>
    <w:p w:rsidR="00000000" w:rsidDel="00000000" w:rsidP="00000000" w:rsidRDefault="00000000" w:rsidRPr="00000000" w14:paraId="00000133">
      <w:pPr>
        <w:tabs>
          <w:tab w:val="left" w:pos="-180"/>
          <w:tab w:val="left" w:pos="-90"/>
        </w:tabs>
        <w:spacing w:after="0" w:line="240" w:lineRule="auto"/>
        <w:jc w:val="both"/>
        <w:rPr/>
      </w:pPr>
      <w:r w:rsidDel="00000000" w:rsidR="00000000" w:rsidRPr="00000000">
        <w:rPr>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6">
        <w:r w:rsidDel="00000000" w:rsidR="00000000" w:rsidRPr="00000000">
          <w:rPr>
            <w:rtl w:val="0"/>
          </w:rPr>
          <w:t xml:space="preserve">www.treasury.un.org</w:t>
        </w:r>
      </w:hyperlink>
      <w:r w:rsidDel="00000000" w:rsidR="00000000" w:rsidRPr="00000000">
        <w:rPr>
          <w:rtl w:val="0"/>
        </w:rPr>
        <w:t xml:space="preserve">). Термін оплати складає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134">
      <w:pPr>
        <w:tabs>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135">
      <w:pPr>
        <w:spacing w:after="0" w:line="240" w:lineRule="auto"/>
        <w:jc w:val="both"/>
        <w:rPr>
          <w:b w:val="1"/>
        </w:rPr>
      </w:pPr>
      <w:r w:rsidDel="00000000" w:rsidR="00000000" w:rsidRPr="00000000">
        <w:rPr>
          <w:b w:val="1"/>
          <w:rtl w:val="0"/>
        </w:rPr>
        <w:t xml:space="preserve">IX. </w:t>
      </w:r>
      <w:hyperlink r:id="rId17">
        <w:r w:rsidDel="00000000" w:rsidR="00000000" w:rsidRPr="00000000">
          <w:rPr>
            <w:b w:val="1"/>
            <w:rtl w:val="0"/>
          </w:rPr>
          <w:t xml:space="preserve">Шахрайство</w:t>
        </w:r>
      </w:hyperlink>
      <w:r w:rsidDel="00000000" w:rsidR="00000000" w:rsidRPr="00000000">
        <w:rPr>
          <w:b w:val="1"/>
          <w:rtl w:val="0"/>
        </w:rPr>
        <w:t xml:space="preserve"> і корупція</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8">
        <w:r w:rsidDel="00000000" w:rsidR="00000000" w:rsidRPr="00000000">
          <w:rPr>
            <w:color w:val="0563c1"/>
            <w:u w:val="single"/>
            <w:rtl w:val="0"/>
          </w:rPr>
          <w:t xml:space="preserve">FraudPolicy</w:t>
        </w:r>
      </w:hyperlink>
      <w:r w:rsidDel="00000000" w:rsidR="00000000" w:rsidRPr="00000000">
        <w:rPr>
          <w:color w:val="000000"/>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138">
      <w:pPr>
        <w:spacing w:after="0" w:line="240" w:lineRule="auto"/>
        <w:jc w:val="both"/>
        <w:rPr/>
      </w:pPr>
      <w:r w:rsidDel="00000000" w:rsidR="00000000" w:rsidRPr="00000000">
        <w:rPr>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00000" w:rsidDel="00000000" w:rsidP="00000000" w:rsidRDefault="00000000" w:rsidRPr="00000000" w14:paraId="00000139">
      <w:pPr>
        <w:spacing w:after="0" w:line="240" w:lineRule="auto"/>
        <w:jc w:val="both"/>
        <w:rPr>
          <w:color w:val="0563c1"/>
          <w:u w:val="single"/>
        </w:rPr>
      </w:pPr>
      <w:r w:rsidDel="00000000" w:rsidR="00000000" w:rsidRPr="00000000">
        <w:rPr>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9">
        <w:r w:rsidDel="00000000" w:rsidR="00000000" w:rsidRPr="00000000">
          <w:rPr>
            <w:color w:val="0563c1"/>
            <w:u w:val="single"/>
            <w:rtl w:val="0"/>
          </w:rPr>
          <w:t xml:space="preserve">UNFPAInvestigationHotline</w:t>
        </w:r>
      </w:hyperlink>
      <w:r w:rsidDel="00000000" w:rsidR="00000000" w:rsidRPr="00000000">
        <w:rPr>
          <w:color w:val="0563c1"/>
          <w:u w:val="single"/>
          <w:rtl w:val="0"/>
        </w:rPr>
        <w:t xml:space="preserve">.</w:t>
      </w:r>
    </w:p>
    <w:p w:rsidR="00000000" w:rsidDel="00000000" w:rsidP="00000000" w:rsidRDefault="00000000" w:rsidRPr="00000000" w14:paraId="0000013A">
      <w:pPr>
        <w:spacing w:after="0" w:line="240" w:lineRule="auto"/>
        <w:jc w:val="both"/>
        <w:rPr>
          <w:b w:val="1"/>
        </w:rPr>
      </w:pPr>
      <w:r w:rsidDel="00000000" w:rsidR="00000000" w:rsidRPr="00000000">
        <w:rPr>
          <w:rtl w:val="0"/>
        </w:rPr>
      </w:r>
    </w:p>
    <w:p w:rsidR="00000000" w:rsidDel="00000000" w:rsidP="00000000" w:rsidRDefault="00000000" w:rsidRPr="00000000" w14:paraId="0000013B">
      <w:pPr>
        <w:spacing w:after="0" w:line="240" w:lineRule="auto"/>
        <w:jc w:val="both"/>
        <w:rPr>
          <w:b w:val="1"/>
        </w:rPr>
      </w:pPr>
      <w:r w:rsidDel="00000000" w:rsidR="00000000" w:rsidRPr="00000000">
        <w:rPr>
          <w:b w:val="1"/>
          <w:rtl w:val="0"/>
        </w:rPr>
        <w:t xml:space="preserve">X. Політика нульової толерантності</w:t>
      </w:r>
    </w:p>
    <w:p w:rsidR="00000000" w:rsidDel="00000000" w:rsidP="00000000" w:rsidRDefault="00000000" w:rsidRPr="00000000" w14:paraId="0000013C">
      <w:pPr>
        <w:spacing w:after="0" w:line="240" w:lineRule="auto"/>
        <w:jc w:val="both"/>
        <w:rPr/>
      </w:pPr>
      <w:r w:rsidDel="00000000" w:rsidR="00000000" w:rsidRPr="00000000">
        <w:rPr>
          <w:rtl w:val="0"/>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20">
        <w:r w:rsidDel="00000000" w:rsidR="00000000" w:rsidRPr="00000000">
          <w:rPr>
            <w:color w:val="0563c1"/>
            <w:u w:val="single"/>
            <w:rtl w:val="0"/>
          </w:rPr>
          <w:t xml:space="preserve">ZeroTolerancePolicy</w:t>
        </w:r>
      </w:hyperlink>
      <w:r w:rsidDel="00000000" w:rsidR="00000000" w:rsidRPr="00000000">
        <w:rPr>
          <w:rtl w:val="0"/>
        </w:rPr>
        <w:t xml:space="preserve">.</w:t>
      </w:r>
    </w:p>
    <w:p w:rsidR="00000000" w:rsidDel="00000000" w:rsidP="00000000" w:rsidRDefault="00000000" w:rsidRPr="00000000" w14:paraId="0000013D">
      <w:pPr>
        <w:spacing w:after="0" w:line="240" w:lineRule="auto"/>
        <w:jc w:val="both"/>
        <w:rPr>
          <w:b w:val="1"/>
        </w:rPr>
      </w:pPr>
      <w:r w:rsidDel="00000000" w:rsidR="00000000" w:rsidRPr="00000000">
        <w:rPr>
          <w:rtl w:val="0"/>
        </w:rPr>
      </w:r>
    </w:p>
    <w:p w:rsidR="00000000" w:rsidDel="00000000" w:rsidP="00000000" w:rsidRDefault="00000000" w:rsidRPr="00000000" w14:paraId="0000013E">
      <w:pPr>
        <w:spacing w:after="0" w:line="240" w:lineRule="auto"/>
        <w:jc w:val="both"/>
        <w:rPr>
          <w:b w:val="1"/>
        </w:rPr>
      </w:pPr>
      <w:r w:rsidDel="00000000" w:rsidR="00000000" w:rsidRPr="00000000">
        <w:rPr>
          <w:b w:val="1"/>
          <w:rtl w:val="0"/>
        </w:rPr>
        <w:t xml:space="preserve">XI. Опротестування процесу подання пропозицій</w:t>
      </w:r>
    </w:p>
    <w:p w:rsidR="00000000" w:rsidDel="00000000" w:rsidP="00000000" w:rsidRDefault="00000000" w:rsidRPr="00000000" w14:paraId="0000013F">
      <w:pPr>
        <w:tabs>
          <w:tab w:val="left" w:pos="851"/>
        </w:tabs>
        <w:spacing w:after="0" w:line="240" w:lineRule="auto"/>
        <w:jc w:val="both"/>
        <w:rPr/>
      </w:pPr>
      <w:r w:rsidDel="00000000" w:rsidR="00000000" w:rsidRPr="00000000">
        <w:rPr>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21">
        <w:r w:rsidDel="00000000" w:rsidR="00000000" w:rsidRPr="00000000">
          <w:rPr>
            <w:rtl w:val="0"/>
          </w:rPr>
          <w:t xml:space="preserve">kompaniiets@unfpa.org</w:t>
        </w:r>
      </w:hyperlink>
      <w:r w:rsidDel="00000000" w:rsidR="00000000" w:rsidRPr="00000000">
        <w:rPr>
          <w:rtl w:val="0"/>
        </w:rPr>
        <w:t xml:space="preserve">.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sidDel="00000000" w:rsidR="00000000" w:rsidRPr="00000000">
        <w:rPr>
          <w:color w:val="003366"/>
          <w:u w:val="single"/>
          <w:rtl w:val="0"/>
        </w:rPr>
        <w:t xml:space="preserve"> </w:t>
      </w:r>
      <w:hyperlink r:id="rId22">
        <w:r w:rsidDel="00000000" w:rsidR="00000000" w:rsidRPr="00000000">
          <w:rPr>
            <w:color w:val="003366"/>
            <w:u w:val="single"/>
            <w:rtl w:val="0"/>
          </w:rPr>
          <w:t xml:space="preserve">procurement@unfpa.org</w:t>
        </w:r>
      </w:hyperlink>
      <w:r w:rsidDel="00000000" w:rsidR="00000000" w:rsidRPr="00000000">
        <w:rPr>
          <w:rtl w:val="0"/>
        </w:rPr>
        <w:t xml:space="preserve">.</w:t>
      </w:r>
    </w:p>
    <w:p w:rsidR="00000000" w:rsidDel="00000000" w:rsidP="00000000" w:rsidRDefault="00000000" w:rsidRPr="00000000" w14:paraId="00000140">
      <w:pPr>
        <w:tabs>
          <w:tab w:val="left" w:pos="851"/>
        </w:tabs>
        <w:spacing w:after="0" w:line="240" w:lineRule="auto"/>
        <w:jc w:val="both"/>
        <w:rPr/>
      </w:pPr>
      <w:r w:rsidDel="00000000" w:rsidR="00000000" w:rsidRPr="00000000">
        <w:rPr>
          <w:rtl w:val="0"/>
        </w:rPr>
      </w:r>
    </w:p>
    <w:p w:rsidR="00000000" w:rsidDel="00000000" w:rsidP="00000000" w:rsidRDefault="00000000" w:rsidRPr="00000000" w14:paraId="00000141">
      <w:pPr>
        <w:spacing w:after="0" w:line="240" w:lineRule="auto"/>
        <w:jc w:val="both"/>
        <w:rPr>
          <w:b w:val="1"/>
        </w:rPr>
      </w:pPr>
      <w:r w:rsidDel="00000000" w:rsidR="00000000" w:rsidRPr="00000000">
        <w:rPr>
          <w:b w:val="1"/>
          <w:rtl w:val="0"/>
        </w:rPr>
        <w:t xml:space="preserve">XII. Зауваження</w:t>
      </w:r>
    </w:p>
    <w:p w:rsidR="00000000" w:rsidDel="00000000" w:rsidP="00000000" w:rsidRDefault="00000000" w:rsidRPr="00000000" w14:paraId="00000142">
      <w:pPr>
        <w:spacing w:after="0" w:line="240" w:lineRule="auto"/>
        <w:jc w:val="both"/>
        <w:rPr/>
      </w:pPr>
      <w:r w:rsidDel="00000000" w:rsidR="00000000" w:rsidRPr="00000000">
        <w:rPr>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00000" w:rsidDel="00000000" w:rsidP="00000000" w:rsidRDefault="00000000" w:rsidRPr="00000000" w14:paraId="00000143">
      <w:pPr>
        <w:spacing w:after="0" w:line="240" w:lineRule="auto"/>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144">
      <w:pPr>
        <w:spacing w:after="0" w:line="240" w:lineRule="auto"/>
        <w:rPr/>
      </w:pPr>
      <w:r w:rsidDel="00000000" w:rsidR="00000000" w:rsidRPr="00000000">
        <w:rPr>
          <w:b w:val="1"/>
          <w:smallCaps w:val="1"/>
          <w:rtl w:val="0"/>
        </w:rPr>
        <w:t xml:space="preserve">БЛАНК ЦІНОВОЇ ПРОПОЗИЦІЇ</w:t>
      </w:r>
      <w:r w:rsidDel="00000000" w:rsidR="00000000" w:rsidRPr="00000000">
        <w:rPr>
          <w:rtl w:val="0"/>
        </w:rPr>
      </w:r>
    </w:p>
    <w:p w:rsidR="00000000" w:rsidDel="00000000" w:rsidP="00000000" w:rsidRDefault="00000000" w:rsidRPr="00000000" w14:paraId="00000145">
      <w:pPr>
        <w:spacing w:after="0" w:line="240" w:lineRule="auto"/>
        <w:jc w:val="center"/>
        <w:rPr>
          <w:b w:val="1"/>
          <w:smallCaps w:val="1"/>
        </w:rPr>
      </w:pPr>
      <w:r w:rsidDel="00000000" w:rsidR="00000000" w:rsidRPr="00000000">
        <w:rPr>
          <w:rtl w:val="0"/>
        </w:rPr>
      </w:r>
    </w:p>
    <w:tbl>
      <w:tblPr>
        <w:tblStyle w:val="Table8"/>
        <w:tblW w:w="9625.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605"/>
        <w:gridCol w:w="3496"/>
        <w:gridCol w:w="1559"/>
        <w:gridCol w:w="431"/>
        <w:gridCol w:w="813"/>
        <w:gridCol w:w="1199"/>
        <w:gridCol w:w="1522"/>
        <w:tblGridChange w:id="0">
          <w:tblGrid>
            <w:gridCol w:w="605"/>
            <w:gridCol w:w="3496"/>
            <w:gridCol w:w="1559"/>
            <w:gridCol w:w="431"/>
            <w:gridCol w:w="813"/>
            <w:gridCol w:w="1199"/>
            <w:gridCol w:w="1522"/>
          </w:tblGrid>
        </w:tblGridChange>
      </w:tblGrid>
      <w:tr>
        <w:trPr>
          <w:cantSplit w:val="0"/>
          <w:tblHeader w:val="0"/>
        </w:trPr>
        <w:tc>
          <w:tcPr>
            <w:gridSpan w:val="4"/>
          </w:tcPr>
          <w:p w:rsidR="00000000" w:rsidDel="00000000" w:rsidP="00000000" w:rsidRDefault="00000000" w:rsidRPr="00000000" w14:paraId="00000146">
            <w:pPr>
              <w:rPr>
                <w:b w:val="1"/>
              </w:rPr>
            </w:pPr>
            <w:r w:rsidDel="00000000" w:rsidR="00000000" w:rsidRPr="00000000">
              <w:rPr>
                <w:b w:val="1"/>
                <w:rtl w:val="0"/>
              </w:rPr>
              <w:t xml:space="preserve">Найменування претендента:</w:t>
            </w:r>
          </w:p>
        </w:tc>
        <w:tc>
          <w:tcPr>
            <w:gridSpan w:val="3"/>
            <w:vAlign w:val="center"/>
          </w:tcPr>
          <w:p w:rsidR="00000000" w:rsidDel="00000000" w:rsidP="00000000" w:rsidRDefault="00000000" w:rsidRPr="00000000" w14:paraId="0000014A">
            <w:pPr>
              <w:jc w:val="cente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4D">
            <w:pPr>
              <w:rPr>
                <w:b w:val="1"/>
              </w:rPr>
            </w:pPr>
            <w:r w:rsidDel="00000000" w:rsidR="00000000" w:rsidRPr="00000000">
              <w:rPr>
                <w:b w:val="1"/>
                <w:rtl w:val="0"/>
              </w:rPr>
              <w:t xml:space="preserve">Дата подання:</w:t>
            </w:r>
          </w:p>
        </w:tc>
        <w:tc>
          <w:tcPr>
            <w:gridSpan w:val="3"/>
            <w:vAlign w:val="center"/>
          </w:tcPr>
          <w:p w:rsidR="00000000" w:rsidDel="00000000" w:rsidP="00000000" w:rsidRDefault="00000000" w:rsidRPr="00000000" w14:paraId="00000151">
            <w:pPr>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54">
            <w:pPr>
              <w:rPr>
                <w:b w:val="1"/>
              </w:rPr>
            </w:pPr>
            <w:r w:rsidDel="00000000" w:rsidR="00000000" w:rsidRPr="00000000">
              <w:rPr>
                <w:b w:val="1"/>
                <w:rtl w:val="0"/>
              </w:rPr>
              <w:t xml:space="preserve">Номер запиту:</w:t>
            </w:r>
          </w:p>
        </w:tc>
        <w:tc>
          <w:tcPr>
            <w:gridSpan w:val="3"/>
            <w:vAlign w:val="center"/>
          </w:tcPr>
          <w:p w:rsidR="00000000" w:rsidDel="00000000" w:rsidP="00000000" w:rsidRDefault="00000000" w:rsidRPr="00000000" w14:paraId="00000158">
            <w:pPr>
              <w:jc w:val="center"/>
              <w:rPr>
                <w:b w:val="1"/>
              </w:rPr>
            </w:pPr>
            <w:bookmarkStart w:colFirst="0" w:colLast="0" w:name="_heading=h.44sinio" w:id="5"/>
            <w:bookmarkEnd w:id="5"/>
            <w:r w:rsidDel="00000000" w:rsidR="00000000" w:rsidRPr="00000000">
              <w:rPr>
                <w:b w:val="1"/>
                <w:rtl w:val="0"/>
              </w:rPr>
              <w:t xml:space="preserve">RFQNº UNFPA/UKR/RFQ/22/20</w:t>
            </w:r>
          </w:p>
        </w:tc>
      </w:tr>
      <w:tr>
        <w:trPr>
          <w:cantSplit w:val="0"/>
          <w:tblHeader w:val="0"/>
        </w:trPr>
        <w:tc>
          <w:tcPr>
            <w:gridSpan w:val="4"/>
          </w:tcPr>
          <w:p w:rsidR="00000000" w:rsidDel="00000000" w:rsidP="00000000" w:rsidRDefault="00000000" w:rsidRPr="00000000" w14:paraId="0000015B">
            <w:pPr>
              <w:rPr>
                <w:b w:val="1"/>
              </w:rPr>
            </w:pPr>
            <w:r w:rsidDel="00000000" w:rsidR="00000000" w:rsidRPr="00000000">
              <w:rPr>
                <w:b w:val="1"/>
                <w:rtl w:val="0"/>
              </w:rPr>
              <w:t xml:space="preserve">Валюта:</w:t>
            </w:r>
          </w:p>
        </w:tc>
        <w:tc>
          <w:tcPr>
            <w:gridSpan w:val="3"/>
            <w:vAlign w:val="center"/>
          </w:tcPr>
          <w:p w:rsidR="00000000" w:rsidDel="00000000" w:rsidP="00000000" w:rsidRDefault="00000000" w:rsidRPr="00000000" w14:paraId="0000015F">
            <w:pPr>
              <w:jc w:val="center"/>
              <w:rPr/>
            </w:pPr>
            <w:r w:rsidDel="00000000" w:rsidR="00000000" w:rsidRPr="00000000">
              <w:rPr>
                <w:rtl w:val="0"/>
              </w:rPr>
            </w:r>
          </w:p>
        </w:tc>
      </w:tr>
      <w:tr>
        <w:trPr>
          <w:cantSplit w:val="0"/>
          <w:tblHeader w:val="0"/>
        </w:trPr>
        <w:tc>
          <w:tcPr>
            <w:gridSpan w:val="4"/>
            <w:tcBorders>
              <w:bottom w:color="f2f2f2" w:space="0" w:sz="4" w:val="single"/>
            </w:tcBorders>
          </w:tcPr>
          <w:p w:rsidR="00000000" w:rsidDel="00000000" w:rsidP="00000000" w:rsidRDefault="00000000" w:rsidRPr="00000000" w14:paraId="00000162">
            <w:pPr>
              <w:rPr>
                <w:b w:val="1"/>
              </w:rPr>
            </w:pPr>
            <w:r w:rsidDel="00000000" w:rsidR="00000000" w:rsidRPr="00000000">
              <w:rPr>
                <w:b w:val="1"/>
                <w:rtl w:val="0"/>
              </w:rPr>
              <w:t xml:space="preserve">Термін дії цінової пропозиції:</w:t>
            </w:r>
          </w:p>
          <w:p w:rsidR="00000000" w:rsidDel="00000000" w:rsidP="00000000" w:rsidRDefault="00000000" w:rsidRPr="00000000" w14:paraId="00000163">
            <w:pPr>
              <w:jc w:val="both"/>
              <w:rPr>
                <w:i w:val="1"/>
              </w:rPr>
            </w:pPr>
            <w:r w:rsidDel="00000000" w:rsidR="00000000" w:rsidRPr="00000000">
              <w:rPr>
                <w:i w:val="1"/>
                <w:rtl w:val="0"/>
              </w:rPr>
              <w:t xml:space="preserve">(пропозиція має бути чинною протягом щонайменше 2 місяців після кінцевого строку надсилання пропозицій)</w:t>
            </w:r>
          </w:p>
          <w:p w:rsidR="00000000" w:rsidDel="00000000" w:rsidP="00000000" w:rsidRDefault="00000000" w:rsidRPr="00000000" w14:paraId="00000164">
            <w:pPr>
              <w:jc w:val="both"/>
              <w:rPr>
                <w:b w:val="1"/>
                <w:i w:val="1"/>
              </w:rPr>
            </w:pPr>
            <w:r w:rsidDel="00000000" w:rsidR="00000000" w:rsidRPr="00000000">
              <w:rPr>
                <w:b w:val="1"/>
                <w:i w:val="1"/>
                <w:color w:val="c00000"/>
                <w:u w:val="single"/>
                <w:rtl w:val="0"/>
              </w:rPr>
              <w:t xml:space="preserve">Пропозиції надаються без урахування ПДВ оскільки Фонд ООН у галузі народонаселення звільнено від сплати ПДВ</w:t>
            </w:r>
            <w:r w:rsidDel="00000000" w:rsidR="00000000" w:rsidRPr="00000000">
              <w:rPr>
                <w:rtl w:val="0"/>
              </w:rPr>
            </w:r>
          </w:p>
        </w:tc>
        <w:tc>
          <w:tcPr>
            <w:gridSpan w:val="3"/>
            <w:tcBorders>
              <w:bottom w:color="f2f2f2" w:space="0" w:sz="4" w:val="single"/>
            </w:tcBorders>
            <w:vAlign w:val="center"/>
          </w:tcPr>
          <w:p w:rsidR="00000000" w:rsidDel="00000000" w:rsidP="00000000" w:rsidRDefault="00000000" w:rsidRPr="00000000" w14:paraId="00000168">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6B">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6C">
            <w:pPr>
              <w:jc w:val="center"/>
              <w:rPr/>
            </w:pPr>
            <w:r w:rsidDel="00000000" w:rsidR="00000000" w:rsidRPr="00000000">
              <w:rPr>
                <w:rtl w:val="0"/>
              </w:rPr>
              <w:t xml:space="preserve">Опис</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6D">
            <w:pPr>
              <w:jc w:val="center"/>
              <w:rPr/>
            </w:pPr>
            <w:r w:rsidDel="00000000" w:rsidR="00000000" w:rsidRPr="00000000">
              <w:rPr>
                <w:rtl w:val="0"/>
              </w:rPr>
              <w:t xml:space="preserve">Кількість співробітників</w:t>
            </w:r>
          </w:p>
        </w:tc>
        <w:tc>
          <w:tcPr>
            <w:gridSpan w:val="2"/>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6E">
            <w:pPr>
              <w:jc w:val="center"/>
              <w:rPr/>
            </w:pPr>
            <w:r w:rsidDel="00000000" w:rsidR="00000000" w:rsidRPr="00000000">
              <w:rPr>
                <w:rtl w:val="0"/>
              </w:rPr>
              <w:t xml:space="preserve">Погодинна оплата</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70">
            <w:pPr>
              <w:jc w:val="center"/>
              <w:rPr/>
            </w:pPr>
            <w:r w:rsidDel="00000000" w:rsidR="00000000" w:rsidRPr="00000000">
              <w:rPr>
                <w:rtl w:val="0"/>
              </w:rPr>
              <w:t xml:space="preserve">Кількість годин роботи</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71">
            <w:pPr>
              <w:jc w:val="center"/>
              <w:rPr/>
            </w:pPr>
            <w:r w:rsidDel="00000000" w:rsidR="00000000" w:rsidRPr="00000000">
              <w:rPr>
                <w:rtl w:val="0"/>
              </w:rPr>
              <w:t xml:space="preserve">Загалом</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172">
            <w:pPr>
              <w:numPr>
                <w:ilvl w:val="0"/>
                <w:numId w:val="7"/>
              </w:numPr>
              <w:tabs>
                <w:tab w:val="left" w:pos="360"/>
              </w:tabs>
              <w:ind w:left="360" w:hanging="360"/>
              <w:rPr/>
            </w:pPr>
            <w:r w:rsidDel="00000000" w:rsidR="00000000" w:rsidRPr="00000000">
              <w:rPr>
                <w:rtl w:val="0"/>
              </w:rPr>
              <w:t xml:space="preserve">Гонорари працівникам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B">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7F">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2">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6">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9">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D">
            <w:pPr>
              <w:jc w:val="both"/>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8E">
            <w:pPr>
              <w:jc w:val="right"/>
              <w:rPr/>
            </w:pPr>
            <w:r w:rsidDel="00000000" w:rsidR="00000000" w:rsidRPr="00000000">
              <w:rPr>
                <w:i w:val="1"/>
                <w:rtl w:val="0"/>
              </w:rPr>
              <w:t xml:space="preserve">Загальна сума гонорару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4">
            <w:pPr>
              <w:jc w:val="right"/>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195">
            <w:pPr>
              <w:numPr>
                <w:ilvl w:val="0"/>
                <w:numId w:val="8"/>
              </w:numPr>
              <w:tabs>
                <w:tab w:val="left" w:pos="360"/>
              </w:tabs>
              <w:ind w:left="360" w:hanging="360"/>
              <w:jc w:val="both"/>
              <w:rPr/>
            </w:pPr>
            <w:r w:rsidDel="00000000" w:rsidR="00000000" w:rsidRPr="00000000">
              <w:rPr>
                <w:rtl w:val="0"/>
              </w:rPr>
              <w:t xml:space="preserve">Інші витрати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E">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9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2">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5">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9">
            <w:pPr>
              <w:jc w:val="both"/>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AA">
            <w:pPr>
              <w:jc w:val="right"/>
              <w:rPr/>
            </w:pPr>
            <w:r w:rsidDel="00000000" w:rsidR="00000000" w:rsidRPr="00000000">
              <w:rPr>
                <w:i w:val="1"/>
                <w:rtl w:val="0"/>
              </w:rPr>
              <w:t xml:space="preserve">Загальна сума інших витрат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0">
            <w:pPr>
              <w:jc w:val="right"/>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1">
            <w:pPr>
              <w:jc w:val="right"/>
              <w:rPr>
                <w:b w:val="1"/>
                <w:i w:val="1"/>
              </w:rPr>
            </w:pPr>
            <w:r w:rsidDel="00000000" w:rsidR="00000000" w:rsidRPr="00000000">
              <w:rPr>
                <w:b w:val="1"/>
                <w:i w:val="1"/>
                <w:rtl w:val="0"/>
              </w:rPr>
              <w:t xml:space="preserve">Загальна сума контракту</w:t>
            </w:r>
          </w:p>
          <w:p w:rsidR="00000000" w:rsidDel="00000000" w:rsidP="00000000" w:rsidRDefault="00000000" w:rsidRPr="00000000" w14:paraId="000001B2">
            <w:pPr>
              <w:jc w:val="right"/>
              <w:rPr/>
            </w:pPr>
            <w:r w:rsidDel="00000000" w:rsidR="00000000" w:rsidRPr="00000000">
              <w:rPr>
                <w:i w:val="1"/>
                <w:rtl w:val="0"/>
              </w:rPr>
              <w:t xml:space="preserve"> (гонорари працівникам+ інші витрати), грн. без ПДВ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B8">
            <w:pPr>
              <w:jc w:val="right"/>
              <w:rPr/>
            </w:pPr>
            <w:r w:rsidDel="00000000" w:rsidR="00000000" w:rsidRPr="00000000">
              <w:rPr>
                <w:rtl w:val="0"/>
              </w:rPr>
            </w:r>
          </w:p>
        </w:tc>
      </w:tr>
    </w:tbl>
    <w:p w:rsidR="00000000" w:rsidDel="00000000" w:rsidP="00000000" w:rsidRDefault="00000000" w:rsidRPr="00000000" w14:paraId="000001B9">
      <w:pPr>
        <w:tabs>
          <w:tab w:val="left" w:pos="-180"/>
          <w:tab w:val="right" w:pos="1980"/>
          <w:tab w:val="left" w:pos="2160"/>
          <w:tab w:val="left" w:pos="4320"/>
        </w:tabs>
        <w:spacing w:after="0" w:line="24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37275" cy="714375"/>
                <wp:effectExtent b="0" l="0" r="0" t="0"/>
                <wp:wrapNone/>
                <wp:docPr id="76" name=""/>
                <a:graphic>
                  <a:graphicData uri="http://schemas.microsoft.com/office/word/2010/wordprocessingShape">
                    <wps:wsp>
                      <wps:cNvSpPr/>
                      <wps:cNvPr id="2" name="Shape 2"/>
                      <wps:spPr>
                        <a:xfrm>
                          <a:off x="2291650" y="3437100"/>
                          <a:ext cx="610870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37275" cy="714375"/>
                <wp:effectExtent b="0" l="0" r="0" t="0"/>
                <wp:wrapNone/>
                <wp:docPr id="76"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6137275" cy="714375"/>
                        </a:xfrm>
                        <a:prstGeom prst="rect"/>
                        <a:ln/>
                      </pic:spPr>
                    </pic:pic>
                  </a:graphicData>
                </a:graphic>
              </wp:anchor>
            </w:drawing>
          </mc:Fallback>
        </mc:AlternateContent>
      </w:r>
    </w:p>
    <w:p w:rsidR="00000000" w:rsidDel="00000000" w:rsidP="00000000" w:rsidRDefault="00000000" w:rsidRPr="00000000" w14:paraId="000001BA">
      <w:pPr>
        <w:tabs>
          <w:tab w:val="left" w:pos="-180"/>
          <w:tab w:val="right" w:pos="1980"/>
          <w:tab w:val="left" w:pos="2160"/>
          <w:tab w:val="left" w:pos="4320"/>
        </w:tabs>
        <w:spacing w:after="0" w:line="240" w:lineRule="auto"/>
        <w:rPr>
          <w:b w:val="1"/>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1BC">
      <w:pPr>
        <w:spacing w:after="0" w:line="240" w:lineRule="auto"/>
        <w:jc w:val="both"/>
        <w:rPr/>
      </w:pPr>
      <w:r w:rsidDel="00000000" w:rsidR="00000000" w:rsidRPr="00000000">
        <w:rPr>
          <w:rtl w:val="0"/>
        </w:rPr>
      </w:r>
    </w:p>
    <w:p w:rsidR="00000000" w:rsidDel="00000000" w:rsidP="00000000" w:rsidRDefault="00000000" w:rsidRPr="00000000" w14:paraId="000001BD">
      <w:pPr>
        <w:spacing w:after="0" w:line="240" w:lineRule="auto"/>
        <w:jc w:val="both"/>
        <w:rPr>
          <w:b w:val="1"/>
        </w:rPr>
      </w:pPr>
      <w:r w:rsidDel="00000000" w:rsidR="00000000" w:rsidRPr="00000000">
        <w:rPr>
          <w:rtl w:val="0"/>
        </w:rPr>
        <w:t xml:space="preserve">Цим засвідчую, що вище вказана компанія, яку я уповноважений представляти, переглянула </w:t>
      </w:r>
      <w:r w:rsidDel="00000000" w:rsidR="00000000" w:rsidRPr="00000000">
        <w:rPr>
          <w:b w:val="1"/>
          <w:rtl w:val="0"/>
        </w:rPr>
        <w:t xml:space="preserve">Запит на Подання Пропозицій RFQ Nº UNFPA/UKR/RFQ/22/20 [Реструктуризація, оновлення інтерфейсу та контенту ресурсу кампанії «Розірви коло»] </w:t>
      </w:r>
      <w:r w:rsidDel="00000000" w:rsidR="00000000" w:rsidRPr="00000000">
        <w:rPr>
          <w:rtl w:val="0"/>
        </w:rPr>
        <w:t xml:space="preserve">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r w:rsidDel="00000000" w:rsidR="00000000" w:rsidRPr="00000000">
        <w:rPr>
          <w:rtl w:val="0"/>
        </w:rPr>
      </w:r>
    </w:p>
    <w:tbl>
      <w:tblPr>
        <w:tblStyle w:val="Table9"/>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1BE">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1BF">
            <w:pPr>
              <w:tabs>
                <w:tab w:val="left" w:pos="-180"/>
                <w:tab w:val="right" w:pos="1980"/>
                <w:tab w:val="left" w:pos="2160"/>
                <w:tab w:val="left" w:pos="4320"/>
              </w:tabs>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1C0">
            <w:pPr>
              <w:tabs>
                <w:tab w:val="left" w:pos="-180"/>
                <w:tab w:val="right" w:pos="1980"/>
                <w:tab w:val="left" w:pos="2160"/>
                <w:tab w:val="left" w:pos="4320"/>
              </w:tabs>
              <w:jc w:val="center"/>
              <w:rPr/>
            </w:pPr>
            <w:r w:rsidDel="00000000" w:rsidR="00000000" w:rsidRPr="00000000">
              <w:rPr>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1C1">
            <w:pPr>
              <w:tabs>
                <w:tab w:val="left" w:pos="-180"/>
                <w:tab w:val="right" w:pos="1980"/>
                <w:tab w:val="left" w:pos="2160"/>
                <w:tab w:val="left"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C2">
            <w:pPr>
              <w:tabs>
                <w:tab w:val="left" w:pos="-180"/>
                <w:tab w:val="right" w:pos="1980"/>
                <w:tab w:val="left" w:pos="2160"/>
                <w:tab w:val="left" w:pos="4320"/>
              </w:tabs>
              <w:jc w:val="center"/>
              <w:rPr/>
            </w:pPr>
            <w:r w:rsidDel="00000000" w:rsidR="00000000" w:rsidRPr="00000000">
              <w:rPr>
                <w:rtl w:val="0"/>
              </w:rPr>
              <w:t xml:space="preserve">Ім’я, прізвище та посада</w:t>
            </w:r>
          </w:p>
        </w:tc>
        <w:tc>
          <w:tcPr>
            <w:gridSpan w:val="2"/>
            <w:shd w:fill="auto" w:val="clear"/>
            <w:vAlign w:val="center"/>
          </w:tcPr>
          <w:p w:rsidR="00000000" w:rsidDel="00000000" w:rsidP="00000000" w:rsidRDefault="00000000" w:rsidRPr="00000000" w14:paraId="000001C3">
            <w:pPr>
              <w:tabs>
                <w:tab w:val="left" w:pos="-180"/>
                <w:tab w:val="right" w:pos="1980"/>
                <w:tab w:val="left" w:pos="2160"/>
                <w:tab w:val="left" w:pos="4320"/>
              </w:tabs>
              <w:jc w:val="center"/>
              <w:rPr/>
            </w:pPr>
            <w:r w:rsidDel="00000000" w:rsidR="00000000" w:rsidRPr="00000000">
              <w:rPr>
                <w:rtl w:val="0"/>
              </w:rPr>
              <w:t xml:space="preserve">Дата та місце</w:t>
            </w:r>
          </w:p>
        </w:tc>
      </w:tr>
    </w:tbl>
    <w:p w:rsidR="00000000" w:rsidDel="00000000" w:rsidP="00000000" w:rsidRDefault="00000000" w:rsidRPr="00000000" w14:paraId="000001C5">
      <w:pPr>
        <w:spacing w:after="0" w:line="240" w:lineRule="auto"/>
        <w:jc w:val="center"/>
        <w:rPr>
          <w:b w:val="1"/>
        </w:rPr>
      </w:pPr>
      <w:r w:rsidDel="00000000" w:rsidR="00000000" w:rsidRPr="00000000">
        <w:rPr>
          <w:rtl w:val="0"/>
        </w:rPr>
      </w:r>
    </w:p>
    <w:p w:rsidR="00000000" w:rsidDel="00000000" w:rsidP="00000000" w:rsidRDefault="00000000" w:rsidRPr="00000000" w14:paraId="000001C6">
      <w:pPr>
        <w:spacing w:after="0" w:line="240" w:lineRule="auto"/>
        <w:jc w:val="center"/>
        <w:rPr>
          <w:b w:val="1"/>
        </w:rPr>
      </w:pPr>
      <w:r w:rsidDel="00000000" w:rsidR="00000000" w:rsidRPr="00000000">
        <w:rPr>
          <w:rtl w:val="0"/>
        </w:rPr>
      </w:r>
    </w:p>
    <w:p w:rsidR="00000000" w:rsidDel="00000000" w:rsidP="00000000" w:rsidRDefault="00000000" w:rsidRPr="00000000" w14:paraId="000001C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C8">
      <w:pPr>
        <w:spacing w:after="0" w:line="240" w:lineRule="auto"/>
        <w:jc w:val="center"/>
        <w:rPr>
          <w:b w:val="1"/>
        </w:rPr>
      </w:pPr>
      <w:r w:rsidDel="00000000" w:rsidR="00000000" w:rsidRPr="00000000">
        <w:rPr>
          <w:b w:val="1"/>
          <w:rtl w:val="0"/>
        </w:rPr>
        <w:t xml:space="preserve">Додаток I:</w:t>
      </w:r>
    </w:p>
    <w:p w:rsidR="00000000" w:rsidDel="00000000" w:rsidP="00000000" w:rsidRDefault="00000000" w:rsidRPr="00000000" w14:paraId="000001C9">
      <w:pPr>
        <w:spacing w:after="0" w:line="240" w:lineRule="auto"/>
        <w:jc w:val="center"/>
        <w:rPr>
          <w:b w:val="1"/>
        </w:rPr>
      </w:pPr>
      <w:r w:rsidDel="00000000" w:rsidR="00000000" w:rsidRPr="00000000">
        <w:rPr>
          <w:b w:val="1"/>
          <w:rtl w:val="0"/>
        </w:rPr>
        <w:t xml:space="preserve">Загальні умови договору:</w:t>
      </w:r>
    </w:p>
    <w:p w:rsidR="00000000" w:rsidDel="00000000" w:rsidP="00000000" w:rsidRDefault="00000000" w:rsidRPr="00000000" w14:paraId="000001CA">
      <w:pPr>
        <w:spacing w:after="0" w:line="240" w:lineRule="auto"/>
        <w:jc w:val="center"/>
        <w:rPr>
          <w:b w:val="1"/>
        </w:rPr>
      </w:pPr>
      <w:r w:rsidDel="00000000" w:rsidR="00000000" w:rsidRPr="00000000">
        <w:rPr>
          <w:b w:val="1"/>
          <w:rtl w:val="0"/>
        </w:rPr>
        <w:t xml:space="preserve">De Minimis Contracts</w:t>
      </w:r>
    </w:p>
    <w:p w:rsidR="00000000" w:rsidDel="00000000" w:rsidP="00000000" w:rsidRDefault="00000000" w:rsidRPr="00000000" w14:paraId="000001CB">
      <w:pPr>
        <w:spacing w:after="0" w:line="240" w:lineRule="auto"/>
        <w:rPr/>
      </w:pPr>
      <w:r w:rsidDel="00000000" w:rsidR="00000000" w:rsidRPr="00000000">
        <w:rPr>
          <w:rtl w:val="0"/>
        </w:rPr>
      </w:r>
    </w:p>
    <w:p w:rsidR="00000000" w:rsidDel="00000000" w:rsidP="00000000" w:rsidRDefault="00000000" w:rsidRPr="00000000" w14:paraId="000001CC">
      <w:pPr>
        <w:tabs>
          <w:tab w:val="left" w:pos="7020"/>
        </w:tabs>
        <w:spacing w:after="0" w:line="240" w:lineRule="auto"/>
        <w:rPr/>
      </w:pPr>
      <w:r w:rsidDel="00000000" w:rsidR="00000000" w:rsidRPr="00000000">
        <w:rPr>
          <w:rtl w:val="0"/>
        </w:rPr>
      </w:r>
    </w:p>
    <w:p w:rsidR="00000000" w:rsidDel="00000000" w:rsidP="00000000" w:rsidRDefault="00000000" w:rsidRPr="00000000" w14:paraId="000001CD">
      <w:pPr>
        <w:tabs>
          <w:tab w:val="left" w:pos="7020"/>
        </w:tabs>
        <w:spacing w:after="0" w:line="240" w:lineRule="auto"/>
        <w:rPr/>
      </w:pPr>
      <w:r w:rsidDel="00000000" w:rsidR="00000000" w:rsidRPr="00000000">
        <w:rPr>
          <w:rtl w:val="0"/>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24">
        <w:r w:rsidDel="00000000" w:rsidR="00000000" w:rsidRPr="00000000">
          <w:rPr>
            <w:color w:val="0563c1"/>
            <w:u w:val="single"/>
            <w:rtl w:val="0"/>
          </w:rPr>
          <w:t xml:space="preserve">English,</w:t>
        </w:r>
      </w:hyperlink>
      <w:r w:rsidDel="00000000" w:rsidR="00000000" w:rsidRPr="00000000">
        <w:rPr>
          <w:color w:val="0563c1"/>
          <w:u w:val="single"/>
          <w:rtl w:val="0"/>
        </w:rPr>
        <w:t xml:space="preserve"> </w:t>
      </w:r>
      <w:hyperlink r:id="rId25">
        <w:r w:rsidDel="00000000" w:rsidR="00000000" w:rsidRPr="00000000">
          <w:rPr>
            <w:color w:val="0563c1"/>
            <w:u w:val="single"/>
            <w:rtl w:val="0"/>
          </w:rPr>
          <w:t xml:space="preserve">Spanish</w:t>
        </w:r>
      </w:hyperlink>
      <w:r w:rsidDel="00000000" w:rsidR="00000000" w:rsidRPr="00000000">
        <w:rPr>
          <w:rtl w:val="0"/>
        </w:rPr>
        <w:t xml:space="preserve"> і </w:t>
      </w:r>
      <w:hyperlink r:id="rId26">
        <w:r w:rsidDel="00000000" w:rsidR="00000000" w:rsidRPr="00000000">
          <w:rPr>
            <w:color w:val="0563c1"/>
            <w:u w:val="single"/>
            <w:rtl w:val="0"/>
          </w:rPr>
          <w:t xml:space="preserve">French</w:t>
        </w:r>
      </w:hyperlink>
      <w:r w:rsidDel="00000000" w:rsidR="00000000" w:rsidRPr="00000000">
        <w:rPr>
          <w:rtl w:val="0"/>
        </w:rPr>
      </w:r>
    </w:p>
    <w:p w:rsidR="00000000" w:rsidDel="00000000" w:rsidP="00000000" w:rsidRDefault="00000000" w:rsidRPr="00000000" w14:paraId="000001CE">
      <w:pPr>
        <w:spacing w:after="0" w:line="240" w:lineRule="auto"/>
        <w:rPr/>
      </w:pPr>
      <w:r w:rsidDel="00000000" w:rsidR="00000000" w:rsidRPr="00000000">
        <w:rPr>
          <w:rtl w:val="0"/>
        </w:rPr>
      </w:r>
    </w:p>
    <w:p w:rsidR="00000000" w:rsidDel="00000000" w:rsidP="00000000" w:rsidRDefault="00000000" w:rsidRPr="00000000" w14:paraId="000001CF">
      <w:pPr>
        <w:spacing w:after="0" w:line="240" w:lineRule="auto"/>
        <w:rPr/>
      </w:pPr>
      <w:r w:rsidDel="00000000" w:rsidR="00000000" w:rsidRPr="00000000">
        <w:rPr>
          <w:rtl w:val="0"/>
        </w:rPr>
      </w:r>
    </w:p>
    <w:sectPr>
      <w:headerReference r:id="rId27"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10</wp:posOffset>
          </wp:positionH>
          <wp:positionV relativeFrom="paragraph">
            <wp:posOffset>9525</wp:posOffset>
          </wp:positionV>
          <wp:extent cx="971550" cy="457200"/>
          <wp:effectExtent b="0" l="0" r="0" t="0"/>
          <wp:wrapSquare wrapText="bothSides" distB="0" distT="0" distL="114300" distR="114300"/>
          <wp:docPr descr="clouored%20logo" id="77"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E-mail: ukraine.office@unfpa.org</w:t>
    </w:r>
  </w:p>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Website: </w:t>
    </w:r>
    <w:hyperlink r:id="rId2">
      <w:r w:rsidDel="00000000" w:rsidR="00000000" w:rsidRPr="00000000">
        <w:rPr>
          <w:color w:val="0563c1"/>
          <w:sz w:val="18"/>
          <w:szCs w:val="18"/>
          <w:u w:val="single"/>
          <w:rtl w:val="0"/>
        </w:rPr>
        <w:t xml:space="preserve">www.unfpa.org.ua</w:t>
      </w:r>
    </w:hyperlink>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left" w:pos="-180"/>
        <w:tab w:val="right" w:pos="1980"/>
        <w:tab w:val="left" w:pos="2160"/>
        <w:tab w:val="left" w:pos="4320"/>
      </w:tabs>
      <w:spacing w:after="0" w:line="240" w:lineRule="auto"/>
      <w:jc w:val="center"/>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u w:val="single"/>
    </w:rPr>
  </w:style>
  <w:style w:type="paragraph" w:styleId="Normal" w:default="1">
    <w:name w:val="Normal"/>
    <w:qFormat w:val="1"/>
    <w:rsid w:val="00FE3007"/>
  </w:style>
  <w:style w:type="paragraph" w:styleId="Heading1">
    <w:name w:val="heading 1"/>
    <w:basedOn w:val="Normal"/>
    <w:next w:val="Normal"/>
    <w:link w:val="Heading1Char"/>
    <w:uiPriority w:val="9"/>
    <w:qFormat w:val="1"/>
    <w:rsid w:val="00C132E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qFormat w:val="1"/>
    <w:rsid w:val="0049502B"/>
    <w:pPr>
      <w:keepNext w:val="1"/>
      <w:tabs>
        <w:tab w:val="left" w:pos="-180"/>
        <w:tab w:val="right" w:pos="1980"/>
        <w:tab w:val="left" w:pos="2160"/>
        <w:tab w:val="left" w:pos="4320"/>
      </w:tabs>
      <w:spacing w:after="0" w:line="240" w:lineRule="auto"/>
      <w:jc w:val="center"/>
      <w:outlineLvl w:val="1"/>
    </w:pPr>
    <w:rPr>
      <w:rFonts w:ascii="Times New Roman" w:cs="Times New Roman" w:eastAsia="Times New Roman" w:hAnsi="Times New Roman"/>
      <w:b w:val="1"/>
      <w:bCs w:val="1"/>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661CED"/>
    <w:pPr>
      <w:spacing w:after="0" w:line="240" w:lineRule="auto"/>
      <w:jc w:val="center"/>
    </w:pPr>
    <w:rPr>
      <w:rFonts w:ascii="Times New Roman" w:cs="Times New Roman" w:eastAsia="Times New Roman" w:hAnsi="Times New Roman"/>
      <w:b w:val="1"/>
      <w:bCs w:val="1"/>
      <w:sz w:val="24"/>
      <w:szCs w:val="20"/>
      <w:u w:val="single"/>
    </w:rPr>
  </w:style>
  <w:style w:type="table" w:styleId="TableNormal1" w:customStyle="1">
    <w:name w:val="Table Normal1"/>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character" w:styleId="Hyperlink">
    <w:name w:val="Hyperlink"/>
    <w:basedOn w:val="DefaultParagraphFont"/>
    <w:uiPriority w:val="99"/>
    <w:unhideWhenUsed w:val="1"/>
    <w:rsid w:val="000B6FE0"/>
    <w:rPr>
      <w:color w:val="0563c1" w:themeColor="hyperlink"/>
      <w:u w:val="single"/>
    </w:rPr>
  </w:style>
  <w:style w:type="paragraph" w:styleId="ListParagraph">
    <w:name w:val="List Paragraph"/>
    <w:basedOn w:val="Normal"/>
    <w:link w:val="ListParagraphChar"/>
    <w:uiPriority w:val="34"/>
    <w:qFormat w:val="1"/>
    <w:rsid w:val="00467972"/>
    <w:pPr>
      <w:ind w:left="720"/>
      <w:contextualSpacing w:val="1"/>
    </w:pPr>
  </w:style>
  <w:style w:type="paragraph" w:styleId="Figure1" w:customStyle="1">
    <w:name w:val="Figure_1"/>
    <w:link w:val="Figure1Char"/>
    <w:autoRedefine w:val="1"/>
    <w:rsid w:val="00DC2D29"/>
    <w:pPr>
      <w:overflowPunct w:val="0"/>
      <w:autoSpaceDE w:val="0"/>
      <w:autoSpaceDN w:val="0"/>
      <w:adjustRightInd w:val="0"/>
      <w:spacing w:after="60" w:before="60" w:line="240" w:lineRule="auto"/>
      <w:textAlignment w:val="baseline"/>
    </w:pPr>
    <w:rPr>
      <w:rFonts w:cs="Times New Roman" w:eastAsia="Times New Roman"/>
      <w:bCs w:val="1"/>
      <w:lang w:val="en-GB"/>
    </w:rPr>
  </w:style>
  <w:style w:type="character" w:styleId="Figure1Char" w:customStyle="1">
    <w:name w:val="Figure_1 Char"/>
    <w:link w:val="Figure1"/>
    <w:locked w:val="1"/>
    <w:rsid w:val="00DC2D29"/>
    <w:rPr>
      <w:rFonts w:ascii="Calibri" w:cs="Times New Roman" w:eastAsia="Times New Roman" w:hAnsi="Calibri"/>
      <w:bCs w:val="1"/>
      <w:lang w:val="en-GB"/>
    </w:rPr>
  </w:style>
  <w:style w:type="character" w:styleId="Heading2Char" w:customStyle="1">
    <w:name w:val="Heading 2 Char"/>
    <w:basedOn w:val="DefaultParagraphFont"/>
    <w:link w:val="Heading2"/>
    <w:rsid w:val="0049502B"/>
    <w:rPr>
      <w:rFonts w:ascii="Times New Roman" w:cs="Times New Roman" w:eastAsia="Times New Roman" w:hAnsi="Times New Roman"/>
      <w:b w:val="1"/>
      <w:bCs w:val="1"/>
      <w:szCs w:val="20"/>
    </w:rPr>
  </w:style>
  <w:style w:type="paragraph" w:styleId="letter" w:customStyle="1">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cs="Times New Roman" w:eastAsia="Times New Roman" w:hAnsi="Times New Roman"/>
      <w:sz w:val="24"/>
      <w:szCs w:val="20"/>
    </w:rPr>
  </w:style>
  <w:style w:type="character" w:styleId="ListParagraphChar" w:customStyle="1">
    <w:name w:val="List Paragraph Char"/>
    <w:link w:val="ListParagraph"/>
    <w:uiPriority w:val="34"/>
    <w:locked w:val="1"/>
    <w:rsid w:val="0049502B"/>
  </w:style>
  <w:style w:type="paragraph" w:styleId="Caption">
    <w:name w:val="caption"/>
    <w:basedOn w:val="Normal"/>
    <w:next w:val="Normal"/>
    <w:qFormat w:val="1"/>
    <w:rsid w:val="008750B0"/>
    <w:pPr>
      <w:spacing w:after="0" w:line="240" w:lineRule="auto"/>
      <w:jc w:val="center"/>
    </w:pPr>
    <w:rPr>
      <w:rFonts w:ascii="Times New Roman" w:cs="Times New Roman" w:eastAsia="Times New Roman" w:hAnsi="Times New Roman"/>
      <w:b w:val="1"/>
      <w:sz w:val="28"/>
      <w:szCs w:val="20"/>
    </w:rPr>
  </w:style>
  <w:style w:type="paragraph" w:styleId="Header">
    <w:name w:val="header"/>
    <w:basedOn w:val="Normal"/>
    <w:link w:val="HeaderChar"/>
    <w:unhideWhenUsed w:val="1"/>
    <w:rsid w:val="008750B0"/>
    <w:pPr>
      <w:tabs>
        <w:tab w:val="center" w:pos="4986"/>
        <w:tab w:val="right" w:pos="9973"/>
      </w:tabs>
      <w:spacing w:after="0" w:line="240" w:lineRule="auto"/>
    </w:pPr>
  </w:style>
  <w:style w:type="character" w:styleId="HeaderChar" w:customStyle="1">
    <w:name w:val="Header Char"/>
    <w:basedOn w:val="DefaultParagraphFont"/>
    <w:link w:val="Header"/>
    <w:rsid w:val="008750B0"/>
  </w:style>
  <w:style w:type="paragraph" w:styleId="Footer">
    <w:name w:val="footer"/>
    <w:basedOn w:val="Normal"/>
    <w:link w:val="FooterChar"/>
    <w:uiPriority w:val="99"/>
    <w:unhideWhenUsed w:val="1"/>
    <w:rsid w:val="008750B0"/>
    <w:pPr>
      <w:tabs>
        <w:tab w:val="center" w:pos="4986"/>
        <w:tab w:val="right" w:pos="9973"/>
      </w:tabs>
      <w:spacing w:after="0" w:line="240" w:lineRule="auto"/>
    </w:pPr>
  </w:style>
  <w:style w:type="character" w:styleId="FooterChar" w:customStyle="1">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rsid w:val="008750B0"/>
    <w:rPr>
      <w:rFonts w:ascii="Tahoma" w:cs="Tahoma" w:eastAsia="Times New Roman" w:hAnsi="Tahoma"/>
      <w:sz w:val="16"/>
      <w:szCs w:val="16"/>
    </w:rPr>
  </w:style>
  <w:style w:type="character" w:styleId="PlaceholderText">
    <w:name w:val="Placeholder Text"/>
    <w:uiPriority w:val="99"/>
    <w:semiHidden w:val="1"/>
    <w:rsid w:val="006C481D"/>
    <w:rPr>
      <w:color w:val="808080"/>
    </w:rPr>
  </w:style>
  <w:style w:type="character" w:styleId="TitleChar" w:customStyle="1">
    <w:name w:val="Title Char"/>
    <w:basedOn w:val="DefaultParagraphFont"/>
    <w:link w:val="Title"/>
    <w:rsid w:val="00661CED"/>
    <w:rPr>
      <w:rFonts w:ascii="Times New Roman" w:cs="Times New Roman" w:eastAsia="Times New Roman" w:hAnsi="Times New Roman"/>
      <w:b w:val="1"/>
      <w:bCs w:val="1"/>
      <w:sz w:val="24"/>
      <w:szCs w:val="20"/>
      <w:u w:val="single"/>
    </w:rPr>
  </w:style>
  <w:style w:type="character" w:styleId="Heading1Char" w:customStyle="1">
    <w:name w:val="Heading 1 Char"/>
    <w:basedOn w:val="DefaultParagraphFont"/>
    <w:link w:val="Heading1"/>
    <w:uiPriority w:val="9"/>
    <w:rsid w:val="00C132EF"/>
    <w:rPr>
      <w:rFonts w:asciiTheme="majorHAnsi" w:cstheme="majorBidi" w:eastAsiaTheme="majorEastAsia" w:hAnsiTheme="majorHAnsi"/>
      <w:color w:val="2e74b5" w:themeColor="accent1" w:themeShade="0000BF"/>
      <w:sz w:val="32"/>
      <w:szCs w:val="32"/>
    </w:rPr>
  </w:style>
  <w:style w:type="paragraph" w:styleId="CommentText">
    <w:name w:val="annotation text"/>
    <w:basedOn w:val="Normal"/>
    <w:link w:val="CommentTextChar"/>
    <w:uiPriority w:val="99"/>
    <w:semiHidden w:val="1"/>
    <w:unhideWhenUsed w:val="1"/>
    <w:rsid w:val="0034526D"/>
    <w:pPr>
      <w:overflowPunct w:val="0"/>
      <w:autoSpaceDE w:val="0"/>
      <w:autoSpaceDN w:val="0"/>
      <w:adjustRightInd w:val="0"/>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34526D"/>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34526D"/>
    <w:rPr>
      <w:sz w:val="16"/>
      <w:szCs w:val="16"/>
    </w:rPr>
  </w:style>
  <w:style w:type="paragraph" w:styleId="CommentSubject">
    <w:name w:val="annotation subject"/>
    <w:basedOn w:val="CommentText"/>
    <w:next w:val="CommentText"/>
    <w:link w:val="CommentSubjectChar"/>
    <w:uiPriority w:val="99"/>
    <w:semiHidden w:val="1"/>
    <w:unhideWhenUsed w:val="1"/>
    <w:rsid w:val="00E47A88"/>
    <w:pPr>
      <w:overflowPunct w:val="1"/>
      <w:autoSpaceDE w:val="1"/>
      <w:autoSpaceDN w:val="1"/>
      <w:adjustRightInd w:val="1"/>
      <w:spacing w:after="16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E47A88"/>
    <w:rPr>
      <w:rFonts w:ascii="Times New Roman" w:cs="Times New Roman" w:eastAsia="Times New Roman" w:hAnsi="Times New Roman"/>
      <w:b w:val="1"/>
      <w:bCs w:val="1"/>
      <w:sz w:val="20"/>
      <w:szCs w:val="20"/>
    </w:rPr>
  </w:style>
  <w:style w:type="paragraph" w:styleId="FootnoteText">
    <w:name w:val="footnote text"/>
    <w:basedOn w:val="Normal"/>
    <w:link w:val="FootnoteTextChar"/>
    <w:uiPriority w:val="99"/>
    <w:semiHidden w:val="1"/>
    <w:unhideWhenUsed w:val="1"/>
    <w:rsid w:val="00AF518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F5185"/>
    <w:rPr>
      <w:sz w:val="20"/>
      <w:szCs w:val="20"/>
    </w:rPr>
  </w:style>
  <w:style w:type="character" w:styleId="FootnoteReference">
    <w:name w:val="footnote reference"/>
    <w:basedOn w:val="DefaultParagraphFont"/>
    <w:uiPriority w:val="99"/>
    <w:semiHidden w:val="1"/>
    <w:unhideWhenUsed w:val="1"/>
    <w:rsid w:val="00AF5185"/>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0"/>
    <w:tblPr>
      <w:tblStyleRowBandSize w:val="1"/>
      <w:tblStyleColBandSize w:val="1"/>
      <w:tblCellMar>
        <w:left w:w="115.0" w:type="dxa"/>
        <w:right w:w="115.0" w:type="dxa"/>
      </w:tblCellMar>
    </w:tblPr>
  </w:style>
  <w:style w:type="table" w:styleId="a0" w:customStyle="1">
    <w:basedOn w:val="TableNormal10"/>
    <w:tblPr>
      <w:tblStyleRowBandSize w:val="1"/>
      <w:tblStyleColBandSize w:val="1"/>
      <w:tblCellMar>
        <w:left w:w="115.0" w:type="dxa"/>
        <w:right w:w="115.0" w:type="dxa"/>
      </w:tblCellMar>
    </w:tblPr>
  </w:style>
  <w:style w:type="table" w:styleId="a1" w:customStyle="1">
    <w:basedOn w:val="TableNormal10"/>
    <w:tblPr>
      <w:tblStyleRowBandSize w:val="1"/>
      <w:tblStyleColBandSize w:val="1"/>
    </w:tblPr>
  </w:style>
  <w:style w:type="table" w:styleId="a2" w:customStyle="1">
    <w:basedOn w:val="TableNormal10"/>
    <w:tblPr>
      <w:tblStyleRowBandSize w:val="1"/>
      <w:tblStyleColBandSize w:val="1"/>
      <w:tblCellMar>
        <w:left w:w="115.0" w:type="dxa"/>
        <w:right w:w="115.0" w:type="dxa"/>
      </w:tblCellMar>
    </w:tblPr>
  </w:style>
  <w:style w:type="table" w:styleId="a3" w:customStyle="1">
    <w:basedOn w:val="TableNormal10"/>
    <w:tblPr>
      <w:tblStyleRowBandSize w:val="1"/>
      <w:tblStyleColBandSize w:val="1"/>
      <w:tblCellMar>
        <w:left w:w="115.0" w:type="dxa"/>
        <w:right w:w="115.0" w:type="dxa"/>
      </w:tblCellMar>
    </w:tblPr>
  </w:style>
  <w:style w:type="table" w:styleId="a4" w:customStyle="1">
    <w:basedOn w:val="TableNormal10"/>
    <w:tblPr>
      <w:tblStyleRowBandSize w:val="1"/>
      <w:tblStyleColBandSize w:val="1"/>
      <w:tblCellMar>
        <w:left w:w="115.0" w:type="dxa"/>
        <w:right w:w="115.0" w:type="dxa"/>
      </w:tblCellMar>
    </w:tblPr>
  </w:style>
  <w:style w:type="table" w:styleId="a5" w:customStyle="1">
    <w:basedOn w:val="TableNormal10"/>
    <w:tblPr>
      <w:tblStyleRowBandSize w:val="1"/>
      <w:tblStyleColBandSize w:val="1"/>
      <w:tblCellMar>
        <w:left w:w="115.0" w:type="dxa"/>
        <w:right w:w="115.0" w:type="dxa"/>
      </w:tblCellMar>
    </w:tblPr>
  </w:style>
  <w:style w:type="table" w:styleId="a6" w:customStyle="1">
    <w:basedOn w:val="TableNormal10"/>
    <w:tblPr>
      <w:tblStyleRowBandSize w:val="1"/>
      <w:tblStyleColBandSize w:val="1"/>
      <w:tblCellMar>
        <w:left w:w="115.0" w:type="dxa"/>
        <w:right w:w="115.0" w:type="dxa"/>
      </w:tblCellMar>
    </w:tblPr>
  </w:style>
  <w:style w:type="paragraph" w:styleId="NormalWeb">
    <w:name w:val="Normal (Web)"/>
    <w:basedOn w:val="Normal"/>
    <w:uiPriority w:val="99"/>
    <w:unhideWhenUsed w:val="1"/>
    <w:rsid w:val="009D4CA4"/>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9D4CA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pPr>
      <w:spacing w:after="0" w:line="240" w:lineRule="auto"/>
    </w:pPr>
    <w:tblPr>
      <w:tblStyleRowBandSize w:val="1"/>
      <w:tblStyleColBandSize w:val="1"/>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pPr>
      <w:spacing w:after="0" w:line="240" w:lineRule="auto"/>
    </w:pPr>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pPr>
      <w:spacing w:after="0" w:line="240" w:lineRule="auto"/>
    </w:pPr>
    <w:tblPr>
      <w:tblStyleRowBandSize w:val="1"/>
      <w:tblStyleColBandSize w:val="1"/>
      <w:tblCellMar>
        <w:left w:w="115.0" w:type="dxa"/>
        <w:right w:w="115.0" w:type="dxa"/>
      </w:tblCellMar>
    </w:tblPr>
  </w:style>
  <w:style w:type="table" w:styleId="affa" w:customStyle="1">
    <w:basedOn w:val="TableNormal"/>
    <w:pPr>
      <w:spacing w:after="0" w:line="240" w:lineRule="auto"/>
    </w:pPr>
    <w:tblPr>
      <w:tblStyleRowBandSize w:val="1"/>
      <w:tblStyleColBandSize w:val="1"/>
      <w:tblCellMar>
        <w:left w:w="115.0" w:type="dxa"/>
        <w:right w:w="115.0" w:type="dxa"/>
      </w:tblCellMar>
    </w:tblPr>
  </w:style>
  <w:style w:type="table" w:styleId="affb" w:customStyle="1">
    <w:basedOn w:val="TableNormal"/>
    <w:pPr>
      <w:spacing w:after="0" w:line="240" w:lineRule="auto"/>
    </w:pPr>
    <w:tblPr>
      <w:tblStyleRowBandSize w:val="1"/>
      <w:tblStyleColBandSize w:val="1"/>
      <w:tblCellMar>
        <w:left w:w="115.0" w:type="dxa"/>
        <w:right w:w="115.0" w:type="dxa"/>
      </w:tblCellMar>
    </w:tblPr>
  </w:style>
  <w:style w:type="table" w:styleId="affc" w:customStyle="1">
    <w:basedOn w:val="TableNormal"/>
    <w:pPr>
      <w:spacing w:after="0" w:line="240" w:lineRule="auto"/>
    </w:pPr>
    <w:tblPr>
      <w:tblStyleRowBandSize w:val="1"/>
      <w:tblStyleColBandSize w:val="1"/>
      <w:tblCellMar>
        <w:left w:w="115.0" w:type="dxa"/>
        <w:right w:w="115.0" w:type="dxa"/>
      </w:tblCellMar>
    </w:tblPr>
  </w:style>
  <w:style w:type="table" w:styleId="affd" w:customStyle="1">
    <w:basedOn w:val="TableNormal"/>
    <w:pPr>
      <w:spacing w:after="0" w:line="240" w:lineRule="auto"/>
    </w:pPr>
    <w:tblPr>
      <w:tblStyleRowBandSize w:val="1"/>
      <w:tblStyleColBandSize w:val="1"/>
      <w:tblCellMar>
        <w:left w:w="115.0" w:type="dxa"/>
        <w:right w:w="115.0" w:type="dxa"/>
      </w:tblCellMar>
    </w:tblPr>
  </w:style>
  <w:style w:type="table" w:styleId="affe" w:customStyle="1">
    <w:basedOn w:val="TableNormal"/>
    <w:pPr>
      <w:spacing w:after="0" w:line="240" w:lineRule="auto"/>
    </w:pPr>
    <w:tblPr>
      <w:tblStyleRowBandSize w:val="1"/>
      <w:tblStyleColBandSize w:val="1"/>
      <w:tblCellMar>
        <w:left w:w="115.0" w:type="dxa"/>
        <w:right w:w="115.0" w:type="dxa"/>
      </w:tblCellMar>
    </w:tblPr>
  </w:style>
  <w:style w:type="table" w:styleId="afff" w:customStyle="1">
    <w:basedOn w:val="TableNormal"/>
    <w:pPr>
      <w:spacing w:after="0" w:line="240" w:lineRule="auto"/>
    </w:pPr>
    <w:tblPr>
      <w:tblStyleRowBandSize w:val="1"/>
      <w:tblStyleColBandSize w:val="1"/>
      <w:tblCellMar>
        <w:left w:w="115.0" w:type="dxa"/>
        <w:right w:w="115.0" w:type="dxa"/>
      </w:tblCellMar>
    </w:tblPr>
  </w:style>
  <w:style w:type="table" w:styleId="afff0" w:customStyle="1">
    <w:basedOn w:val="TableNormal"/>
    <w:pPr>
      <w:spacing w:after="0" w:line="240" w:lineRule="auto"/>
    </w:pPr>
    <w:tblPr>
      <w:tblStyleRowBandSize w:val="1"/>
      <w:tblStyleColBandSize w:val="1"/>
      <w:tblCellMar>
        <w:left w:w="115.0" w:type="dxa"/>
        <w:right w:w="115.0" w:type="dxa"/>
      </w:tblCellMar>
    </w:tblPr>
  </w:style>
  <w:style w:type="table" w:styleId="afff1" w:customStyle="1">
    <w:basedOn w:val="TableNormal"/>
    <w:pPr>
      <w:spacing w:after="0" w:line="240" w:lineRule="auto"/>
    </w:pPr>
    <w:tblPr>
      <w:tblStyleRowBandSize w:val="1"/>
      <w:tblStyleColBandSize w:val="1"/>
      <w:tblCellMar>
        <w:left w:w="115.0" w:type="dxa"/>
        <w:right w:w="115.0" w:type="dxa"/>
      </w:tblCellMar>
    </w:tblPr>
  </w:style>
  <w:style w:type="table" w:styleId="afff2" w:customStyle="1">
    <w:basedOn w:val="TableNormal"/>
    <w:pPr>
      <w:spacing w:after="0" w:line="240" w:lineRule="auto"/>
    </w:pPr>
    <w:tblPr>
      <w:tblStyleRowBandSize w:val="1"/>
      <w:tblStyleColBandSize w:val="1"/>
      <w:tblCellMar>
        <w:left w:w="115.0" w:type="dxa"/>
        <w:right w:w="115.0" w:type="dxa"/>
      </w:tblCellMar>
    </w:tblPr>
  </w:style>
  <w:style w:type="table" w:styleId="afff3" w:customStyle="1">
    <w:basedOn w:val="TableNormal"/>
    <w:pPr>
      <w:spacing w:after="0" w:line="240" w:lineRule="auto"/>
    </w:pPr>
    <w:tblPr>
      <w:tblStyleRowBandSize w:val="1"/>
      <w:tblStyleColBandSize w:val="1"/>
      <w:tblCellMar>
        <w:left w:w="115.0" w:type="dxa"/>
        <w:right w:w="115.0" w:type="dxa"/>
      </w:tblCellMar>
    </w:tblPr>
  </w:style>
  <w:style w:type="table" w:styleId="afff4" w:customStyle="1">
    <w:basedOn w:val="TableNormal"/>
    <w:pPr>
      <w:spacing w:after="0" w:line="240" w:lineRule="auto"/>
    </w:pPr>
    <w:tblPr>
      <w:tblStyleRowBandSize w:val="1"/>
      <w:tblStyleColBandSize w:val="1"/>
      <w:tblCellMar>
        <w:left w:w="115.0" w:type="dxa"/>
        <w:right w:w="115.0" w:type="dxa"/>
      </w:tblCellMar>
    </w:tblPr>
  </w:style>
  <w:style w:type="table" w:styleId="afff5" w:customStyle="1">
    <w:basedOn w:val="TableNormal"/>
    <w:pPr>
      <w:spacing w:after="0" w:line="240" w:lineRule="auto"/>
    </w:pPr>
    <w:tblPr>
      <w:tblStyleRowBandSize w:val="1"/>
      <w:tblStyleColBandSize w:val="1"/>
      <w:tblCellMar>
        <w:left w:w="115.0" w:type="dxa"/>
        <w:right w:w="115.0" w:type="dxa"/>
      </w:tblCellMar>
    </w:tblPr>
  </w:style>
  <w:style w:type="table" w:styleId="afff6" w:customStyle="1">
    <w:basedOn w:val="TableNormal"/>
    <w:pPr>
      <w:spacing w:after="0" w:line="240" w:lineRule="auto"/>
    </w:pPr>
    <w:tblPr>
      <w:tblStyleRowBandSize w:val="1"/>
      <w:tblStyleColBandSize w:val="1"/>
      <w:tblCellMar>
        <w:left w:w="115.0" w:type="dxa"/>
        <w:right w:w="115.0" w:type="dxa"/>
      </w:tblCellMar>
    </w:tblPr>
  </w:style>
  <w:style w:type="table" w:styleId="afff7" w:customStyle="1">
    <w:basedOn w:val="TableNormal"/>
    <w:pPr>
      <w:spacing w:after="0" w:line="240" w:lineRule="auto"/>
    </w:pPr>
    <w:tblPr>
      <w:tblStyleRowBandSize w:val="1"/>
      <w:tblStyleColBandSize w:val="1"/>
      <w:tblCellMar>
        <w:left w:w="115.0" w:type="dxa"/>
        <w:right w:w="115.0" w:type="dxa"/>
      </w:tblCellMar>
    </w:tblPr>
  </w:style>
  <w:style w:type="table" w:styleId="afff8" w:customStyle="1">
    <w:basedOn w:val="TableNormal"/>
    <w:pPr>
      <w:spacing w:after="0" w:line="240" w:lineRule="auto"/>
    </w:pPr>
    <w:tblPr>
      <w:tblStyleRowBandSize w:val="1"/>
      <w:tblStyleColBandSize w:val="1"/>
      <w:tblCellMar>
        <w:left w:w="115.0" w:type="dxa"/>
        <w:right w:w="115.0" w:type="dxa"/>
      </w:tblCellMar>
    </w:tblPr>
  </w:style>
  <w:style w:type="table" w:styleId="afff9" w:customStyle="1">
    <w:basedOn w:val="TableNormal"/>
    <w:pPr>
      <w:spacing w:after="0" w:line="240" w:lineRule="auto"/>
    </w:pPr>
    <w:tblPr>
      <w:tblStyleRowBandSize w:val="1"/>
      <w:tblStyleColBandSize w:val="1"/>
      <w:tblCellMar>
        <w:left w:w="115.0" w:type="dxa"/>
        <w:right w:w="115.0" w:type="dxa"/>
      </w:tblCellMar>
    </w:tblPr>
  </w:style>
  <w:style w:type="table" w:styleId="afffa" w:customStyle="1">
    <w:basedOn w:val="TableNormal"/>
    <w:pPr>
      <w:spacing w:after="0" w:line="240" w:lineRule="auto"/>
    </w:pPr>
    <w:tblPr>
      <w:tblStyleRowBandSize w:val="1"/>
      <w:tblStyleColBandSize w:val="1"/>
      <w:tblCellMar>
        <w:left w:w="115.0" w:type="dxa"/>
        <w:right w:w="115.0" w:type="dxa"/>
      </w:tblCellMar>
    </w:tblPr>
  </w:style>
  <w:style w:type="table" w:styleId="afffb" w:customStyle="1">
    <w:basedOn w:val="TableNormal"/>
    <w:pPr>
      <w:spacing w:after="0" w:line="240" w:lineRule="auto"/>
    </w:pPr>
    <w:tblPr>
      <w:tblStyleRowBandSize w:val="1"/>
      <w:tblStyleColBandSize w:val="1"/>
      <w:tblCellMar>
        <w:left w:w="115.0" w:type="dxa"/>
        <w:right w:w="115.0" w:type="dxa"/>
      </w:tblCellMar>
    </w:tblPr>
  </w:style>
  <w:style w:type="table" w:styleId="afffc" w:customStyle="1">
    <w:basedOn w:val="TableNormal"/>
    <w:pPr>
      <w:spacing w:after="0" w:line="240" w:lineRule="auto"/>
    </w:pPr>
    <w:tblPr>
      <w:tblStyleRowBandSize w:val="1"/>
      <w:tblStyleColBandSize w:val="1"/>
      <w:tblCellMar>
        <w:left w:w="115.0" w:type="dxa"/>
        <w:right w:w="115.0" w:type="dxa"/>
      </w:tblCellMar>
    </w:tblPr>
  </w:style>
  <w:style w:type="table" w:styleId="afffd" w:customStyle="1">
    <w:basedOn w:val="TableNormal"/>
    <w:pPr>
      <w:spacing w:after="0" w:line="240" w:lineRule="auto"/>
    </w:pPr>
    <w:tblPr>
      <w:tblStyleRowBandSize w:val="1"/>
      <w:tblStyleColBandSize w:val="1"/>
      <w:tblCellMar>
        <w:left w:w="115.0" w:type="dxa"/>
        <w:right w:w="115.0" w:type="dxa"/>
      </w:tblCellMar>
    </w:tblPr>
  </w:style>
  <w:style w:type="table" w:styleId="afffe" w:customStyle="1">
    <w:basedOn w:val="TableNormal"/>
    <w:pPr>
      <w:spacing w:after="0" w:line="240" w:lineRule="auto"/>
    </w:pPr>
    <w:tblPr>
      <w:tblStyleRowBandSize w:val="1"/>
      <w:tblStyleColBandSize w:val="1"/>
      <w:tblCellMar>
        <w:left w:w="115.0" w:type="dxa"/>
        <w:right w:w="115.0" w:type="dxa"/>
      </w:tblCellMar>
    </w:tblPr>
  </w:style>
  <w:style w:type="table" w:styleId="affff" w:customStyle="1">
    <w:basedOn w:val="TableNormal"/>
    <w:pPr>
      <w:spacing w:after="0" w:line="240" w:lineRule="auto"/>
    </w:pPr>
    <w:tblPr>
      <w:tblStyleRowBandSize w:val="1"/>
      <w:tblStyleColBandSize w:val="1"/>
      <w:tblCellMar>
        <w:left w:w="115.0" w:type="dxa"/>
        <w:right w:w="115.0" w:type="dxa"/>
      </w:tblCellMar>
    </w:tblPr>
  </w:style>
  <w:style w:type="table" w:styleId="affff0" w:customStyle="1">
    <w:basedOn w:val="TableNormal"/>
    <w:pPr>
      <w:spacing w:after="0" w:line="240" w:lineRule="auto"/>
    </w:pPr>
    <w:tblPr>
      <w:tblStyleRowBandSize w:val="1"/>
      <w:tblStyleColBandSize w:val="1"/>
      <w:tblCellMar>
        <w:left w:w="115.0" w:type="dxa"/>
        <w:right w:w="115.0" w:type="dxa"/>
      </w:tblCellMar>
    </w:tblPr>
  </w:style>
  <w:style w:type="table" w:styleId="affff1" w:customStyle="1">
    <w:basedOn w:val="TableNormal"/>
    <w:pPr>
      <w:spacing w:after="0" w:line="240" w:lineRule="auto"/>
    </w:pPr>
    <w:tblPr>
      <w:tblStyleRowBandSize w:val="1"/>
      <w:tblStyleColBandSize w:val="1"/>
      <w:tblCellMar>
        <w:left w:w="115.0" w:type="dxa"/>
        <w:right w:w="115.0" w:type="dxa"/>
      </w:tblCellMar>
    </w:tblPr>
  </w:style>
  <w:style w:type="table" w:styleId="affff2" w:customStyle="1">
    <w:basedOn w:val="TableNormal"/>
    <w:pPr>
      <w:spacing w:after="0" w:line="240" w:lineRule="auto"/>
    </w:pPr>
    <w:tblPr>
      <w:tblStyleRowBandSize w:val="1"/>
      <w:tblStyleColBandSize w:val="1"/>
      <w:tblCellMar>
        <w:left w:w="115.0" w:type="dxa"/>
        <w:right w:w="115.0" w:type="dxa"/>
      </w:tblCellMar>
    </w:tblPr>
  </w:style>
  <w:style w:type="table" w:styleId="affff3" w:customStyle="1">
    <w:basedOn w:val="TableNormal"/>
    <w:pPr>
      <w:spacing w:after="0" w:line="240" w:lineRule="auto"/>
    </w:pPr>
    <w:tblPr>
      <w:tblStyleRowBandSize w:val="1"/>
      <w:tblStyleColBandSize w:val="1"/>
      <w:tblCellMar>
        <w:left w:w="115.0" w:type="dxa"/>
        <w:right w:w="115.0" w:type="dxa"/>
      </w:tblCellMar>
    </w:tblPr>
  </w:style>
  <w:style w:type="table" w:styleId="affff4" w:customStyle="1">
    <w:basedOn w:val="TableNormal"/>
    <w:pPr>
      <w:spacing w:after="0" w:line="240" w:lineRule="auto"/>
    </w:pPr>
    <w:tblPr>
      <w:tblStyleRowBandSize w:val="1"/>
      <w:tblStyleColBandSize w:val="1"/>
      <w:tblCellMar>
        <w:left w:w="115.0" w:type="dxa"/>
        <w:right w:w="115.0" w:type="dxa"/>
      </w:tblCellMar>
    </w:tblPr>
  </w:style>
  <w:style w:type="table" w:styleId="affff5" w:customStyle="1">
    <w:basedOn w:val="TableNormal"/>
    <w:pPr>
      <w:spacing w:after="0" w:line="240" w:lineRule="auto"/>
    </w:pPr>
    <w:tblPr>
      <w:tblStyleRowBandSize w:val="1"/>
      <w:tblStyleColBandSize w:val="1"/>
      <w:tblCellMar>
        <w:left w:w="115.0" w:type="dxa"/>
        <w:right w:w="115.0" w:type="dxa"/>
      </w:tblCellMar>
    </w:tblPr>
  </w:style>
  <w:style w:type="table" w:styleId="affff6" w:customStyle="1">
    <w:basedOn w:val="TableNormal"/>
    <w:pPr>
      <w:spacing w:after="0" w:line="240" w:lineRule="auto"/>
    </w:pPr>
    <w:tblPr>
      <w:tblStyleRowBandSize w:val="1"/>
      <w:tblStyleColBandSize w:val="1"/>
      <w:tblCellMar>
        <w:left w:w="115.0" w:type="dxa"/>
        <w:right w:w="115.0" w:type="dxa"/>
      </w:tblCellMar>
    </w:tblPr>
  </w:style>
  <w:style w:type="table" w:styleId="affff7" w:customStyle="1">
    <w:basedOn w:val="TableNormal"/>
    <w:pPr>
      <w:spacing w:after="0" w:line="240" w:lineRule="auto"/>
    </w:pPr>
    <w:tblPr>
      <w:tblStyleRowBandSize w:val="1"/>
      <w:tblStyleColBandSize w:val="1"/>
      <w:tblCellMar>
        <w:left w:w="115.0" w:type="dxa"/>
        <w:right w:w="115.0" w:type="dxa"/>
      </w:tblCellMar>
    </w:tblPr>
  </w:style>
  <w:style w:type="table" w:styleId="affff8" w:customStyle="1">
    <w:basedOn w:val="TableNormal"/>
    <w:pPr>
      <w:spacing w:after="0" w:line="240" w:lineRule="auto"/>
    </w:pPr>
    <w:tblPr>
      <w:tblStyleRowBandSize w:val="1"/>
      <w:tblStyleColBandSize w:val="1"/>
      <w:tblCellMar>
        <w:left w:w="115.0" w:type="dxa"/>
        <w:right w:w="115.0" w:type="dxa"/>
      </w:tblCellMar>
    </w:tblPr>
  </w:style>
  <w:style w:type="table" w:styleId="affff9" w:customStyle="1">
    <w:basedOn w:val="TableNormal"/>
    <w:pPr>
      <w:spacing w:after="0" w:line="240" w:lineRule="auto"/>
    </w:pPr>
    <w:tblPr>
      <w:tblStyleRowBandSize w:val="1"/>
      <w:tblStyleColBandSize w:val="1"/>
      <w:tblCellMar>
        <w:left w:w="115.0" w:type="dxa"/>
        <w:right w:w="115.0" w:type="dxa"/>
      </w:tblCellMar>
    </w:tblPr>
  </w:style>
  <w:style w:type="character" w:styleId="FollowedHyperlink">
    <w:name w:val="FollowedHyperlink"/>
    <w:basedOn w:val="DefaultParagraphFont"/>
    <w:uiPriority w:val="99"/>
    <w:semiHidden w:val="1"/>
    <w:unhideWhenUsed w:val="1"/>
    <w:rsid w:val="00B80D00"/>
    <w:rPr>
      <w:color w:val="954f72" w:themeColor="followedHyperlink"/>
      <w:u w:val="single"/>
    </w:rPr>
  </w:style>
  <w:style w:type="table" w:styleId="affffa" w:customStyle="1">
    <w:basedOn w:val="TableNormal"/>
    <w:pPr>
      <w:spacing w:after="0" w:line="240" w:lineRule="auto"/>
    </w:pPr>
    <w:tblPr>
      <w:tblStyleRowBandSize w:val="1"/>
      <w:tblStyleColBandSize w:val="1"/>
      <w:tblCellMar>
        <w:left w:w="115.0" w:type="dxa"/>
        <w:right w:w="115.0" w:type="dxa"/>
      </w:tblCellMar>
    </w:tblPr>
  </w:style>
  <w:style w:type="table" w:styleId="affffb" w:customStyle="1">
    <w:basedOn w:val="TableNormal"/>
    <w:pPr>
      <w:spacing w:after="0" w:line="240" w:lineRule="auto"/>
    </w:pPr>
    <w:tblPr>
      <w:tblStyleRowBandSize w:val="1"/>
      <w:tblStyleColBandSize w:val="1"/>
      <w:tblCellMar>
        <w:left w:w="115.0" w:type="dxa"/>
        <w:right w:w="115.0" w:type="dxa"/>
      </w:tblCellMar>
    </w:tblPr>
  </w:style>
  <w:style w:type="table" w:styleId="affffc" w:customStyle="1">
    <w:basedOn w:val="TableNormal"/>
    <w:pPr>
      <w:spacing w:after="0" w:line="240" w:lineRule="auto"/>
    </w:pPr>
    <w:tblPr>
      <w:tblStyleRowBandSize w:val="1"/>
      <w:tblStyleColBandSize w:val="1"/>
      <w:tblCellMar>
        <w:left w:w="115.0" w:type="dxa"/>
        <w:right w:w="115.0" w:type="dxa"/>
      </w:tblCellMar>
    </w:tblPr>
  </w:style>
  <w:style w:type="table" w:styleId="affffd" w:customStyle="1">
    <w:basedOn w:val="TableNormal"/>
    <w:pPr>
      <w:spacing w:after="0" w:line="240" w:lineRule="auto"/>
    </w:pPr>
    <w:tblPr>
      <w:tblStyleRowBandSize w:val="1"/>
      <w:tblStyleColBandSize w:val="1"/>
      <w:tblCellMar>
        <w:left w:w="115.0" w:type="dxa"/>
        <w:right w:w="115.0" w:type="dxa"/>
      </w:tblCellMar>
    </w:tblPr>
  </w:style>
  <w:style w:type="table" w:styleId="affffe" w:customStyle="1">
    <w:basedOn w:val="TableNormal"/>
    <w:pPr>
      <w:spacing w:after="0" w:line="240" w:lineRule="auto"/>
    </w:pPr>
    <w:tblPr>
      <w:tblStyleRowBandSize w:val="1"/>
      <w:tblStyleColBandSize w:val="1"/>
      <w:tblCellMar>
        <w:left w:w="115.0" w:type="dxa"/>
        <w:right w:w="115.0" w:type="dxa"/>
      </w:tblCellMar>
    </w:tblPr>
  </w:style>
  <w:style w:type="table" w:styleId="afffff" w:customStyle="1">
    <w:basedOn w:val="TableNormal"/>
    <w:pPr>
      <w:spacing w:after="0" w:line="240" w:lineRule="auto"/>
    </w:pPr>
    <w:tblPr>
      <w:tblStyleRowBandSize w:val="1"/>
      <w:tblStyleColBandSize w:val="1"/>
      <w:tblCellMar>
        <w:left w:w="115.0" w:type="dxa"/>
        <w:right w:w="115.0" w:type="dxa"/>
      </w:tblCellMar>
    </w:tblPr>
  </w:style>
  <w:style w:type="table" w:styleId="afffff0" w:customStyle="1">
    <w:basedOn w:val="TableNormal"/>
    <w:pPr>
      <w:spacing w:after="0" w:line="240" w:lineRule="auto"/>
    </w:pPr>
    <w:tblPr>
      <w:tblStyleRowBandSize w:val="1"/>
      <w:tblStyleColBandSize w:val="1"/>
      <w:tblCellMar>
        <w:left w:w="115.0" w:type="dxa"/>
        <w:right w:w="115.0" w:type="dxa"/>
      </w:tblCellMar>
    </w:tblPr>
  </w:style>
  <w:style w:type="table" w:styleId="afffff1" w:customStyle="1">
    <w:basedOn w:val="TableNormal"/>
    <w:pPr>
      <w:spacing w:after="0" w:line="240" w:lineRule="auto"/>
    </w:pPr>
    <w:tblPr>
      <w:tblStyleRowBandSize w:val="1"/>
      <w:tblStyleColBandSize w:val="1"/>
      <w:tblCellMar>
        <w:left w:w="115.0" w:type="dxa"/>
        <w:right w:w="115.0" w:type="dxa"/>
      </w:tblCellMar>
    </w:tblPr>
  </w:style>
  <w:style w:type="table" w:styleId="afffff2"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nfpa.org/about-procurement#ZeroTolerance" TargetMode="External"/><Relationship Id="rId22" Type="http://schemas.openxmlformats.org/officeDocument/2006/relationships/hyperlink" Target="mailto:procurement@unfpa.org" TargetMode="External"/><Relationship Id="rId21" Type="http://schemas.openxmlformats.org/officeDocument/2006/relationships/hyperlink" Target="mailto:kompaniiets@unfpa.org" TargetMode="External"/><Relationship Id="rId24" Type="http://schemas.openxmlformats.org/officeDocument/2006/relationships/hyperlink" Target="http://www.unfpa.org/resources/unfpa-general-conditions-de-minimis-contracts"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zirvykolo.org/" TargetMode="External"/><Relationship Id="rId26" Type="http://schemas.openxmlformats.org/officeDocument/2006/relationships/hyperlink" Target="http://www.unfpa.org/sites/default/files/resource-pdf/UNFPA%20General%20Conditions%20-%20De%20Minimis%20Contracts%20FR_0.pdf" TargetMode="External"/><Relationship Id="rId25"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fpa.org/about-us" TargetMode="External"/><Relationship Id="rId8" Type="http://schemas.openxmlformats.org/officeDocument/2006/relationships/hyperlink" Target="https://youtu.be/WHKEyK9kOqo" TargetMode="External"/><Relationship Id="rId11" Type="http://schemas.openxmlformats.org/officeDocument/2006/relationships/hyperlink" Target="https://www.instagram.com/rozirvy_kolo/" TargetMode="External"/><Relationship Id="rId10" Type="http://schemas.openxmlformats.org/officeDocument/2006/relationships/hyperlink" Target="https://www.facebook.com/rozirvykolo/" TargetMode="External"/><Relationship Id="rId13" Type="http://schemas.openxmlformats.org/officeDocument/2006/relationships/hyperlink" Target="https://rozirvykolo.org/" TargetMode="External"/><Relationship Id="rId12" Type="http://schemas.openxmlformats.org/officeDocument/2006/relationships/hyperlink" Target="https://rozirvykolo.org/" TargetMode="External"/><Relationship Id="rId15" Type="http://schemas.openxmlformats.org/officeDocument/2006/relationships/hyperlink" Target="https://rozirvykolo.org/" TargetMode="External"/><Relationship Id="rId14" Type="http://schemas.openxmlformats.org/officeDocument/2006/relationships/hyperlink" Target="https://rozirvykolo.org/" TargetMode="External"/><Relationship Id="rId17" Type="http://schemas.openxmlformats.org/officeDocument/2006/relationships/hyperlink" Target="http://www.unfpa.org/about-procurement#FraudCorruption" TargetMode="External"/><Relationship Id="rId16" Type="http://schemas.openxmlformats.org/officeDocument/2006/relationships/hyperlink" Target="http://www.treasury.un.org" TargetMode="External"/><Relationship Id="rId19" Type="http://schemas.openxmlformats.org/officeDocument/2006/relationships/hyperlink" Target="http://web2.unfpa.org/help/hotline.cfm" TargetMode="External"/><Relationship Id="rId18" Type="http://schemas.openxmlformats.org/officeDocument/2006/relationships/hyperlink" Target="http://www.unfpa.org/resources/fraud-policy-2009#overlay-context=node/10356/dra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unfpa.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YH+qOhu3IjH+mTFIPyRAvLfBbQ==">AMUW2mXysxxdLJlX9JThyRUkLjpvBvUlEm65msW/r+K2M7Clb80A/3taLu4iDMcaInhQcViKr6C7LEiKNyDce87zG1fUGBsuDtzZQ1RTCTuhykPSHhoBI2/jIn+V0uJx+lEUlU/QhVgSNaYFcEBevfuwTwRTlyN93xfhyiJYNqEg7BY/ioqENBc/77psB74ZeoPLyRhJiee5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2022-08-22T10:23:00Z</dcterms:created>
  <dc:creator>UNFPA GBV Programme</dc:creator>
</cp:coreProperties>
</file>