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BD" w:rsidRPr="0064527E" w:rsidRDefault="00536EB1">
      <w:pPr>
        <w:tabs>
          <w:tab w:val="left" w:pos="5400"/>
        </w:tabs>
        <w:jc w:val="right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</w:rPr>
        <w:t xml:space="preserve">   </w:t>
      </w:r>
      <w:r w:rsidRPr="0064527E">
        <w:rPr>
          <w:rFonts w:ascii="Calibri" w:eastAsia="Calibri" w:hAnsi="Calibri" w:cs="Calibri"/>
          <w:sz w:val="22"/>
          <w:szCs w:val="22"/>
          <w:lang w:val="ru-RU"/>
        </w:rPr>
        <w:t>Дата:  26 жовтня 2021</w:t>
      </w:r>
    </w:p>
    <w:p w:rsidR="007301BD" w:rsidRPr="0064527E" w:rsidRDefault="00536EB1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b/>
          <w:sz w:val="22"/>
          <w:szCs w:val="22"/>
          <w:lang w:val="ru-RU"/>
        </w:rPr>
        <w:t>Затверджено:</w:t>
      </w:r>
    </w:p>
    <w:p w:rsidR="007301BD" w:rsidRPr="0064527E" w:rsidRDefault="007301BD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7301BD" w:rsidRPr="0064527E" w:rsidRDefault="007301BD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7301BD" w:rsidRPr="0064527E" w:rsidRDefault="00536EB1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b/>
          <w:sz w:val="22"/>
          <w:szCs w:val="22"/>
          <w:lang w:val="ru-RU"/>
        </w:rPr>
        <w:t>п. Хайме Надаль</w:t>
      </w:r>
    </w:p>
    <w:p w:rsidR="007301BD" w:rsidRPr="0064527E" w:rsidRDefault="00536EB1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b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b/>
          <w:sz w:val="22"/>
          <w:szCs w:val="22"/>
          <w:lang w:val="ru-RU"/>
        </w:rPr>
        <w:t>Представник фонду ООН у галузі народонаселення</w:t>
      </w:r>
    </w:p>
    <w:p w:rsidR="007301BD" w:rsidRPr="0064527E" w:rsidRDefault="007301BD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eastAsia="Calibri" w:hAnsi="Calibri" w:cs="Calibri"/>
          <w:lang w:val="ru-RU"/>
        </w:rPr>
      </w:pP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ЗАПИТ НА ПОДАННЯ ПРОПОЗИЦІЙ </w:t>
      </w: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RFQ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º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UNFPA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UKR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RFQ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/21/33</w:t>
      </w:r>
    </w:p>
    <w:p w:rsidR="007301BD" w:rsidRPr="0064527E" w:rsidRDefault="007301BD">
      <w:pPr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>Шановні панове,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301BD" w:rsidRPr="0064527E" w:rsidRDefault="00536EB1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sz w:val="22"/>
          <w:szCs w:val="22"/>
          <w:lang w:val="ru-RU"/>
        </w:rPr>
        <w:t>Фонд ООН у галузі народонаселення (</w:t>
      </w:r>
      <w:r>
        <w:rPr>
          <w:rFonts w:ascii="Calibri" w:eastAsia="Calibri" w:hAnsi="Calibri" w:cs="Calibri"/>
          <w:sz w:val="22"/>
          <w:szCs w:val="22"/>
        </w:rPr>
        <w:t>UNFPA</w:t>
      </w:r>
      <w:r w:rsidRPr="0064527E">
        <w:rPr>
          <w:rFonts w:ascii="Calibri" w:eastAsia="Calibri" w:hAnsi="Calibri" w:cs="Calibri"/>
          <w:sz w:val="22"/>
          <w:szCs w:val="22"/>
          <w:lang w:val="ru-RU"/>
        </w:rPr>
        <w:t xml:space="preserve">) запрошує Вас надати цінову пропозицію на </w:t>
      </w:r>
      <w:r w:rsidRPr="0064527E">
        <w:rPr>
          <w:rFonts w:ascii="Calibri" w:eastAsia="Calibri" w:hAnsi="Calibri" w:cs="Calibri"/>
          <w:b/>
          <w:sz w:val="22"/>
          <w:szCs w:val="22"/>
          <w:lang w:val="ru-RU"/>
        </w:rPr>
        <w:t>виробництво брендованих товарів.</w:t>
      </w:r>
      <w:r w:rsidRPr="0064527E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>Цей запит відкритий для всіх юридично зареєстрованих компаній в Україні, які можуть надавати належні послуги та/або володіють правоздатністю постачати даний товар в Україні, або через уповноважених представників.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301BD" w:rsidRPr="0064527E" w:rsidRDefault="007301BD">
      <w:pPr>
        <w:ind w:left="360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7301BD" w:rsidRDefault="00536EB1">
      <w:pPr>
        <w:numPr>
          <w:ilvl w:val="0"/>
          <w:numId w:val="3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Про UNFPA </w:t>
      </w:r>
    </w:p>
    <w:p w:rsidR="007301BD" w:rsidRDefault="007301BD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sz w:val="24"/>
          <w:szCs w:val="24"/>
        </w:rPr>
      </w:pPr>
    </w:p>
    <w:p w:rsidR="007301BD" w:rsidRDefault="00536EB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Фонд ООН у галузі народонаселення є міжнародною агенцію з розвитку, метою котрої є забезпечення і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7301BD" w:rsidRDefault="007301BD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7301BD" w:rsidRPr="0064527E" w:rsidRDefault="00536EB1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sz w:val="22"/>
          <w:szCs w:val="22"/>
          <w:lang w:val="ru-RU"/>
        </w:rPr>
        <w:t>Фонд ООН у галузі н</w:t>
      </w:r>
      <w:r w:rsidRPr="0064527E">
        <w:rPr>
          <w:rFonts w:ascii="Calibri" w:eastAsia="Calibri" w:hAnsi="Calibri" w:cs="Calibri"/>
          <w:sz w:val="22"/>
          <w:szCs w:val="22"/>
          <w:lang w:val="ru-RU"/>
        </w:rPr>
        <w:t xml:space="preserve">ародонаселення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8">
        <w:r>
          <w:rPr>
            <w:rFonts w:ascii="Calibri" w:eastAsia="Calibri" w:hAnsi="Calibri" w:cs="Calibri"/>
            <w:sz w:val="22"/>
            <w:szCs w:val="22"/>
          </w:rPr>
          <w:t>UNFPA</w:t>
        </w:r>
        <w:r w:rsidRPr="0064527E">
          <w:rPr>
            <w:rFonts w:ascii="Calibri" w:eastAsia="Calibri" w:hAnsi="Calibri" w:cs="Calibri"/>
            <w:sz w:val="22"/>
            <w:szCs w:val="22"/>
            <w:lang w:val="ru-RU"/>
          </w:rPr>
          <w:t xml:space="preserve"> про</w:t>
        </w:r>
      </w:hyperlink>
      <w:r w:rsidRPr="0064527E">
        <w:rPr>
          <w:rFonts w:ascii="Calibri" w:eastAsia="Calibri" w:hAnsi="Calibri" w:cs="Calibri"/>
          <w:sz w:val="22"/>
          <w:szCs w:val="22"/>
          <w:lang w:val="ru-RU"/>
        </w:rPr>
        <w:t xml:space="preserve"> нас.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301BD" w:rsidRPr="0064527E" w:rsidRDefault="00536EB1">
      <w:pPr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b/>
          <w:sz w:val="22"/>
          <w:szCs w:val="22"/>
          <w:lang w:val="ru-RU"/>
        </w:rPr>
        <w:t>Завдання</w:t>
      </w: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Ціллю даного Запиту на подання пропозицій є визначення постачальника, який може виробити брендовані товари, відповідно до технічної специфікації. </w:t>
      </w:r>
    </w:p>
    <w:p w:rsidR="007301BD" w:rsidRPr="0064527E" w:rsidRDefault="007301BD">
      <w:pPr>
        <w:jc w:val="both"/>
        <w:rPr>
          <w:color w:val="212121"/>
          <w:sz w:val="22"/>
          <w:szCs w:val="22"/>
          <w:lang w:val="ru-RU"/>
        </w:rPr>
      </w:pPr>
    </w:p>
    <w:p w:rsidR="007301BD" w:rsidRPr="0064527E" w:rsidRDefault="007301BD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301BD" w:rsidRDefault="00536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Питання </w:t>
      </w: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>Питання або запити щодо подальшого роз’яснення надсилаються за наведеними нижче контактними даними: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u w:val="single"/>
          <w:lang w:val="ru-RU"/>
        </w:rPr>
      </w:pPr>
    </w:p>
    <w:tbl>
      <w:tblPr>
        <w:tblStyle w:val="a"/>
        <w:tblW w:w="8940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430"/>
      </w:tblGrid>
      <w:tr w:rsidR="007301B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301BD" w:rsidRPr="0064527E" w:rsidRDefault="0053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64527E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Контактна особа з боку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UNFPA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7301BD" w:rsidRDefault="0053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Анастасія Щербакова</w:t>
            </w:r>
          </w:p>
        </w:tc>
      </w:tr>
      <w:tr w:rsidR="007301B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301BD" w:rsidRDefault="0053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Тел  Nº: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7301BD" w:rsidRDefault="0053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+380 95 272 4349</w:t>
            </w:r>
          </w:p>
        </w:tc>
      </w:tr>
      <w:tr w:rsidR="007301B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301BD" w:rsidRDefault="0053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7301BD" w:rsidRDefault="0053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shcherbakova@unfpa.org</w:t>
            </w:r>
          </w:p>
        </w:tc>
      </w:tr>
    </w:tbl>
    <w:p w:rsidR="007301BD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301BD" w:rsidRPr="0064527E" w:rsidRDefault="00536EB1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sz w:val="22"/>
          <w:szCs w:val="22"/>
          <w:lang w:val="ru-RU"/>
        </w:rPr>
        <w:t>Кінцевою датою надсилання запитань  є</w:t>
      </w:r>
      <w:r w:rsidRPr="0064527E">
        <w:rPr>
          <w:rFonts w:ascii="Calibri" w:eastAsia="Calibri" w:hAnsi="Calibri" w:cs="Calibri"/>
          <w:b/>
          <w:sz w:val="22"/>
          <w:szCs w:val="22"/>
          <w:lang w:val="ru-RU"/>
        </w:rPr>
        <w:t xml:space="preserve"> п’ятниця, 29 жовтня 2021, 17:00</w:t>
      </w:r>
      <w:r w:rsidRPr="0064527E">
        <w:rPr>
          <w:rFonts w:ascii="Calibri" w:eastAsia="Calibri" w:hAnsi="Calibri" w:cs="Calibri"/>
          <w:sz w:val="22"/>
          <w:szCs w:val="22"/>
          <w:lang w:val="ru-RU"/>
        </w:rPr>
        <w:t xml:space="preserve">,  за київським часом.  Усі відповіді на питання будуть надіслані усім учасникам тендеру в найкоротші терміни. 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ind w:left="36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301BD" w:rsidRDefault="00536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Зміст пропозиції</w:t>
      </w:r>
    </w:p>
    <w:p w:rsidR="007301BD" w:rsidRPr="0064527E" w:rsidRDefault="00536EB1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sz w:val="22"/>
          <w:szCs w:val="22"/>
          <w:lang w:val="ru-RU"/>
        </w:rPr>
        <w:lastRenderedPageBreak/>
        <w:t xml:space="preserve">Пропозиції мають надсилатися електронною поштою, за можливостю, одним повідомленням, залежно від розміру файлу та мають вміщувати:  </w:t>
      </w:r>
    </w:p>
    <w:p w:rsidR="007301BD" w:rsidRPr="0064527E" w:rsidRDefault="00536E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630"/>
          <w:tab w:val="left" w:pos="91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>Відповідну висунутим вимогам технічну пропозицію. Технічна пропозиція має бути подана в електронному вигляді на пошту, сказ</w:t>
      </w: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ану у розділі </w:t>
      </w:r>
      <w:r>
        <w:rPr>
          <w:rFonts w:ascii="Calibri" w:eastAsia="Calibri" w:hAnsi="Calibri" w:cs="Calibri"/>
          <w:color w:val="000000"/>
          <w:sz w:val="22"/>
          <w:szCs w:val="22"/>
        </w:rPr>
        <w:t>IV</w:t>
      </w: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.  </w:t>
      </w:r>
    </w:p>
    <w:p w:rsidR="007301BD" w:rsidRPr="0064527E" w:rsidRDefault="00536EB1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sz w:val="22"/>
          <w:szCs w:val="22"/>
          <w:lang w:val="ru-RU"/>
        </w:rPr>
        <w:t xml:space="preserve">Подану виключно у вигляді наданого бланку цінову пропозицію. 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У комерційній пропозиції потрібно вказати терміни виготовлення і доставки товару у 5 вказаних міста.</w:t>
      </w:r>
    </w:p>
    <w:p w:rsidR="007301BD" w:rsidRDefault="00536EB1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Мова пропозиції  українська.</w:t>
      </w:r>
    </w:p>
    <w:p w:rsidR="007301BD" w:rsidRDefault="00536EB1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Технічна та цінова пропозиція мають бути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підп</w:t>
      </w:r>
      <w:r>
        <w:rPr>
          <w:rFonts w:ascii="Calibri" w:eastAsia="Calibri" w:hAnsi="Calibri" w:cs="Calibri"/>
          <w:sz w:val="22"/>
          <w:szCs w:val="22"/>
        </w:rPr>
        <w:t>исані відповідним керівником компанії та надіслані у форматі PDF.</w:t>
      </w:r>
    </w:p>
    <w:p w:rsidR="007301BD" w:rsidRDefault="00536EB1">
      <w:pPr>
        <w:numPr>
          <w:ilvl w:val="0"/>
          <w:numId w:val="1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Реєстраційні документи компанії.</w:t>
      </w:r>
    </w:p>
    <w:p w:rsidR="007301BD" w:rsidRDefault="007301BD">
      <w:pPr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:rsidR="007301BD" w:rsidRDefault="00536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Інструкції щодо подання пропозицій </w:t>
      </w:r>
    </w:p>
    <w:p w:rsidR="007301BD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Пропозиції мають бути підготовлені згідно Розділу 4 Інструкції та, разом з відповідно заповненим і підписаним бланком цінової пропозиції, надіслані до контактної особи тільки на вказану електронну пошту не пізніше ніж: </w:t>
      </w:r>
      <w:r>
        <w:rPr>
          <w:rFonts w:ascii="Calibri" w:eastAsia="Calibri" w:hAnsi="Calibri" w:cs="Calibri"/>
          <w:b/>
          <w:sz w:val="22"/>
          <w:szCs w:val="22"/>
        </w:rPr>
        <w:t>вівторок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0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листопада 2021, 17:00 за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Київським часом. </w:t>
      </w:r>
      <w:hyperlink r:id="rId9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http</w:t>
        </w:r>
        <w:r w:rsidRPr="0064527E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>://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www</w:t>
        </w:r>
        <w:r w:rsidRPr="0064527E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>.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timeanddate</w:t>
        </w:r>
        <w:r w:rsidRPr="0064527E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>.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com</w:t>
        </w:r>
        <w:r w:rsidRPr="0064527E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>/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worldclock</w:t>
        </w:r>
        <w:r w:rsidRPr="0064527E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>/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city</w:t>
        </w:r>
        <w:r w:rsidRPr="0064527E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>.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html</w:t>
        </w:r>
        <w:r w:rsidRPr="0064527E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>?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n</w:t>
        </w:r>
        <w:r w:rsidRPr="0064527E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>=69</w:t>
        </w:r>
      </w:hyperlink>
      <w:r w:rsidRPr="0064527E">
        <w:rPr>
          <w:rFonts w:ascii="Calibri" w:eastAsia="Calibri" w:hAnsi="Calibri" w:cs="Calibri"/>
          <w:color w:val="003366"/>
          <w:sz w:val="22"/>
          <w:szCs w:val="22"/>
          <w:u w:val="single"/>
          <w:lang w:val="ru-RU"/>
        </w:rPr>
        <w:t xml:space="preserve"> .</w:t>
      </w: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ab/>
        <w:t xml:space="preserve"> Пропозиції надіслані на будь-яку іншу електронну пошту не будуть прийняті до розгляду.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tbl>
      <w:tblPr>
        <w:tblStyle w:val="a0"/>
        <w:tblW w:w="8784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5274"/>
      </w:tblGrid>
      <w:tr w:rsidR="007301B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301BD" w:rsidRPr="0064527E" w:rsidRDefault="0053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</w:pPr>
            <w:r w:rsidRPr="0064527E">
              <w:rPr>
                <w:rFonts w:ascii="Calibri" w:eastAsia="Calibri" w:hAnsi="Calibri" w:cs="Calibri"/>
                <w:color w:val="000000"/>
                <w:sz w:val="22"/>
                <w:szCs w:val="22"/>
                <w:lang w:val="ru-RU"/>
              </w:rPr>
              <w:t xml:space="preserve">Контактна особа з боку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UNFPA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7301BD" w:rsidRDefault="0053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Ірина Богун</w:t>
            </w:r>
          </w:p>
        </w:tc>
      </w:tr>
      <w:tr w:rsidR="007301B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7301BD" w:rsidRDefault="0053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Електронна адреса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7301BD" w:rsidRDefault="0053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hyperlink r:id="rId10">
              <w:r>
                <w:rPr>
                  <w:rFonts w:ascii="Calibri" w:eastAsia="Calibri" w:hAnsi="Calibri" w:cs="Calibri"/>
                  <w:b/>
                  <w:color w:val="000000"/>
                  <w:sz w:val="22"/>
                  <w:szCs w:val="22"/>
                </w:rPr>
                <w:t>ua-procurement@unfpa.org</w:t>
              </w:r>
            </w:hyperlink>
          </w:p>
        </w:tc>
      </w:tr>
    </w:tbl>
    <w:p w:rsidR="007301BD" w:rsidRDefault="007301BD">
      <w:pPr>
        <w:tabs>
          <w:tab w:val="left" w:pos="6630"/>
          <w:tab w:val="left" w:pos="9120"/>
        </w:tabs>
        <w:rPr>
          <w:rFonts w:ascii="Calibri" w:eastAsia="Calibri" w:hAnsi="Calibri" w:cs="Calibri"/>
          <w:sz w:val="22"/>
          <w:szCs w:val="22"/>
        </w:rPr>
      </w:pP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>Зверніть увагу на наступні інструкції щодо електронного подання:</w:t>
      </w: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Тема повідомлення має включати таке посилання: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RFQ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º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UNFPA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UKR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/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RFQ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/21/33.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ru-RU"/>
        </w:rPr>
      </w:pPr>
    </w:p>
    <w:p w:rsidR="007301BD" w:rsidRPr="0064527E" w:rsidRDefault="00536E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>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7301BD" w:rsidRPr="0064527E" w:rsidRDefault="00536E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Загальний обсяг повідомлення, що надсилається не має перевищувати 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20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MB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 (у тому числі, сам лист, надані додатки та заголовки)</w:t>
      </w: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. При великих розмірах файлу з технічним описом, останні мають надсилатися окремо перед кінцевим строком подання пропозицій.  </w:t>
      </w:r>
    </w:p>
    <w:p w:rsidR="007301BD" w:rsidRPr="0064527E" w:rsidRDefault="007301BD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301BD" w:rsidRDefault="00536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Оцінка пропозицій</w:t>
      </w:r>
    </w:p>
    <w:p w:rsidR="007301BD" w:rsidRDefault="00536EB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Пропозиції будуть оцінені на основі відповідності т</w:t>
      </w:r>
      <w:r>
        <w:rPr>
          <w:rFonts w:ascii="Calibri" w:eastAsia="Calibri" w:hAnsi="Calibri" w:cs="Calibri"/>
          <w:sz w:val="22"/>
          <w:szCs w:val="22"/>
        </w:rPr>
        <w:t>ехнічним умовам та загальної вартості товарів (цінова пропозиція).</w:t>
      </w:r>
    </w:p>
    <w:p w:rsidR="007301BD" w:rsidRDefault="007301BD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301BD" w:rsidRDefault="00536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Визначення переможця  </w:t>
      </w: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>Договір на термін до 31 грудня 2021 між Фондом ООН у галузі народонаселення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7301BD" w:rsidRPr="0064527E" w:rsidRDefault="007301BD">
      <w:pPr>
        <w:spacing w:after="12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301BD" w:rsidRPr="0064527E" w:rsidRDefault="00536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>Право на змінення вимог п</w:t>
      </w:r>
      <w:r w:rsidRPr="0064527E"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  <w:t xml:space="preserve">ід час прийняття рішень </w:t>
      </w: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>Фонд ООН у галузі народонаселення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  <w:u w:val="single"/>
          <w:lang w:val="ru-RU"/>
        </w:rPr>
      </w:pPr>
    </w:p>
    <w:p w:rsidR="007301BD" w:rsidRDefault="00536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Умови оплати</w:t>
      </w: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lastRenderedPageBreak/>
        <w:t>Оплата здійснюється відповідно до отримання Замовником перелічених товарів/у а також на основі наданого повного пакету супровідної платіжної документації. У випадку використання двох валют, курсом обміну вважається операційний курс Організації Об'єднаних Н</w:t>
      </w: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ацій в той день, в який Фонд ООН у галузі народонаселення повідомляє про здійснення цих платежів (веб: </w:t>
      </w:r>
      <w:hyperlink r:id="rId11">
        <w:r>
          <w:rPr>
            <w:color w:val="000000"/>
            <w:sz w:val="22"/>
            <w:szCs w:val="22"/>
          </w:rPr>
          <w:t>www</w:t>
        </w:r>
        <w:r w:rsidRPr="0064527E">
          <w:rPr>
            <w:color w:val="000000"/>
            <w:sz w:val="22"/>
            <w:szCs w:val="22"/>
            <w:lang w:val="ru-RU"/>
          </w:rPr>
          <w:t>.</w:t>
        </w:r>
        <w:r>
          <w:rPr>
            <w:color w:val="000000"/>
            <w:sz w:val="22"/>
            <w:szCs w:val="22"/>
          </w:rPr>
          <w:t>treasury</w:t>
        </w:r>
        <w:r w:rsidRPr="0064527E">
          <w:rPr>
            <w:color w:val="000000"/>
            <w:sz w:val="22"/>
            <w:szCs w:val="22"/>
            <w:lang w:val="ru-RU"/>
          </w:rPr>
          <w:t>.</w:t>
        </w:r>
        <w:r>
          <w:rPr>
            <w:color w:val="000000"/>
            <w:sz w:val="22"/>
            <w:szCs w:val="22"/>
          </w:rPr>
          <w:t>un</w:t>
        </w:r>
        <w:r w:rsidRPr="0064527E">
          <w:rPr>
            <w:color w:val="000000"/>
            <w:sz w:val="22"/>
            <w:szCs w:val="22"/>
            <w:lang w:val="ru-RU"/>
          </w:rPr>
          <w:t>.</w:t>
        </w:r>
        <w:r>
          <w:rPr>
            <w:color w:val="000000"/>
            <w:sz w:val="22"/>
            <w:szCs w:val="22"/>
          </w:rPr>
          <w:t>org</w:t>
        </w:r>
      </w:hyperlink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>).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301BD" w:rsidRDefault="00536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12" w:anchor="FraudCorruption">
        <w:r>
          <w:rPr>
            <w:rFonts w:ascii="Calibri" w:eastAsia="Calibri" w:hAnsi="Calibri" w:cs="Calibri"/>
            <w:b/>
            <w:color w:val="000000"/>
            <w:sz w:val="22"/>
            <w:szCs w:val="22"/>
          </w:rPr>
          <w:t>Шахрайство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і корупція</w:t>
      </w: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Фонд ООН у галузі народонаселення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політикою Фонду ООН у галузі народонаселення щодо шахрайства та корупції можна ознайомитися тут: </w:t>
      </w:r>
      <w:hyperlink r:id="rId13" w:anchor="overlay-context=node/10356/draft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Fraud Policy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>Подання пропозицій учасником передбача</w:t>
      </w: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є, що останній ознайомлений з даними правилами. 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ru-RU"/>
        </w:rPr>
      </w:pPr>
    </w:p>
    <w:p w:rsidR="007301BD" w:rsidRPr="0064527E" w:rsidRDefault="00536EB1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sz w:val="22"/>
          <w:szCs w:val="22"/>
          <w:lang w:val="ru-RU"/>
        </w:rPr>
        <w:t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</w:t>
      </w:r>
      <w:r w:rsidRPr="0064527E">
        <w:rPr>
          <w:rFonts w:ascii="Calibri" w:eastAsia="Calibri" w:hAnsi="Calibri" w:cs="Calibri"/>
          <w:sz w:val="22"/>
          <w:szCs w:val="22"/>
          <w:lang w:val="ru-RU"/>
        </w:rPr>
        <w:t>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</w:t>
      </w:r>
      <w:r w:rsidRPr="0064527E">
        <w:rPr>
          <w:rFonts w:ascii="Calibri" w:eastAsia="Calibri" w:hAnsi="Calibri" w:cs="Calibri"/>
          <w:sz w:val="22"/>
          <w:szCs w:val="22"/>
          <w:lang w:val="ru-RU"/>
        </w:rPr>
        <w:t>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постачальником, та відсторонити і зняти його зі списку зареєстрованих Фондом пост</w:t>
      </w:r>
      <w:r w:rsidRPr="0064527E">
        <w:rPr>
          <w:rFonts w:ascii="Calibri" w:eastAsia="Calibri" w:hAnsi="Calibri" w:cs="Calibri"/>
          <w:sz w:val="22"/>
          <w:szCs w:val="22"/>
          <w:lang w:val="ru-RU"/>
        </w:rPr>
        <w:t xml:space="preserve">ачальників. 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301BD" w:rsidRPr="0064527E" w:rsidRDefault="00536EB1">
      <w:pPr>
        <w:spacing w:line="276" w:lineRule="auto"/>
        <w:jc w:val="both"/>
        <w:rPr>
          <w:rFonts w:ascii="Calibri" w:eastAsia="Calibri" w:hAnsi="Calibri" w:cs="Calibri"/>
          <w:color w:val="003366"/>
          <w:sz w:val="22"/>
          <w:szCs w:val="22"/>
          <w:u w:val="single"/>
          <w:lang w:val="ru-RU"/>
        </w:rPr>
      </w:pPr>
      <w:r w:rsidRPr="0064527E">
        <w:rPr>
          <w:rFonts w:ascii="Calibri" w:eastAsia="Calibri" w:hAnsi="Calibri" w:cs="Calibri"/>
          <w:sz w:val="22"/>
          <w:szCs w:val="22"/>
          <w:lang w:val="ru-RU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4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UNFPA</w:t>
        </w:r>
        <w:r w:rsidRPr="0064527E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 xml:space="preserve"> 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Investigation</w:t>
        </w:r>
        <w:r w:rsidRPr="0064527E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 xml:space="preserve"> 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Hotline</w:t>
        </w:r>
      </w:hyperlink>
      <w:r w:rsidRPr="0064527E">
        <w:rPr>
          <w:rFonts w:ascii="Calibri" w:eastAsia="Calibri" w:hAnsi="Calibri" w:cs="Calibri"/>
          <w:color w:val="003366"/>
          <w:sz w:val="22"/>
          <w:szCs w:val="22"/>
          <w:u w:val="single"/>
          <w:lang w:val="ru-RU"/>
        </w:rPr>
        <w:t>.</w:t>
      </w:r>
    </w:p>
    <w:p w:rsidR="007301BD" w:rsidRPr="0064527E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</w:p>
    <w:p w:rsidR="007301BD" w:rsidRDefault="00536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Політика нульової толерантності</w:t>
      </w:r>
    </w:p>
    <w:p w:rsidR="007301BD" w:rsidRPr="0064527E" w:rsidRDefault="00536EB1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sz w:val="22"/>
          <w:szCs w:val="22"/>
          <w:lang w:val="ru-RU"/>
        </w:rPr>
        <w:t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</w:t>
      </w:r>
      <w:r w:rsidRPr="0064527E">
        <w:rPr>
          <w:rFonts w:ascii="Calibri" w:eastAsia="Calibri" w:hAnsi="Calibri" w:cs="Calibri"/>
          <w:sz w:val="22"/>
          <w:szCs w:val="22"/>
          <w:lang w:val="ru-RU"/>
        </w:rPr>
        <w:t xml:space="preserve">ки вдячності співробітникам Фонду ООН у галузі народонаселення. Детальніше з цими правилами можна ознайомитися тут: </w:t>
      </w:r>
      <w:hyperlink r:id="rId15" w:anchor="ZeroTolerance"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Zero</w:t>
        </w:r>
        <w:r w:rsidRPr="0064527E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 xml:space="preserve"> 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Tolerance</w:t>
        </w:r>
        <w:r w:rsidRPr="0064527E">
          <w:rPr>
            <w:rFonts w:ascii="Calibri" w:eastAsia="Calibri" w:hAnsi="Calibri" w:cs="Calibri"/>
            <w:color w:val="003366"/>
            <w:sz w:val="22"/>
            <w:szCs w:val="22"/>
            <w:u w:val="single"/>
            <w:lang w:val="ru-RU"/>
          </w:rPr>
          <w:t xml:space="preserve"> </w:t>
        </w:r>
        <w:r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Policy</w:t>
        </w:r>
      </w:hyperlink>
      <w:r w:rsidRPr="0064527E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7301BD" w:rsidRPr="0064527E" w:rsidRDefault="007301BD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7301BD" w:rsidRDefault="00536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Опротестування процесу подання пропозиц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ій</w:t>
      </w:r>
    </w:p>
    <w:p w:rsidR="007301BD" w:rsidRDefault="00536EB1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kompaniiets@unfpa.org. У разі не</w:t>
      </w:r>
      <w:r>
        <w:rPr>
          <w:rFonts w:ascii="Calibri" w:eastAsia="Calibri" w:hAnsi="Calibri" w:cs="Calibri"/>
          <w:sz w:val="22"/>
          <w:szCs w:val="22"/>
        </w:rPr>
        <w:t>задоволення відповіддю, наданою керівником підрозділу UNFPA, претендент може звернутися до Голови Відділу закупівель Фонду ООН у галузі народонаселення procurement@unfpa.org.</w:t>
      </w:r>
    </w:p>
    <w:p w:rsidR="007301BD" w:rsidRDefault="007301B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301BD" w:rsidRDefault="00536E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Зауваження</w:t>
      </w: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>
        <w:rPr>
          <w:rFonts w:ascii="Calibri" w:eastAsia="Calibri" w:hAnsi="Calibri" w:cs="Calibri"/>
          <w:color w:val="000000"/>
          <w:sz w:val="22"/>
          <w:szCs w:val="22"/>
        </w:rPr>
        <w:t>PDF</w:t>
      </w: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>.</w:t>
      </w: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ru-RU"/>
        </w:rPr>
      </w:pPr>
      <w:r w:rsidRPr="0064527E">
        <w:rPr>
          <w:rFonts w:ascii="Calibri" w:eastAsia="Calibri" w:hAnsi="Calibri" w:cs="Calibri"/>
          <w:color w:val="000000"/>
          <w:sz w:val="22"/>
          <w:szCs w:val="22"/>
          <w:lang w:val="ru-RU"/>
        </w:rPr>
        <w:t>Англійська версія запиту на подання пропозицій має переважне значення.</w:t>
      </w:r>
    </w:p>
    <w:p w:rsidR="007301BD" w:rsidRPr="0064527E" w:rsidRDefault="007301BD">
      <w:pPr>
        <w:rPr>
          <w:rFonts w:ascii="Calibri" w:eastAsia="Calibri" w:hAnsi="Calibri" w:cs="Calibri"/>
          <w:lang w:val="ru-RU"/>
        </w:rPr>
      </w:pPr>
    </w:p>
    <w:p w:rsidR="007301BD" w:rsidRPr="0064527E" w:rsidRDefault="007301BD">
      <w:pPr>
        <w:rPr>
          <w:rFonts w:ascii="Calibri" w:eastAsia="Calibri" w:hAnsi="Calibri" w:cs="Calibri"/>
          <w:lang w:val="ru-RU"/>
        </w:rPr>
      </w:pPr>
    </w:p>
    <w:p w:rsidR="007301BD" w:rsidRPr="0064527E" w:rsidRDefault="007301BD">
      <w:pPr>
        <w:rPr>
          <w:rFonts w:ascii="Calibri" w:eastAsia="Calibri" w:hAnsi="Calibri" w:cs="Calibri"/>
          <w:lang w:val="ru-RU"/>
        </w:rPr>
      </w:pPr>
    </w:p>
    <w:p w:rsidR="007301BD" w:rsidRPr="0064527E" w:rsidRDefault="007301BD">
      <w:pPr>
        <w:rPr>
          <w:rFonts w:ascii="Calibri" w:eastAsia="Calibri" w:hAnsi="Calibri" w:cs="Calibri"/>
          <w:lang w:val="ru-RU"/>
        </w:rPr>
      </w:pPr>
    </w:p>
    <w:p w:rsidR="007301BD" w:rsidRPr="0064527E" w:rsidRDefault="007301BD">
      <w:pPr>
        <w:rPr>
          <w:rFonts w:ascii="Calibri" w:eastAsia="Calibri" w:hAnsi="Calibri" w:cs="Calibri"/>
          <w:lang w:val="ru-RU"/>
        </w:rPr>
      </w:pPr>
    </w:p>
    <w:p w:rsidR="007301BD" w:rsidRPr="0064527E" w:rsidRDefault="007301BD">
      <w:pPr>
        <w:rPr>
          <w:rFonts w:ascii="Calibri" w:eastAsia="Calibri" w:hAnsi="Calibri" w:cs="Calibri"/>
          <w:lang w:val="ru-RU"/>
        </w:rPr>
      </w:pPr>
    </w:p>
    <w:p w:rsidR="007301BD" w:rsidRPr="0064527E" w:rsidRDefault="00536EB1">
      <w:pPr>
        <w:rPr>
          <w:b/>
          <w:smallCaps/>
          <w:sz w:val="24"/>
          <w:szCs w:val="24"/>
          <w:lang w:val="ru-RU"/>
        </w:rPr>
      </w:pPr>
      <w:r w:rsidRPr="0064527E">
        <w:rPr>
          <w:lang w:val="ru-RU"/>
        </w:rPr>
        <w:br w:type="page"/>
      </w:r>
      <w:r w:rsidR="0064527E">
        <w:lastRenderedPageBreak/>
        <w:t xml:space="preserve">                                                                         </w:t>
      </w:r>
      <w:r w:rsidRPr="0064527E">
        <w:rPr>
          <w:b/>
          <w:smallCaps/>
          <w:sz w:val="24"/>
          <w:szCs w:val="24"/>
          <w:lang w:val="ru-RU"/>
        </w:rPr>
        <w:t>БЛАНК ЦІНОВОЇ ПРОПОЗИЦІЇ</w:t>
      </w:r>
    </w:p>
    <w:tbl>
      <w:tblPr>
        <w:tblStyle w:val="a1"/>
        <w:tblW w:w="8522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4814"/>
      </w:tblGrid>
      <w:tr w:rsidR="007301BD" w:rsidRPr="0064527E">
        <w:tc>
          <w:tcPr>
            <w:tcW w:w="3708" w:type="dxa"/>
          </w:tcPr>
          <w:p w:rsidR="007301BD" w:rsidRPr="0064527E" w:rsidRDefault="00536EB1">
            <w:pPr>
              <w:rPr>
                <w:b/>
                <w:sz w:val="24"/>
                <w:szCs w:val="24"/>
                <w:lang w:val="ru-RU"/>
              </w:rPr>
            </w:pPr>
            <w:r w:rsidRPr="0064527E">
              <w:rPr>
                <w:b/>
                <w:sz w:val="24"/>
                <w:szCs w:val="24"/>
                <w:lang w:val="ru-RU"/>
              </w:rPr>
              <w:t>Найменування претендента:</w:t>
            </w:r>
          </w:p>
        </w:tc>
        <w:tc>
          <w:tcPr>
            <w:tcW w:w="4814" w:type="dxa"/>
            <w:vAlign w:val="center"/>
          </w:tcPr>
          <w:p w:rsidR="007301BD" w:rsidRPr="0064527E" w:rsidRDefault="007301B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301BD" w:rsidRPr="0064527E">
        <w:tc>
          <w:tcPr>
            <w:tcW w:w="3708" w:type="dxa"/>
          </w:tcPr>
          <w:p w:rsidR="007301BD" w:rsidRPr="0064527E" w:rsidRDefault="00536EB1">
            <w:pPr>
              <w:rPr>
                <w:b/>
                <w:sz w:val="24"/>
                <w:szCs w:val="24"/>
                <w:lang w:val="ru-RU"/>
              </w:rPr>
            </w:pPr>
            <w:r w:rsidRPr="0064527E">
              <w:rPr>
                <w:b/>
                <w:sz w:val="24"/>
                <w:szCs w:val="24"/>
                <w:lang w:val="ru-RU"/>
              </w:rPr>
              <w:t>Дата подання:</w:t>
            </w:r>
          </w:p>
        </w:tc>
        <w:tc>
          <w:tcPr>
            <w:tcW w:w="4814" w:type="dxa"/>
            <w:vAlign w:val="center"/>
          </w:tcPr>
          <w:p w:rsidR="007301BD" w:rsidRPr="0064527E" w:rsidRDefault="00536EB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808080"/>
                <w:sz w:val="24"/>
                <w:szCs w:val="24"/>
              </w:rPr>
              <w:t>Click</w:t>
            </w:r>
            <w:r w:rsidRPr="0064527E">
              <w:rPr>
                <w:color w:val="8080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808080"/>
                <w:sz w:val="24"/>
                <w:szCs w:val="24"/>
              </w:rPr>
              <w:t>here</w:t>
            </w:r>
            <w:r w:rsidRPr="0064527E">
              <w:rPr>
                <w:color w:val="8080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808080"/>
                <w:sz w:val="24"/>
                <w:szCs w:val="24"/>
              </w:rPr>
              <w:t>to</w:t>
            </w:r>
            <w:r w:rsidRPr="0064527E">
              <w:rPr>
                <w:color w:val="8080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808080"/>
                <w:sz w:val="24"/>
                <w:szCs w:val="24"/>
              </w:rPr>
              <w:t>enter</w:t>
            </w:r>
            <w:r w:rsidRPr="0064527E">
              <w:rPr>
                <w:color w:val="8080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808080"/>
                <w:sz w:val="24"/>
                <w:szCs w:val="24"/>
              </w:rPr>
              <w:t>a</w:t>
            </w:r>
            <w:r w:rsidRPr="0064527E">
              <w:rPr>
                <w:color w:val="808080"/>
                <w:sz w:val="24"/>
                <w:szCs w:val="24"/>
                <w:lang w:val="ru-RU"/>
              </w:rPr>
              <w:t xml:space="preserve"> </w:t>
            </w:r>
            <w:r>
              <w:rPr>
                <w:color w:val="808080"/>
                <w:sz w:val="24"/>
                <w:szCs w:val="24"/>
              </w:rPr>
              <w:t>date</w:t>
            </w:r>
            <w:r w:rsidRPr="0064527E">
              <w:rPr>
                <w:color w:val="808080"/>
                <w:sz w:val="24"/>
                <w:szCs w:val="24"/>
                <w:lang w:val="ru-RU"/>
              </w:rPr>
              <w:t>.</w:t>
            </w:r>
          </w:p>
        </w:tc>
      </w:tr>
      <w:tr w:rsidR="007301BD" w:rsidRPr="0064527E">
        <w:tc>
          <w:tcPr>
            <w:tcW w:w="3708" w:type="dxa"/>
          </w:tcPr>
          <w:p w:rsidR="007301BD" w:rsidRPr="0064527E" w:rsidRDefault="00536EB1">
            <w:pPr>
              <w:rPr>
                <w:b/>
                <w:sz w:val="24"/>
                <w:szCs w:val="24"/>
                <w:lang w:val="ru-RU"/>
              </w:rPr>
            </w:pPr>
            <w:r w:rsidRPr="0064527E">
              <w:rPr>
                <w:b/>
                <w:sz w:val="24"/>
                <w:szCs w:val="24"/>
                <w:lang w:val="ru-RU"/>
              </w:rPr>
              <w:t>Номер запиту:</w:t>
            </w:r>
          </w:p>
        </w:tc>
        <w:tc>
          <w:tcPr>
            <w:tcW w:w="4814" w:type="dxa"/>
            <w:vAlign w:val="center"/>
          </w:tcPr>
          <w:p w:rsidR="007301BD" w:rsidRPr="0064527E" w:rsidRDefault="00536E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</w:rPr>
              <w:t>RFQ</w:t>
            </w:r>
            <w:r w:rsidRPr="0064527E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N</w:t>
            </w:r>
            <w:r w:rsidRPr="0064527E">
              <w:rPr>
                <w:b/>
                <w:color w:val="000000"/>
                <w:sz w:val="24"/>
                <w:szCs w:val="24"/>
                <w:lang w:val="ru-RU"/>
              </w:rPr>
              <w:t xml:space="preserve">º </w:t>
            </w:r>
            <w:r>
              <w:rPr>
                <w:b/>
                <w:color w:val="000000"/>
                <w:sz w:val="24"/>
                <w:szCs w:val="24"/>
              </w:rPr>
              <w:t>UNFPA</w:t>
            </w:r>
            <w:r w:rsidRPr="0064527E">
              <w:rPr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UKR</w:t>
            </w:r>
            <w:r w:rsidRPr="0064527E">
              <w:rPr>
                <w:b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b/>
                <w:color w:val="000000"/>
                <w:sz w:val="24"/>
                <w:szCs w:val="24"/>
              </w:rPr>
              <w:t>RFQ</w:t>
            </w:r>
            <w:r w:rsidRPr="0064527E">
              <w:rPr>
                <w:b/>
                <w:color w:val="000000"/>
                <w:sz w:val="24"/>
                <w:szCs w:val="24"/>
                <w:lang w:val="ru-RU"/>
              </w:rPr>
              <w:t>/21/33</w:t>
            </w:r>
          </w:p>
        </w:tc>
      </w:tr>
      <w:tr w:rsidR="007301BD" w:rsidRPr="0064527E">
        <w:tc>
          <w:tcPr>
            <w:tcW w:w="3708" w:type="dxa"/>
          </w:tcPr>
          <w:p w:rsidR="007301BD" w:rsidRPr="0064527E" w:rsidRDefault="00536EB1">
            <w:pPr>
              <w:rPr>
                <w:b/>
                <w:sz w:val="24"/>
                <w:szCs w:val="24"/>
                <w:lang w:val="ru-RU"/>
              </w:rPr>
            </w:pPr>
            <w:r w:rsidRPr="0064527E">
              <w:rPr>
                <w:b/>
                <w:sz w:val="24"/>
                <w:szCs w:val="24"/>
                <w:lang w:val="ru-RU"/>
              </w:rPr>
              <w:t>Валюта:</w:t>
            </w:r>
          </w:p>
        </w:tc>
        <w:tc>
          <w:tcPr>
            <w:tcW w:w="4814" w:type="dxa"/>
            <w:vAlign w:val="center"/>
          </w:tcPr>
          <w:p w:rsidR="007301BD" w:rsidRPr="0064527E" w:rsidRDefault="007301B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301BD">
        <w:tc>
          <w:tcPr>
            <w:tcW w:w="3708" w:type="dxa"/>
            <w:tcBorders>
              <w:bottom w:val="single" w:sz="4" w:space="0" w:color="F2F2F2"/>
            </w:tcBorders>
          </w:tcPr>
          <w:p w:rsidR="007301BD" w:rsidRDefault="00536EB1">
            <w:pPr>
              <w:rPr>
                <w:b/>
                <w:sz w:val="24"/>
                <w:szCs w:val="24"/>
              </w:rPr>
            </w:pPr>
            <w:r w:rsidRPr="0064527E">
              <w:rPr>
                <w:b/>
                <w:sz w:val="24"/>
                <w:szCs w:val="24"/>
                <w:lang w:val="ru-RU"/>
              </w:rPr>
              <w:t>Термі</w:t>
            </w:r>
            <w:r>
              <w:rPr>
                <w:b/>
                <w:sz w:val="24"/>
                <w:szCs w:val="24"/>
              </w:rPr>
              <w:t>н дії цінової пропозиції:</w:t>
            </w:r>
          </w:p>
          <w:p w:rsidR="007301BD" w:rsidRDefault="00536EB1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(пропозиція має бути чинною протягом щонайменше 2 місяців після кінцевого строку надсилання пропозицій)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7301BD" w:rsidRDefault="007301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01BD" w:rsidRDefault="007301BD">
      <w:pPr>
        <w:pStyle w:val="Title"/>
        <w:jc w:val="left"/>
        <w:rPr>
          <w:i/>
        </w:rPr>
      </w:pPr>
    </w:p>
    <w:p w:rsidR="007301BD" w:rsidRDefault="00536EB1">
      <w:pPr>
        <w:pStyle w:val="Title"/>
        <w:jc w:val="left"/>
        <w:rPr>
          <w:i/>
        </w:rPr>
      </w:pPr>
      <w:r>
        <w:rPr>
          <w:i/>
        </w:rPr>
        <w:t>Цінові пропозиції надаються без урахування ПДВ, оскільки UNFPA звільнено від оподаткування ПДВ операцій</w:t>
      </w:r>
    </w:p>
    <w:tbl>
      <w:tblPr>
        <w:tblStyle w:val="a2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73"/>
        <w:gridCol w:w="3751"/>
        <w:gridCol w:w="846"/>
        <w:gridCol w:w="981"/>
        <w:gridCol w:w="954"/>
        <w:gridCol w:w="792"/>
        <w:gridCol w:w="455"/>
      </w:tblGrid>
      <w:tr w:rsidR="007301BD">
        <w:trPr>
          <w:gridAfter w:val="1"/>
          <w:wAfter w:w="455" w:type="dxa"/>
          <w:trHeight w:val="595"/>
          <w:jc w:val="center"/>
        </w:trPr>
        <w:tc>
          <w:tcPr>
            <w:tcW w:w="10172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7301BD" w:rsidRDefault="00536E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Бланк цінової пропозиції</w:t>
            </w:r>
          </w:p>
        </w:tc>
      </w:tr>
      <w:tr w:rsidR="007301BD">
        <w:trPr>
          <w:trHeight w:val="7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Номер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Найменування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Опис товару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Одиниця виміру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Кількість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Ціна, без ПДВ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Загалом</w:t>
            </w:r>
            <w:r>
              <w:br/>
              <w:t>(гривень), без ПДВ</w:t>
            </w:r>
          </w:p>
        </w:tc>
      </w:tr>
      <w:tr w:rsidR="007301BD">
        <w:trPr>
          <w:trHeight w:val="385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Київ, офіційний колір - синій</w:t>
            </w:r>
          </w:p>
        </w:tc>
      </w:tr>
      <w:tr w:rsidR="007301BD">
        <w:trPr>
          <w:trHeight w:val="72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536EB1">
            <w: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536EB1">
            <w:r>
              <w:t>Розмальовки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536EB1">
            <w:r>
              <w:rPr>
                <w:noProof/>
                <w:lang/>
              </w:rPr>
              <w:drawing>
                <wp:inline distT="0" distB="0" distL="0" distR="0">
                  <wp:extent cx="2140158" cy="1512302"/>
                  <wp:effectExtent l="0" t="0" r="0" b="0"/>
                  <wp:docPr id="4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158" cy="151230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72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Рюкзачки з плащової тканини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noProof/>
                <w:color w:val="000000"/>
                <w:lang/>
              </w:rPr>
              <w:drawing>
                <wp:inline distT="0" distB="0" distL="0" distR="0">
                  <wp:extent cx="2145543" cy="938437"/>
                  <wp:effectExtent l="0" t="0" r="0" b="0"/>
                  <wp:docPr id="4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543" cy="9384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72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Кепка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  <w:r>
              <w:rPr>
                <w:noProof/>
                <w:color w:val="000000"/>
                <w:lang/>
              </w:rPr>
              <w:drawing>
                <wp:inline distT="0" distB="0" distL="0" distR="0">
                  <wp:extent cx="1331224" cy="911561"/>
                  <wp:effectExtent l="0" t="0" r="0" b="0"/>
                  <wp:docPr id="4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224" cy="9115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40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536EB1">
            <w:r>
              <w:lastRenderedPageBreak/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 xml:space="preserve">Фартух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  <w:r>
              <w:rPr>
                <w:noProof/>
                <w:lang/>
              </w:rPr>
              <w:drawing>
                <wp:inline distT="0" distB="0" distL="0" distR="0">
                  <wp:extent cx="795392" cy="1292038"/>
                  <wp:effectExtent l="0" t="0" r="0" b="0"/>
                  <wp:docPr id="4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92" cy="1292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72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Пляшка для води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  <w:r>
              <w:rPr>
                <w:noProof/>
                <w:color w:val="000000"/>
                <w:lang/>
              </w:rPr>
              <w:drawing>
                <wp:inline distT="0" distB="0" distL="0" distR="0">
                  <wp:extent cx="1376299" cy="1308200"/>
                  <wp:effectExtent l="0" t="0" r="0" b="0"/>
                  <wp:docPr id="4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299" cy="130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42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i/>
                <w:color w:val="000000"/>
              </w:rPr>
              <w:t>Доставка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Pr="0064527E" w:rsidRDefault="00536EB1">
            <w:pPr>
              <w:rPr>
                <w:lang w:val="ru-RU"/>
              </w:rPr>
            </w:pPr>
            <w:r>
              <w:rPr>
                <w:i/>
                <w:color w:val="000000"/>
              </w:rPr>
              <w:t> </w:t>
            </w:r>
            <w:r w:rsidRPr="0064527E">
              <w:rPr>
                <w:i/>
                <w:color w:val="000000"/>
                <w:lang w:val="ru-RU"/>
              </w:rPr>
              <w:t>Буча НП 3, Остапа Олександр Сергійович, +380633875827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Pr="0064527E" w:rsidRDefault="007301BD">
            <w:pPr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413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Одеса, офіційній колір - помаранчевий</w:t>
            </w:r>
          </w:p>
        </w:tc>
      </w:tr>
      <w:tr w:rsidR="007301BD">
        <w:trPr>
          <w:trHeight w:val="21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Розмальовки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51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Рюкзачки з плащової тканини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26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Кепка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24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 xml:space="preserve">Фартух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shd w:val="clear" w:color="auto" w:fill="FFFFFF"/>
            </w:pPr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26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Пляшка для води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shd w:val="clear" w:color="auto" w:fill="FFFFFF"/>
            </w:pPr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70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40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12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rPr>
                <w:color w:val="000000"/>
              </w:rPr>
            </w:pPr>
            <w:r>
              <w:rPr>
                <w:i/>
                <w:color w:val="000000"/>
              </w:rPr>
              <w:t>Доставка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Pr="0064527E" w:rsidRDefault="00536EB1">
            <w:pPr>
              <w:shd w:val="clear" w:color="auto" w:fill="FFFFFF"/>
              <w:rPr>
                <w:i/>
                <w:color w:val="000000"/>
                <w:lang w:val="ru-RU"/>
              </w:rPr>
            </w:pPr>
            <w:r w:rsidRPr="0064527E">
              <w:rPr>
                <w:i/>
                <w:color w:val="000000"/>
                <w:lang w:val="ru-RU"/>
              </w:rPr>
              <w:t>Одеса, Нова пошта 21, Слюсаренко Костянтин 0678401350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Pr="0064527E" w:rsidRDefault="007301BD">
            <w:pPr>
              <w:jc w:val="center"/>
              <w:rPr>
                <w:lang w:val="ru-RU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399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rPr>
                <w:b/>
                <w:sz w:val="22"/>
                <w:szCs w:val="22"/>
              </w:rPr>
              <w:t>Вінниця, офіційній колір - помаранчевий</w:t>
            </w:r>
          </w:p>
        </w:tc>
      </w:tr>
      <w:tr w:rsidR="007301BD">
        <w:trPr>
          <w:trHeight w:val="21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13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Розмальовки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210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36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14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Рюкзачки з плащової тканини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shd w:val="clear" w:color="auto" w:fill="FFFFFF"/>
            </w:pPr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500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31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15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Пляшка для води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shd w:val="clear" w:color="auto" w:fill="FFFFFF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39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16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rPr>
                <w:i/>
              </w:rPr>
            </w:pPr>
            <w:r>
              <w:rPr>
                <w:i/>
                <w:color w:val="000000"/>
              </w:rPr>
              <w:t>Доставка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rPr>
                <w:i/>
              </w:rPr>
            </w:pPr>
            <w:r>
              <w:rPr>
                <w:i/>
              </w:rPr>
              <w:t>Вінниця, НП №23, Сергієнко Наталя, 0672364948</w:t>
            </w:r>
          </w:p>
          <w:p w:rsidR="007301BD" w:rsidRDefault="007301BD">
            <w:pPr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31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rPr>
                <w:b/>
                <w:sz w:val="22"/>
                <w:szCs w:val="22"/>
              </w:rPr>
              <w:t>Полтава, офіційній колір - сірий</w:t>
            </w:r>
          </w:p>
        </w:tc>
      </w:tr>
      <w:tr w:rsidR="007301BD">
        <w:trPr>
          <w:trHeight w:val="26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17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Розмальовки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18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18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Рюкзачки з плащової тканини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26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Кепка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26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20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 xml:space="preserve">Фартух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40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21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Пляшка для води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10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22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rPr>
                <w:i/>
              </w:rPr>
            </w:pPr>
            <w:r>
              <w:rPr>
                <w:i/>
              </w:rPr>
              <w:t>Доставка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rPr>
                <w:i/>
              </w:rPr>
            </w:pPr>
            <w:r>
              <w:rPr>
                <w:i/>
              </w:rPr>
              <w:t>Полтава, НП №2, Трунова Юлія, 095 333 81 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341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rPr>
                <w:b/>
                <w:sz w:val="22"/>
                <w:szCs w:val="22"/>
              </w:rPr>
              <w:t>Запоріжжя, офіційній колір - сірий</w:t>
            </w:r>
          </w:p>
        </w:tc>
      </w:tr>
      <w:tr w:rsidR="007301BD">
        <w:trPr>
          <w:trHeight w:val="212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Розмальовки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/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38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lastRenderedPageBreak/>
              <w:t>24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Рюкзачки з плащової тканини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17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Кепка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35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 xml:space="preserve">Фартух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27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Пляшка для води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шт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105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  <w:tr w:rsidR="007301BD">
        <w:trPr>
          <w:trHeight w:val="41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t>28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r>
              <w:rPr>
                <w:i/>
              </w:rPr>
              <w:t>Доставка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rPr>
                <w:i/>
              </w:rPr>
            </w:pPr>
            <w:r>
              <w:rPr>
                <w:i/>
              </w:rPr>
              <w:t>Запоріжжя, НП 11, Чернова Анна, 050 618 34 83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536EB1">
            <w:pPr>
              <w:jc w:val="center"/>
            </w:pPr>
            <w: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01BD" w:rsidRDefault="007301BD">
            <w:pPr>
              <w:jc w:val="center"/>
            </w:pPr>
          </w:p>
        </w:tc>
      </w:tr>
    </w:tbl>
    <w:p w:rsidR="007301BD" w:rsidRDefault="0064527E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212090</wp:posOffset>
                </wp:positionV>
                <wp:extent cx="6429375" cy="723900"/>
                <wp:effectExtent l="0" t="0" r="2857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723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301BD" w:rsidRDefault="00536EB1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</w:rPr>
                              <w:t>Коментарі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11.15pt;margin-top:16.7pt;width:506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7301BD" w:rsidRDefault="00536EB1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</w:rPr>
                        <w:t>Коментарі</w:t>
                      </w:r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7301BD" w:rsidRDefault="007301BD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:rsidR="007301BD" w:rsidRDefault="007301BD">
      <w:pPr>
        <w:tabs>
          <w:tab w:val="left" w:pos="-180"/>
          <w:tab w:val="right" w:pos="1980"/>
          <w:tab w:val="left" w:pos="2160"/>
          <w:tab w:val="left" w:pos="4320"/>
        </w:tabs>
        <w:rPr>
          <w:b/>
          <w:sz w:val="24"/>
          <w:szCs w:val="24"/>
        </w:rPr>
      </w:pPr>
    </w:p>
    <w:p w:rsidR="0064527E" w:rsidRDefault="00645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ru-RU"/>
        </w:rPr>
      </w:pPr>
    </w:p>
    <w:p w:rsidR="0064527E" w:rsidRDefault="00645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ru-RU"/>
        </w:rPr>
      </w:pPr>
    </w:p>
    <w:p w:rsidR="0064527E" w:rsidRDefault="00645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ru-RU"/>
        </w:rPr>
      </w:pPr>
    </w:p>
    <w:p w:rsidR="007301BD" w:rsidRPr="0064527E" w:rsidRDefault="00536E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ru-RU"/>
        </w:rPr>
      </w:pPr>
      <w:r w:rsidRPr="0064527E">
        <w:rPr>
          <w:color w:val="000000"/>
          <w:sz w:val="24"/>
          <w:szCs w:val="24"/>
          <w:lang w:val="ru-RU"/>
        </w:rPr>
        <w:t>Цим засвідчую, що вище вказана компанія, яку я уповноважений представляти, переглянула</w:t>
      </w:r>
    </w:p>
    <w:p w:rsidR="007301BD" w:rsidRDefault="00536E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ru-RU"/>
        </w:rPr>
      </w:pPr>
      <w:r w:rsidRPr="0064527E">
        <w:rPr>
          <w:b/>
          <w:color w:val="000000"/>
          <w:sz w:val="24"/>
          <w:szCs w:val="24"/>
          <w:lang w:val="ru-RU"/>
        </w:rPr>
        <w:t xml:space="preserve">Запит на Подання Пропозицій </w:t>
      </w:r>
      <w:r>
        <w:rPr>
          <w:b/>
          <w:color w:val="000000"/>
          <w:sz w:val="24"/>
          <w:szCs w:val="24"/>
        </w:rPr>
        <w:t>RFQ</w:t>
      </w:r>
      <w:r w:rsidRPr="0064527E">
        <w:rPr>
          <w:b/>
          <w:color w:val="000000"/>
          <w:sz w:val="24"/>
          <w:szCs w:val="24"/>
          <w:lang w:val="ru-RU"/>
        </w:rPr>
        <w:t xml:space="preserve"> </w:t>
      </w:r>
      <w:r>
        <w:rPr>
          <w:b/>
          <w:color w:val="000000"/>
          <w:sz w:val="24"/>
          <w:szCs w:val="24"/>
        </w:rPr>
        <w:t>N</w:t>
      </w:r>
      <w:r w:rsidRPr="0064527E">
        <w:rPr>
          <w:b/>
          <w:color w:val="000000"/>
          <w:sz w:val="24"/>
          <w:szCs w:val="24"/>
          <w:lang w:val="ru-RU"/>
        </w:rPr>
        <w:t xml:space="preserve">º </w:t>
      </w:r>
      <w:r>
        <w:rPr>
          <w:b/>
          <w:color w:val="000000"/>
          <w:sz w:val="24"/>
          <w:szCs w:val="24"/>
        </w:rPr>
        <w:t>UNFPA</w:t>
      </w:r>
      <w:r w:rsidRPr="0064527E"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UKR</w:t>
      </w:r>
      <w:r w:rsidRPr="0064527E">
        <w:rPr>
          <w:b/>
          <w:color w:val="000000"/>
          <w:sz w:val="24"/>
          <w:szCs w:val="24"/>
          <w:lang w:val="ru-RU"/>
        </w:rPr>
        <w:t>/</w:t>
      </w:r>
      <w:r>
        <w:rPr>
          <w:b/>
          <w:color w:val="000000"/>
          <w:sz w:val="24"/>
          <w:szCs w:val="24"/>
        </w:rPr>
        <w:t>RFQ</w:t>
      </w:r>
      <w:r w:rsidRPr="0064527E">
        <w:rPr>
          <w:b/>
          <w:color w:val="000000"/>
          <w:sz w:val="24"/>
          <w:szCs w:val="24"/>
          <w:lang w:val="ru-RU"/>
        </w:rPr>
        <w:t xml:space="preserve">/21/33 </w:t>
      </w:r>
      <w:r w:rsidRPr="0064527E">
        <w:rPr>
          <w:color w:val="000000"/>
          <w:sz w:val="24"/>
          <w:szCs w:val="24"/>
          <w:lang w:val="ru-RU"/>
        </w:rPr>
        <w:t>[</w:t>
      </w:r>
      <w:r w:rsidRPr="0064527E">
        <w:rPr>
          <w:b/>
          <w:color w:val="000000"/>
          <w:sz w:val="24"/>
          <w:szCs w:val="24"/>
          <w:lang w:val="ru-RU"/>
        </w:rPr>
        <w:t>Виробництво брендованих товарів</w:t>
      </w:r>
      <w:r w:rsidRPr="0064527E">
        <w:rPr>
          <w:color w:val="000000"/>
          <w:sz w:val="24"/>
          <w:szCs w:val="24"/>
          <w:lang w:val="ru-RU"/>
        </w:rPr>
        <w:t>],</w:t>
      </w:r>
      <w:r w:rsidRPr="0064527E">
        <w:rPr>
          <w:b/>
          <w:color w:val="000000"/>
          <w:sz w:val="24"/>
          <w:szCs w:val="24"/>
          <w:lang w:val="ru-RU"/>
        </w:rPr>
        <w:t xml:space="preserve"> </w:t>
      </w:r>
      <w:r w:rsidRPr="0064527E">
        <w:rPr>
          <w:color w:val="000000"/>
          <w:sz w:val="24"/>
          <w:szCs w:val="24"/>
          <w:lang w:val="ru-RU"/>
        </w:rPr>
        <w:t>у тому числі всі додатки, зміни в документі (якщо такі мають місце) та відповіді Фонду ООН у галузі народонаселення на уточнювальні питання з боку потенційного постачальника.  Також, компанія приймає Загальні умови договору Фонду ООН у галузі народонаселен</w:t>
      </w:r>
      <w:r w:rsidRPr="0064527E">
        <w:rPr>
          <w:color w:val="000000"/>
          <w:sz w:val="24"/>
          <w:szCs w:val="24"/>
          <w:lang w:val="ru-RU"/>
        </w:rPr>
        <w:t xml:space="preserve">ня та буде дотримуватися цієї цінової пропозиції до моменту закінчення терміну дії останньої. </w:t>
      </w:r>
    </w:p>
    <w:p w:rsidR="0064527E" w:rsidRDefault="00645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ru-RU"/>
        </w:rPr>
      </w:pPr>
    </w:p>
    <w:p w:rsidR="0064527E" w:rsidRDefault="006452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lang w:val="ru-RU"/>
        </w:rPr>
      </w:pPr>
    </w:p>
    <w:p w:rsidR="0064527E" w:rsidRPr="0064527E" w:rsidRDefault="0064527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lang w:val="ru-RU"/>
        </w:rPr>
      </w:pPr>
      <w:bookmarkStart w:id="0" w:name="_GoBack"/>
      <w:bookmarkEnd w:id="0"/>
    </w:p>
    <w:tbl>
      <w:tblPr>
        <w:tblStyle w:val="a3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7301BD">
        <w:tc>
          <w:tcPr>
            <w:tcW w:w="4623" w:type="dxa"/>
            <w:shd w:val="clear" w:color="auto" w:fill="auto"/>
            <w:vAlign w:val="center"/>
          </w:tcPr>
          <w:p w:rsidR="007301BD" w:rsidRPr="0064527E" w:rsidRDefault="007301B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  <w:lang w:val="ru-RU"/>
              </w:rPr>
            </w:pPr>
          </w:p>
          <w:p w:rsidR="007301BD" w:rsidRPr="0064527E" w:rsidRDefault="007301B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:rsidR="007301BD" w:rsidRDefault="00536EB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7301BD" w:rsidRDefault="007301B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sz w:val="24"/>
                <w:szCs w:val="24"/>
              </w:rPr>
            </w:pPr>
          </w:p>
        </w:tc>
      </w:tr>
      <w:tr w:rsidR="007301BD">
        <w:tc>
          <w:tcPr>
            <w:tcW w:w="4623" w:type="dxa"/>
            <w:shd w:val="clear" w:color="auto" w:fill="auto"/>
            <w:vAlign w:val="center"/>
          </w:tcPr>
          <w:p w:rsidR="007301BD" w:rsidRDefault="00536EB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7301BD" w:rsidRDefault="00536EB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та місце</w:t>
            </w:r>
          </w:p>
        </w:tc>
      </w:tr>
    </w:tbl>
    <w:p w:rsidR="007301BD" w:rsidRDefault="007301BD">
      <w:pPr>
        <w:rPr>
          <w:sz w:val="24"/>
          <w:szCs w:val="24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7301BD">
      <w:pPr>
        <w:rPr>
          <w:b/>
          <w:sz w:val="24"/>
          <w:szCs w:val="24"/>
        </w:rPr>
      </w:pPr>
    </w:p>
    <w:p w:rsidR="007301BD" w:rsidRDefault="007301BD">
      <w:pPr>
        <w:jc w:val="center"/>
        <w:rPr>
          <w:b/>
          <w:sz w:val="24"/>
          <w:szCs w:val="24"/>
        </w:rPr>
      </w:pPr>
    </w:p>
    <w:p w:rsidR="007301BD" w:rsidRDefault="00536E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Додаток I:</w:t>
      </w:r>
    </w:p>
    <w:p w:rsidR="007301BD" w:rsidRDefault="00536E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Загальні умови договору:</w:t>
      </w:r>
    </w:p>
    <w:p w:rsidR="007301BD" w:rsidRDefault="00536E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 Minimis Contracts</w:t>
      </w:r>
    </w:p>
    <w:p w:rsidR="007301BD" w:rsidRDefault="007301BD">
      <w:pPr>
        <w:rPr>
          <w:sz w:val="24"/>
          <w:szCs w:val="24"/>
        </w:rPr>
      </w:pPr>
    </w:p>
    <w:p w:rsidR="007301BD" w:rsidRDefault="007301BD">
      <w:pPr>
        <w:tabs>
          <w:tab w:val="left" w:pos="7020"/>
        </w:tabs>
        <w:rPr>
          <w:sz w:val="24"/>
          <w:szCs w:val="24"/>
        </w:rPr>
      </w:pPr>
    </w:p>
    <w:p w:rsidR="007301BD" w:rsidRPr="0064527E" w:rsidRDefault="00536EB1">
      <w:pPr>
        <w:tabs>
          <w:tab w:val="left" w:pos="7020"/>
        </w:tabs>
        <w:jc w:val="both"/>
        <w:rPr>
          <w:sz w:val="24"/>
          <w:szCs w:val="24"/>
          <w:lang w:val="ru-RU"/>
        </w:rPr>
      </w:pPr>
      <w:r w:rsidRPr="0064527E">
        <w:rPr>
          <w:sz w:val="24"/>
          <w:szCs w:val="24"/>
          <w:lang w:val="ru-RU"/>
        </w:rPr>
        <w:t xml:space="preserve">Цей запит на подання пропозицій підпадає під дію Загальних умов договору Фонду ООН у галузі народонаселення: </w:t>
      </w:r>
    </w:p>
    <w:p w:rsidR="007301BD" w:rsidRDefault="00536EB1">
      <w:pPr>
        <w:tabs>
          <w:tab w:val="left" w:pos="70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Minimis Contracts, який можна знайти тут: </w:t>
      </w:r>
      <w:hyperlink r:id="rId21">
        <w:r>
          <w:rPr>
            <w:color w:val="003366"/>
            <w:sz w:val="24"/>
            <w:szCs w:val="24"/>
            <w:u w:val="single"/>
          </w:rPr>
          <w:t>English,</w:t>
        </w:r>
      </w:hyperlink>
      <w:r>
        <w:rPr>
          <w:sz w:val="24"/>
          <w:szCs w:val="24"/>
        </w:rPr>
        <w:t xml:space="preserve"> </w:t>
      </w:r>
      <w:hyperlink r:id="rId22">
        <w:r>
          <w:rPr>
            <w:color w:val="003366"/>
            <w:sz w:val="24"/>
            <w:szCs w:val="24"/>
            <w:u w:val="single"/>
          </w:rPr>
          <w:t>Spanish</w:t>
        </w:r>
      </w:hyperlink>
      <w:r>
        <w:rPr>
          <w:sz w:val="24"/>
          <w:szCs w:val="24"/>
        </w:rPr>
        <w:t xml:space="preserve"> and </w:t>
      </w:r>
      <w:hyperlink r:id="rId23">
        <w:r>
          <w:rPr>
            <w:color w:val="003366"/>
            <w:sz w:val="24"/>
            <w:szCs w:val="24"/>
            <w:u w:val="single"/>
          </w:rPr>
          <w:t>French</w:t>
        </w:r>
      </w:hyperlink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p w:rsidR="007301BD" w:rsidRDefault="007301BD">
      <w:pPr>
        <w:rPr>
          <w:rFonts w:ascii="Calibri" w:eastAsia="Calibri" w:hAnsi="Calibri" w:cs="Calibri"/>
          <w:b/>
          <w:sz w:val="28"/>
          <w:szCs w:val="28"/>
        </w:rPr>
      </w:pPr>
    </w:p>
    <w:sectPr w:rsidR="007301BD">
      <w:headerReference w:type="default" r:id="rId24"/>
      <w:footerReference w:type="even" r:id="rId25"/>
      <w:footerReference w:type="default" r:id="rId26"/>
      <w:pgSz w:w="11906" w:h="16838"/>
      <w:pgMar w:top="720" w:right="1274" w:bottom="720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EB1" w:rsidRDefault="00536EB1">
      <w:r>
        <w:separator/>
      </w:r>
    </w:p>
  </w:endnote>
  <w:endnote w:type="continuationSeparator" w:id="0">
    <w:p w:rsidR="00536EB1" w:rsidRDefault="0053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FPA-Tex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@RD427.tmp">
    <w:panose1 w:val="020F07020304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BD" w:rsidRDefault="00536E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301BD" w:rsidRDefault="007301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BD" w:rsidRDefault="00536E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 w:rsidR="0064527E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64527E">
      <w:rPr>
        <w:rFonts w:ascii="Calibri" w:eastAsia="Calibri" w:hAnsi="Calibri" w:cs="Calibri"/>
        <w:noProof/>
        <w:color w:val="000000"/>
        <w:sz w:val="18"/>
        <w:szCs w:val="18"/>
      </w:rPr>
      <w:t>4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 w:rsidR="0064527E"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64527E">
      <w:rPr>
        <w:rFonts w:ascii="Calibri" w:eastAsia="Calibri" w:hAnsi="Calibri" w:cs="Calibri"/>
        <w:noProof/>
        <w:color w:val="000000"/>
        <w:sz w:val="18"/>
        <w:szCs w:val="18"/>
      </w:rPr>
      <w:t>8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7301BD" w:rsidRDefault="00536E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UNFPA/UKR/RFQ/21/33</w:t>
    </w:r>
  </w:p>
  <w:p w:rsidR="007301BD" w:rsidRDefault="007301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:rsidR="007301BD" w:rsidRDefault="007301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EB1" w:rsidRDefault="00536EB1">
      <w:r>
        <w:separator/>
      </w:r>
    </w:p>
  </w:footnote>
  <w:footnote w:type="continuationSeparator" w:id="0">
    <w:p w:rsidR="00536EB1" w:rsidRDefault="00536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BD" w:rsidRDefault="007301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28"/>
        <w:szCs w:val="28"/>
      </w:rPr>
    </w:pPr>
  </w:p>
  <w:tbl>
    <w:tblPr>
      <w:tblStyle w:val="a4"/>
      <w:tblW w:w="9990" w:type="dxa"/>
      <w:tblBorders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995"/>
      <w:gridCol w:w="4995"/>
    </w:tblGrid>
    <w:tr w:rsidR="007301BD">
      <w:trPr>
        <w:trHeight w:val="1142"/>
      </w:trPr>
      <w:tc>
        <w:tcPr>
          <w:tcW w:w="4995" w:type="dxa"/>
          <w:shd w:val="clear" w:color="auto" w:fill="auto"/>
        </w:tcPr>
        <w:p w:rsidR="007301BD" w:rsidRDefault="00536E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noProof/>
              <w:color w:val="000000"/>
              <w:sz w:val="24"/>
              <w:szCs w:val="24"/>
              <w:lang/>
            </w:rPr>
            <w:drawing>
              <wp:inline distT="0" distB="0" distL="0" distR="0">
                <wp:extent cx="971550" cy="457200"/>
                <wp:effectExtent l="0" t="0" r="0" b="0"/>
                <wp:docPr id="48" name="image2.png" descr="clouored%20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louored%20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7301BD" w:rsidRDefault="00536E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United Nations Population Fund</w:t>
          </w:r>
        </w:p>
        <w:p w:rsidR="007301BD" w:rsidRDefault="00536E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CO Ukraine</w:t>
          </w:r>
        </w:p>
        <w:p w:rsidR="007301BD" w:rsidRDefault="00536E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E-mail: ukraine.office@unfpa.org</w:t>
          </w:r>
        </w:p>
        <w:p w:rsidR="007301BD" w:rsidRDefault="00536E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" w:eastAsia="Times" w:hAnsi="Times" w:cs="Times"/>
              <w:color w:val="000000"/>
              <w:sz w:val="24"/>
              <w:szCs w:val="24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Website: www.unfpa.org.ua</w:t>
          </w:r>
        </w:p>
      </w:tc>
    </w:tr>
  </w:tbl>
  <w:p w:rsidR="007301BD" w:rsidRDefault="007301B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7CF0"/>
    <w:multiLevelType w:val="multilevel"/>
    <w:tmpl w:val="9B185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D1059E"/>
    <w:multiLevelType w:val="multilevel"/>
    <w:tmpl w:val="43AEE68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1B54DA"/>
    <w:multiLevelType w:val="multilevel"/>
    <w:tmpl w:val="03169D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BD"/>
    <w:rsid w:val="00536EB1"/>
    <w:rsid w:val="0064527E"/>
    <w:rsid w:val="0073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443DB-1EBE-4734-AAAA-C4C1B49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HeaderChar">
    <w:name w:val="Header Char"/>
    <w:basedOn w:val="DefaultParagraphFont"/>
    <w:link w:val="Header"/>
    <w:rsid w:val="008213F0"/>
    <w:rPr>
      <w:rFonts w:ascii="Times" w:eastAsia="Times" w:hAnsi="Times"/>
      <w:sz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41212B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FB0551"/>
    <w:pPr>
      <w:autoSpaceDE w:val="0"/>
      <w:autoSpaceDN w:val="0"/>
      <w:adjustRightInd w:val="0"/>
    </w:pPr>
    <w:rPr>
      <w:rFonts w:eastAsiaTheme="minorHAns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4581"/>
    <w:rPr>
      <w:rFonts w:ascii="Courier New" w:hAnsi="Courier New" w:cs="Courier New"/>
      <w:lang w:val="uk-UA" w:eastAsia="uk-U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us" TargetMode="External"/><Relationship Id="rId13" Type="http://schemas.openxmlformats.org/officeDocument/2006/relationships/hyperlink" Target="http://www.unfpa.org/resources/fraud-policy-2009" TargetMode="External"/><Relationship Id="rId18" Type="http://schemas.openxmlformats.org/officeDocument/2006/relationships/image" Target="media/image3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unfpa.org/resources/unfpa-general-conditions-de-minimis-contrac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fpa.org/about-procurement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easury.un.or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nfpa.org/about-procurement" TargetMode="External"/><Relationship Id="rId23" Type="http://schemas.openxmlformats.org/officeDocument/2006/relationships/hyperlink" Target="http://www.unfpa.org/sites/default/files/resource-pdf/UNFPA%20General%20Conditions%20-%20De%20Minimis%20Contracts%20FR_0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a-procurement@unfpa.org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timeanddate.com/worldclock/city.html?n=69" TargetMode="External"/><Relationship Id="rId14" Type="http://schemas.openxmlformats.org/officeDocument/2006/relationships/hyperlink" Target="http://web2.unfpa.org/help/hotline.cfm" TargetMode="External"/><Relationship Id="rId22" Type="http://schemas.openxmlformats.org/officeDocument/2006/relationships/hyperlink" Target="http://www.unfpa.org/sites/default/files/resource-pdf/UNFPA%20General%20Conditions%20-%20De%20Minimis%20Contracts%20SP_0.pdf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709xnqSKzh54tnSqyy2fUKlujg==">AMUW2mXx2b9+ZM80UUSbCv+wF4LJAW8FCrLkTTn7DJBrsDKIY8eBhK5Y66RDM6nVA81IaEdrmAtOZRekyk4H9xmUhe6T2wv6xp+ebMQUNQVpzz0ZxZ0y+XUfoZfhmjX9Nsmf5NgFHXdZ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Lay</dc:creator>
  <cp:lastModifiedBy>Olena Hliebova</cp:lastModifiedBy>
  <cp:revision>2</cp:revision>
  <dcterms:created xsi:type="dcterms:W3CDTF">2021-10-26T11:31:00Z</dcterms:created>
  <dcterms:modified xsi:type="dcterms:W3CDTF">2021-10-26T11:31:00Z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