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1B1F" w14:textId="77777777" w:rsidR="007F333A" w:rsidRPr="002F092F" w:rsidRDefault="007F333A">
      <w:pPr>
        <w:tabs>
          <w:tab w:val="left" w:pos="5400"/>
        </w:tabs>
        <w:jc w:val="right"/>
        <w:rPr>
          <w:rFonts w:asciiTheme="minorHAnsi" w:hAnsiTheme="minorHAnsi" w:cstheme="minorHAnsi"/>
        </w:rPr>
      </w:pPr>
    </w:p>
    <w:p w14:paraId="44CA6900" w14:textId="063D1159" w:rsidR="007F333A" w:rsidRPr="007270E0" w:rsidRDefault="00A27827">
      <w:pPr>
        <w:tabs>
          <w:tab w:val="left" w:pos="5400"/>
        </w:tabs>
        <w:jc w:val="right"/>
        <w:rPr>
          <w:rFonts w:asciiTheme="minorHAnsi" w:hAnsiTheme="minorHAnsi" w:cstheme="minorHAnsi"/>
        </w:rPr>
      </w:pPr>
      <w:r w:rsidRPr="007270E0">
        <w:rPr>
          <w:rFonts w:asciiTheme="minorHAnsi" w:hAnsiTheme="minorHAnsi" w:cstheme="minorHAnsi"/>
        </w:rPr>
        <w:t xml:space="preserve">Дата: </w:t>
      </w:r>
      <w:r w:rsidR="00F47620" w:rsidRPr="00F57934">
        <w:rPr>
          <w:rFonts w:asciiTheme="minorHAnsi" w:hAnsiTheme="minorHAnsi" w:cstheme="minorHAnsi"/>
          <w:lang w:val="ru-RU"/>
        </w:rPr>
        <w:t>14</w:t>
      </w:r>
      <w:r w:rsidRPr="007270E0">
        <w:rPr>
          <w:rFonts w:asciiTheme="minorHAnsi" w:hAnsiTheme="minorHAnsi" w:cstheme="minorHAnsi"/>
        </w:rPr>
        <w:t xml:space="preserve"> </w:t>
      </w:r>
      <w:r w:rsidR="008967E1" w:rsidRPr="007270E0">
        <w:rPr>
          <w:rFonts w:asciiTheme="minorHAnsi" w:hAnsiTheme="minorHAnsi" w:cstheme="minorHAnsi"/>
        </w:rPr>
        <w:t>січня</w:t>
      </w:r>
      <w:r w:rsidRPr="007270E0">
        <w:rPr>
          <w:rFonts w:asciiTheme="minorHAnsi" w:hAnsiTheme="minorHAnsi" w:cstheme="minorHAnsi"/>
        </w:rPr>
        <w:t xml:space="preserve"> 202</w:t>
      </w:r>
      <w:r w:rsidR="008967E1" w:rsidRPr="007270E0">
        <w:rPr>
          <w:rFonts w:asciiTheme="minorHAnsi" w:hAnsiTheme="minorHAnsi" w:cstheme="minorHAnsi"/>
        </w:rPr>
        <w:t>2</w:t>
      </w:r>
    </w:p>
    <w:p w14:paraId="242AFEB1" w14:textId="77777777" w:rsidR="007F333A" w:rsidRPr="007270E0" w:rsidRDefault="007F333A">
      <w:pPr>
        <w:tabs>
          <w:tab w:val="left" w:pos="5400"/>
        </w:tabs>
        <w:jc w:val="right"/>
        <w:rPr>
          <w:rFonts w:asciiTheme="minorHAnsi" w:hAnsiTheme="minorHAnsi" w:cstheme="minorHAnsi"/>
        </w:rPr>
      </w:pPr>
    </w:p>
    <w:p w14:paraId="2079900A" w14:textId="77777777" w:rsidR="007F333A" w:rsidRPr="007270E0" w:rsidRDefault="00A27827">
      <w:pPr>
        <w:tabs>
          <w:tab w:val="left" w:pos="-180"/>
          <w:tab w:val="right" w:pos="1980"/>
          <w:tab w:val="left" w:pos="2160"/>
          <w:tab w:val="left" w:pos="4320"/>
        </w:tabs>
        <w:rPr>
          <w:rFonts w:asciiTheme="minorHAnsi" w:hAnsiTheme="minorHAnsi" w:cstheme="minorHAnsi"/>
          <w:b/>
        </w:rPr>
      </w:pPr>
      <w:r w:rsidRPr="007270E0">
        <w:rPr>
          <w:rFonts w:asciiTheme="minorHAnsi" w:hAnsiTheme="minorHAnsi" w:cstheme="minorHAnsi"/>
          <w:b/>
        </w:rPr>
        <w:t>Затверджено:</w:t>
      </w:r>
    </w:p>
    <w:p w14:paraId="72978AE6" w14:textId="77777777" w:rsidR="007F333A" w:rsidRPr="007270E0" w:rsidRDefault="00A27827">
      <w:pPr>
        <w:tabs>
          <w:tab w:val="left" w:pos="-180"/>
          <w:tab w:val="right" w:pos="1980"/>
          <w:tab w:val="left" w:pos="2160"/>
          <w:tab w:val="left" w:pos="4320"/>
        </w:tabs>
        <w:rPr>
          <w:rFonts w:asciiTheme="minorHAnsi" w:hAnsiTheme="minorHAnsi" w:cstheme="minorHAnsi"/>
          <w:b/>
        </w:rPr>
      </w:pPr>
      <w:r w:rsidRPr="007270E0">
        <w:rPr>
          <w:rFonts w:asciiTheme="minorHAnsi" w:hAnsiTheme="minorHAnsi" w:cstheme="minorHAnsi"/>
          <w:b/>
        </w:rPr>
        <w:t>п. Хайме Надаль</w:t>
      </w:r>
    </w:p>
    <w:p w14:paraId="3AB88D65" w14:textId="77777777" w:rsidR="007F333A" w:rsidRPr="007270E0" w:rsidRDefault="00A27827">
      <w:pPr>
        <w:tabs>
          <w:tab w:val="left" w:pos="-180"/>
          <w:tab w:val="right" w:pos="1980"/>
          <w:tab w:val="left" w:pos="2160"/>
          <w:tab w:val="left" w:pos="4320"/>
        </w:tabs>
        <w:rPr>
          <w:rFonts w:asciiTheme="minorHAnsi" w:hAnsiTheme="minorHAnsi" w:cstheme="minorHAnsi"/>
          <w:b/>
        </w:rPr>
      </w:pPr>
      <w:r w:rsidRPr="007270E0">
        <w:rPr>
          <w:rFonts w:asciiTheme="minorHAnsi" w:hAnsiTheme="minorHAnsi" w:cstheme="minorHAnsi"/>
          <w:b/>
        </w:rPr>
        <w:t>Представник Фонду ООН у галузі народонаселення</w:t>
      </w:r>
    </w:p>
    <w:p w14:paraId="55152EA3" w14:textId="77777777" w:rsidR="007F333A" w:rsidRPr="007270E0" w:rsidRDefault="007F333A">
      <w:pPr>
        <w:tabs>
          <w:tab w:val="left" w:pos="-180"/>
          <w:tab w:val="right" w:pos="1980"/>
          <w:tab w:val="left" w:pos="2160"/>
          <w:tab w:val="left" w:pos="4320"/>
        </w:tabs>
        <w:rPr>
          <w:rFonts w:asciiTheme="minorHAnsi" w:hAnsiTheme="minorHAnsi" w:cstheme="minorHAnsi"/>
        </w:rPr>
      </w:pPr>
    </w:p>
    <w:p w14:paraId="28AAFFFA" w14:textId="77777777" w:rsidR="007F333A" w:rsidRPr="007270E0" w:rsidRDefault="00A27827">
      <w:pPr>
        <w:pBdr>
          <w:top w:val="nil"/>
          <w:left w:val="nil"/>
          <w:bottom w:val="nil"/>
          <w:right w:val="nil"/>
          <w:between w:val="nil"/>
        </w:pBdr>
        <w:spacing w:after="0" w:line="240" w:lineRule="auto"/>
        <w:jc w:val="center"/>
        <w:rPr>
          <w:rFonts w:asciiTheme="minorHAnsi" w:hAnsiTheme="minorHAnsi" w:cstheme="minorHAnsi"/>
          <w:b/>
          <w:color w:val="000000"/>
        </w:rPr>
      </w:pPr>
      <w:r w:rsidRPr="007270E0">
        <w:rPr>
          <w:rFonts w:asciiTheme="minorHAnsi" w:hAnsiTheme="minorHAnsi" w:cstheme="minorHAnsi"/>
          <w:b/>
          <w:color w:val="000000"/>
        </w:rPr>
        <w:t xml:space="preserve">ЗАПИТ НА ПОДАННЯ ПРОПОЗИЦІЙ </w:t>
      </w:r>
    </w:p>
    <w:p w14:paraId="432AEEB7" w14:textId="528059CD" w:rsidR="007F333A" w:rsidRPr="007270E0" w:rsidRDefault="00A27827">
      <w:pPr>
        <w:pBdr>
          <w:top w:val="nil"/>
          <w:left w:val="nil"/>
          <w:bottom w:val="nil"/>
          <w:right w:val="nil"/>
          <w:between w:val="nil"/>
        </w:pBdr>
        <w:spacing w:after="0" w:line="240" w:lineRule="auto"/>
        <w:jc w:val="center"/>
        <w:rPr>
          <w:rFonts w:asciiTheme="minorHAnsi" w:hAnsiTheme="minorHAnsi" w:cstheme="minorHAnsi"/>
          <w:b/>
          <w:color w:val="000000"/>
          <w:lang w:val="ru-RU"/>
        </w:rPr>
      </w:pPr>
      <w:r w:rsidRPr="007270E0">
        <w:rPr>
          <w:rFonts w:asciiTheme="minorHAnsi" w:hAnsiTheme="minorHAnsi" w:cstheme="minorHAnsi"/>
          <w:b/>
          <w:color w:val="000000"/>
        </w:rPr>
        <w:t>RFQ Nº UNFPA/UKR/RFQ/2</w:t>
      </w:r>
      <w:r w:rsidR="006C1B4F" w:rsidRPr="007270E0">
        <w:rPr>
          <w:rFonts w:asciiTheme="minorHAnsi" w:hAnsiTheme="minorHAnsi" w:cstheme="minorHAnsi"/>
          <w:b/>
          <w:color w:val="000000"/>
          <w:lang w:val="ru-RU"/>
        </w:rPr>
        <w:t>2</w:t>
      </w:r>
      <w:r w:rsidRPr="007270E0">
        <w:rPr>
          <w:rFonts w:asciiTheme="minorHAnsi" w:hAnsiTheme="minorHAnsi" w:cstheme="minorHAnsi"/>
          <w:b/>
          <w:color w:val="000000"/>
        </w:rPr>
        <w:t>/</w:t>
      </w:r>
      <w:r w:rsidR="006C1B4F" w:rsidRPr="007270E0">
        <w:rPr>
          <w:rFonts w:asciiTheme="minorHAnsi" w:hAnsiTheme="minorHAnsi" w:cstheme="minorHAnsi"/>
          <w:b/>
          <w:color w:val="000000"/>
          <w:lang w:val="ru-RU"/>
        </w:rPr>
        <w:t>03</w:t>
      </w:r>
    </w:p>
    <w:p w14:paraId="6114B49A" w14:textId="77777777" w:rsidR="007F333A" w:rsidRPr="007270E0" w:rsidRDefault="007F333A">
      <w:pPr>
        <w:rPr>
          <w:rFonts w:asciiTheme="minorHAnsi" w:hAnsiTheme="minorHAnsi" w:cstheme="minorHAnsi"/>
        </w:rPr>
      </w:pPr>
    </w:p>
    <w:p w14:paraId="726154C7" w14:textId="77777777" w:rsidR="007F333A" w:rsidRPr="007270E0" w:rsidRDefault="00A278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Theme="minorHAnsi" w:hAnsiTheme="minorHAnsi" w:cstheme="minorHAnsi"/>
          <w:color w:val="000000"/>
        </w:rPr>
      </w:pPr>
      <w:r w:rsidRPr="007270E0">
        <w:rPr>
          <w:rFonts w:asciiTheme="minorHAnsi" w:hAnsiTheme="minorHAnsi" w:cstheme="minorHAnsi"/>
          <w:color w:val="000000"/>
        </w:rPr>
        <w:t>Шановні пані / панове,</w:t>
      </w:r>
    </w:p>
    <w:p w14:paraId="1AFE5885" w14:textId="77777777" w:rsidR="007F333A" w:rsidRPr="007270E0" w:rsidRDefault="007F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Theme="minorHAnsi" w:hAnsiTheme="minorHAnsi" w:cstheme="minorHAnsi"/>
          <w:color w:val="000000"/>
        </w:rPr>
      </w:pPr>
    </w:p>
    <w:p w14:paraId="2A96B478" w14:textId="77777777" w:rsidR="007F333A" w:rsidRPr="007270E0" w:rsidRDefault="00A27827">
      <w:pPr>
        <w:jc w:val="both"/>
        <w:rPr>
          <w:rFonts w:asciiTheme="minorHAnsi" w:hAnsiTheme="minorHAnsi" w:cstheme="minorHAnsi"/>
        </w:rPr>
      </w:pPr>
      <w:r w:rsidRPr="007270E0">
        <w:rPr>
          <w:rFonts w:asciiTheme="minorHAnsi" w:hAnsiTheme="minorHAnsi" w:cstheme="minorHAnsi"/>
        </w:rPr>
        <w:t>Фонд ООН у галузі народонаселення запрошує Вас надати цінову пропозицію на наступну послугу:</w:t>
      </w:r>
    </w:p>
    <w:p w14:paraId="72962460" w14:textId="187D74D0" w:rsidR="007F333A" w:rsidRPr="007270E0" w:rsidRDefault="008967E1">
      <w:pPr>
        <w:jc w:val="center"/>
        <w:rPr>
          <w:rFonts w:asciiTheme="minorHAnsi" w:hAnsiTheme="minorHAnsi" w:cstheme="minorHAnsi"/>
          <w:b/>
        </w:rPr>
      </w:pPr>
      <w:r w:rsidRPr="007270E0">
        <w:rPr>
          <w:rFonts w:asciiTheme="minorHAnsi" w:hAnsiTheme="minorHAnsi" w:cstheme="minorHAnsi"/>
          <w:b/>
          <w:color w:val="000000" w:themeColor="text1"/>
        </w:rPr>
        <w:t>РОЗРОБКА ТА РОЗМІЩЕННЯ ОНЛАЙН КУРСУ З ФІНАНСОВОЇ ГРАМОТНОСТІ ДЛЯ СПОРТСМЕНОК В РАМКАХ ПРОГРАМИ WE ACT: ДІЄМО ЗАДЛЯ ЖІНОК ТА ЇХНІХ МОЖЛИВОСТЕЙ</w:t>
      </w:r>
    </w:p>
    <w:p w14:paraId="04FE6D57" w14:textId="05045C7B" w:rsidR="007F333A" w:rsidRPr="007270E0" w:rsidRDefault="00A27827">
      <w:pPr>
        <w:jc w:val="both"/>
        <w:rPr>
          <w:rFonts w:asciiTheme="minorHAnsi" w:hAnsiTheme="minorHAnsi" w:cstheme="minorHAnsi"/>
        </w:rPr>
      </w:pPr>
      <w:r w:rsidRPr="007270E0">
        <w:rPr>
          <w:rFonts w:asciiTheme="minorHAnsi" w:hAnsiTheme="minorHAnsi" w:cstheme="minorHAnsi"/>
        </w:rPr>
        <w:t xml:space="preserve">Цей запит відкритий для всіх юридично зареєстрованих компаній в Україні, які </w:t>
      </w:r>
      <w:r w:rsidR="008967E1" w:rsidRPr="007270E0">
        <w:rPr>
          <w:rFonts w:asciiTheme="minorHAnsi" w:hAnsiTheme="minorHAnsi" w:cstheme="minorHAnsi"/>
        </w:rPr>
        <w:t xml:space="preserve">керують освітніми онлайн платформами з онлайн курсами, </w:t>
      </w:r>
      <w:r w:rsidRPr="007270E0">
        <w:rPr>
          <w:rFonts w:asciiTheme="minorHAnsi" w:hAnsiTheme="minorHAnsi" w:cstheme="minorHAnsi"/>
        </w:rPr>
        <w:t>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2FB55CD3" w14:textId="77777777" w:rsidR="007F333A" w:rsidRPr="007270E0" w:rsidRDefault="007F333A">
      <w:pPr>
        <w:tabs>
          <w:tab w:val="left" w:pos="-180"/>
          <w:tab w:val="right" w:pos="1980"/>
          <w:tab w:val="left" w:pos="2160"/>
          <w:tab w:val="left" w:pos="4320"/>
        </w:tabs>
        <w:rPr>
          <w:rFonts w:asciiTheme="minorHAnsi" w:hAnsiTheme="minorHAnsi" w:cstheme="minorHAnsi"/>
          <w:b/>
        </w:rPr>
      </w:pPr>
    </w:p>
    <w:p w14:paraId="5BB6E9A9" w14:textId="77777777" w:rsidR="007F333A" w:rsidRPr="007270E0" w:rsidRDefault="00A27827">
      <w:pPr>
        <w:numPr>
          <w:ilvl w:val="0"/>
          <w:numId w:val="7"/>
        </w:numPr>
        <w:pBdr>
          <w:top w:val="nil"/>
          <w:left w:val="nil"/>
          <w:bottom w:val="nil"/>
          <w:right w:val="nil"/>
          <w:between w:val="nil"/>
        </w:pBdr>
        <w:spacing w:after="0" w:line="240" w:lineRule="auto"/>
        <w:ind w:hanging="180"/>
        <w:jc w:val="both"/>
        <w:rPr>
          <w:rFonts w:asciiTheme="minorHAnsi" w:hAnsiTheme="minorHAnsi" w:cstheme="minorHAnsi"/>
          <w:b/>
          <w:color w:val="000000"/>
        </w:rPr>
      </w:pPr>
      <w:r w:rsidRPr="007270E0">
        <w:rPr>
          <w:rFonts w:asciiTheme="minorHAnsi" w:hAnsiTheme="minorHAnsi" w:cstheme="minorHAnsi"/>
          <w:b/>
          <w:color w:val="000000"/>
        </w:rPr>
        <w:t>Про UNFPA</w:t>
      </w:r>
    </w:p>
    <w:p w14:paraId="132EDE86" w14:textId="77777777" w:rsidR="007F333A" w:rsidRPr="007270E0" w:rsidRDefault="00A278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color w:val="000000"/>
        </w:rPr>
      </w:pPr>
      <w:r w:rsidRPr="007270E0">
        <w:rPr>
          <w:rFonts w:asciiTheme="minorHAnsi" w:hAnsiTheme="minorHAnsi" w:cstheme="minorHAnsi"/>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081B8443" w14:textId="77777777" w:rsidR="007F333A" w:rsidRPr="007270E0" w:rsidRDefault="007F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color w:val="000000"/>
        </w:rPr>
      </w:pPr>
    </w:p>
    <w:p w14:paraId="22ADC00E" w14:textId="77777777" w:rsidR="007F333A" w:rsidRPr="007270E0" w:rsidRDefault="00A278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color w:val="000000"/>
        </w:rPr>
      </w:pPr>
      <w:r w:rsidRPr="007270E0">
        <w:rPr>
          <w:rFonts w:asciiTheme="minorHAnsi" w:hAnsiTheme="minorHAnsi" w:cstheme="minorHAnsi"/>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7270E0">
          <w:rPr>
            <w:rFonts w:asciiTheme="minorHAnsi" w:hAnsiTheme="minorHAnsi" w:cstheme="minorHAnsi"/>
            <w:color w:val="0070C0"/>
            <w:u w:val="single"/>
          </w:rPr>
          <w:t>UNFPA про нас</w:t>
        </w:r>
      </w:hyperlink>
      <w:r w:rsidRPr="007270E0">
        <w:rPr>
          <w:rFonts w:asciiTheme="minorHAnsi" w:hAnsiTheme="minorHAnsi" w:cstheme="minorHAnsi"/>
          <w:color w:val="0070C0"/>
          <w:u w:val="single"/>
        </w:rPr>
        <w:t>.</w:t>
      </w:r>
    </w:p>
    <w:p w14:paraId="7EAD9806" w14:textId="77777777" w:rsidR="007F333A" w:rsidRPr="007270E0" w:rsidRDefault="007F333A">
      <w:pPr>
        <w:rPr>
          <w:rFonts w:asciiTheme="minorHAnsi" w:hAnsiTheme="minorHAnsi" w:cstheme="minorHAnsi"/>
        </w:rPr>
      </w:pPr>
    </w:p>
    <w:p w14:paraId="64AE0E32"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Технічне завдання (ТЗ)</w:t>
      </w:r>
    </w:p>
    <w:p w14:paraId="04638349"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Передумови та опис програми</w:t>
      </w:r>
    </w:p>
    <w:p w14:paraId="456D6E5B" w14:textId="77777777" w:rsidR="008967E1" w:rsidRPr="007270E0" w:rsidRDefault="008967E1" w:rsidP="008967E1">
      <w:pPr>
        <w:pStyle w:val="NormalWeb"/>
        <w:jc w:val="both"/>
        <w:rPr>
          <w:rFonts w:asciiTheme="minorHAnsi" w:eastAsia="Arial" w:hAnsiTheme="minorHAnsi" w:cstheme="minorHAnsi"/>
          <w:sz w:val="22"/>
          <w:szCs w:val="22"/>
        </w:rPr>
      </w:pPr>
      <w:r w:rsidRPr="007270E0">
        <w:rPr>
          <w:rFonts w:asciiTheme="minorHAnsi" w:eastAsia="Arial" w:hAnsiTheme="minorHAnsi" w:cstheme="minorHAnsi"/>
          <w:sz w:val="22"/>
          <w:szCs w:val="22"/>
        </w:rPr>
        <w:t>«WE ACT: Діємо задля жінок та їхніх можливостей» - це 1,5-річна програма UNFPA, що фінансується Європейським Союзом, основними завданнями якої є надання екстреної підтримки з урахуванням гендерних аспектів внаслідок кризи, спричиненої COVID-19, та зміцнення гендерної рівності в Україні. Програма спрямована на захист жінок від гендерно зумовленого насильства, усунення бар'єрів для жіночого лідерства та підтримку працівниць сектору охорони здоров’я, які знаходяться на передовій реагування на виклики епідемії коронавірусу.</w:t>
      </w:r>
    </w:p>
    <w:p w14:paraId="122F7AB1" w14:textId="57431112" w:rsidR="008967E1" w:rsidRPr="007270E0" w:rsidRDefault="008967E1" w:rsidP="008967E1">
      <w:pPr>
        <w:pStyle w:val="NormalWeb"/>
        <w:jc w:val="both"/>
        <w:rPr>
          <w:rFonts w:asciiTheme="minorHAnsi" w:eastAsia="Arial" w:hAnsiTheme="minorHAnsi" w:cstheme="minorHAnsi"/>
          <w:sz w:val="22"/>
          <w:szCs w:val="22"/>
        </w:rPr>
      </w:pPr>
      <w:r w:rsidRPr="007270E0">
        <w:rPr>
          <w:rFonts w:asciiTheme="minorHAnsi" w:eastAsia="Arial" w:hAnsiTheme="minorHAnsi" w:cstheme="minorHAnsi"/>
          <w:sz w:val="22"/>
          <w:szCs w:val="22"/>
        </w:rPr>
        <w:t xml:space="preserve">У рамках компоненту «Просування жіночого лідерства в професійній та публічній дипломатії» планується розробка онлайн курсу з фінансової грамотності  для діючих спортсменок, в яких спортивна діяльність є основним джерелом грошових надходжень. Кар’єра спортсменок зазвичай завершується рано (середній вік закінчення кар’єри – 35 років), також існує велика ймовірність її передчасного </w:t>
      </w:r>
      <w:r w:rsidRPr="007270E0">
        <w:rPr>
          <w:rFonts w:asciiTheme="minorHAnsi" w:eastAsia="Arial" w:hAnsiTheme="minorHAnsi" w:cstheme="minorHAnsi"/>
          <w:sz w:val="22"/>
          <w:szCs w:val="22"/>
        </w:rPr>
        <w:lastRenderedPageBreak/>
        <w:t>переривання через травму, бажання народити дитину тощо. Тобто спорт – це виснажлива робота, яка потребує великих часових та фінансових інвестицій (які далеко не завжди є окупними), та яка є ризикованою для здоров’я. У межах проєкту зі створення онлайн курсу планується допомогти діючим спортсменкам мінімізувати фінансові ризики передчасного завершення кар’єри через опанування інструментів фінансового менеджменту.</w:t>
      </w:r>
      <w:r w:rsidR="00026398" w:rsidRPr="007270E0">
        <w:rPr>
          <w:rFonts w:asciiTheme="minorHAnsi" w:eastAsia="Arial" w:hAnsiTheme="minorHAnsi" w:cstheme="minorHAnsi"/>
          <w:sz w:val="22"/>
          <w:szCs w:val="22"/>
        </w:rPr>
        <w:t xml:space="preserve"> </w:t>
      </w:r>
    </w:p>
    <w:p w14:paraId="4282A5C7" w14:textId="77777777" w:rsidR="008967E1" w:rsidRPr="007270E0" w:rsidRDefault="008967E1" w:rsidP="008967E1">
      <w:pPr>
        <w:pStyle w:val="NormalWeb"/>
        <w:jc w:val="both"/>
        <w:rPr>
          <w:rFonts w:asciiTheme="minorHAnsi" w:hAnsiTheme="minorHAnsi" w:cstheme="minorHAnsi"/>
          <w:sz w:val="22"/>
          <w:szCs w:val="22"/>
        </w:rPr>
      </w:pPr>
      <w:r w:rsidRPr="007270E0">
        <w:rPr>
          <w:rFonts w:asciiTheme="minorHAnsi" w:hAnsiTheme="minorHAnsi" w:cstheme="minorHAnsi"/>
          <w:sz w:val="22"/>
          <w:szCs w:val="22"/>
        </w:rPr>
        <w:t xml:space="preserve">Згідно з </w:t>
      </w:r>
      <w:hyperlink r:id="rId10" w:history="1">
        <w:r w:rsidRPr="007270E0">
          <w:rPr>
            <w:rStyle w:val="Hyperlink"/>
            <w:rFonts w:asciiTheme="minorHAnsi" w:hAnsiTheme="minorHAnsi" w:cstheme="minorHAnsi"/>
            <w:sz w:val="22"/>
            <w:szCs w:val="22"/>
          </w:rPr>
          <w:t>дослідженням</w:t>
        </w:r>
      </w:hyperlink>
      <w:r w:rsidRPr="007270E0">
        <w:rPr>
          <w:rFonts w:asciiTheme="minorHAnsi" w:hAnsiTheme="minorHAnsi" w:cstheme="minorHAnsi"/>
          <w:sz w:val="22"/>
          <w:szCs w:val="22"/>
        </w:rPr>
        <w:t xml:space="preserve"> спортсмени командних видів спорту більш тривалу спортивну кар'єру і поєднують свій спорт з роботою частіше, ніж індивідуальні спортсмени. Тож хоча на момент завершення кар'єри спортсмени командних видів спорту перебувають у кращому матеріальному становищі, інструменти фінансового менеджменту, які будуть розглянуті в онлайн курсі стануть їм в нагоді.</w:t>
      </w:r>
    </w:p>
    <w:p w14:paraId="63C01269" w14:textId="291E9617" w:rsidR="007F333A" w:rsidRPr="007270E0" w:rsidRDefault="008967E1" w:rsidP="008967E1">
      <w:pPr>
        <w:numPr>
          <w:ilvl w:val="0"/>
          <w:numId w:val="2"/>
        </w:numPr>
        <w:jc w:val="both"/>
        <w:rPr>
          <w:rFonts w:asciiTheme="minorHAnsi" w:hAnsiTheme="minorHAnsi" w:cstheme="minorHAnsi"/>
        </w:rPr>
      </w:pPr>
      <w:r w:rsidRPr="007270E0">
        <w:rPr>
          <w:rFonts w:asciiTheme="minorHAnsi" w:hAnsiTheme="minorHAnsi" w:cstheme="minorHAnsi"/>
        </w:rPr>
        <w:t>Розробка даного онлайн курсу сприятиме підвищенню економічної спроможності спортсменок та сприятиме зменшенню впливи ризиків пов’язаних із плановим чи передчасним закінченням активної кар’єри.</w:t>
      </w:r>
    </w:p>
    <w:p w14:paraId="5A8F3004" w14:textId="77777777" w:rsidR="007F333A" w:rsidRPr="007270E0" w:rsidRDefault="00A27827">
      <w:pPr>
        <w:jc w:val="both"/>
        <w:rPr>
          <w:rFonts w:asciiTheme="minorHAnsi" w:hAnsiTheme="minorHAnsi" w:cstheme="minorHAnsi"/>
          <w:b/>
          <w:color w:val="000000"/>
        </w:rPr>
      </w:pPr>
      <w:r w:rsidRPr="007270E0">
        <w:rPr>
          <w:rFonts w:asciiTheme="minorHAnsi" w:hAnsiTheme="minorHAnsi" w:cstheme="minorHAnsi"/>
          <w:b/>
          <w:color w:val="000000"/>
        </w:rPr>
        <w:t>Необхідні умови</w:t>
      </w:r>
    </w:p>
    <w:p w14:paraId="12B23A57" w14:textId="6AC50F7E" w:rsidR="007F333A" w:rsidRPr="007270E0" w:rsidRDefault="008967E1" w:rsidP="002F092F">
      <w:pPr>
        <w:spacing w:line="240" w:lineRule="auto"/>
        <w:jc w:val="both"/>
        <w:rPr>
          <w:rFonts w:asciiTheme="minorHAnsi" w:hAnsiTheme="minorHAnsi" w:cstheme="minorHAnsi"/>
          <w:bCs/>
          <w:iCs/>
          <w:color w:val="000000" w:themeColor="text1"/>
        </w:rPr>
      </w:pPr>
      <w:r w:rsidRPr="007270E0">
        <w:rPr>
          <w:rFonts w:asciiTheme="minorHAnsi" w:hAnsiTheme="minorHAnsi" w:cstheme="minorHAnsi"/>
          <w:bCs/>
          <w:iCs/>
          <w:color w:val="000000" w:themeColor="text1"/>
        </w:rPr>
        <w:t xml:space="preserve">UNFPA, Фонд ООН у галузі народонаселення в Україні запрошує </w:t>
      </w:r>
      <w:r w:rsidRPr="007270E0">
        <w:rPr>
          <w:rFonts w:asciiTheme="minorHAnsi" w:hAnsiTheme="minorHAnsi" w:cstheme="minorHAnsi"/>
          <w:bCs/>
          <w:iCs/>
          <w:color w:val="000000" w:themeColor="text1"/>
          <w:u w:val="single"/>
        </w:rPr>
        <w:t>освітні онлайн платформи</w:t>
      </w:r>
      <w:r w:rsidRPr="007270E0">
        <w:rPr>
          <w:rFonts w:asciiTheme="minorHAnsi" w:hAnsiTheme="minorHAnsi" w:cstheme="minorHAnsi"/>
          <w:bCs/>
          <w:iCs/>
          <w:color w:val="000000" w:themeColor="text1"/>
        </w:rPr>
        <w:t xml:space="preserve"> подавати свої пропозиції щодо розробки та розміщення онлайн-курсу з фінансової грамотності для спортсменок. Курс має на меті ознайомити слухачів та слухачок із основами фінансової грамотності, та надати практичні рекомендації щодо використання інструментів фінансового менеджменту.</w:t>
      </w:r>
    </w:p>
    <w:p w14:paraId="5A74C6EA"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II. Методологія</w:t>
      </w:r>
    </w:p>
    <w:p w14:paraId="78684FD7" w14:textId="5E91DC9A" w:rsidR="008967E1" w:rsidRPr="007270E0" w:rsidRDefault="00A27827" w:rsidP="000A463A">
      <w:pPr>
        <w:jc w:val="both"/>
        <w:rPr>
          <w:rFonts w:asciiTheme="minorHAnsi" w:hAnsiTheme="minorHAnsi" w:cstheme="minorHAnsi"/>
        </w:rPr>
      </w:pPr>
      <w:r w:rsidRPr="007270E0">
        <w:rPr>
          <w:rFonts w:asciiTheme="minorHAnsi" w:hAnsiTheme="minorHAnsi" w:cstheme="minorHAnsi"/>
          <w:b/>
        </w:rPr>
        <w:t>Зміст та обсяг робіт</w:t>
      </w:r>
    </w:p>
    <w:p w14:paraId="6D0A6859" w14:textId="3F1D3548"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Тема онлайн курсу:</w:t>
      </w:r>
      <w:r w:rsidRPr="007270E0">
        <w:rPr>
          <w:rFonts w:asciiTheme="minorHAnsi" w:hAnsiTheme="minorHAnsi" w:cstheme="minorHAnsi"/>
          <w:color w:val="000000" w:themeColor="text1"/>
        </w:rPr>
        <w:t xml:space="preserve"> Основи фінансової грамотності та фінансового менеджменту для діючих спортсменок.</w:t>
      </w:r>
    </w:p>
    <w:p w14:paraId="400883EA" w14:textId="74175B79"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Мета онлайн курсу:</w:t>
      </w:r>
      <w:r w:rsidRPr="007270E0">
        <w:rPr>
          <w:rFonts w:asciiTheme="minorHAnsi" w:hAnsiTheme="minorHAnsi" w:cstheme="minorHAnsi"/>
          <w:color w:val="000000" w:themeColor="text1"/>
        </w:rPr>
        <w:t xml:space="preserve"> </w:t>
      </w:r>
    </w:p>
    <w:p w14:paraId="21B97B08" w14:textId="77777777" w:rsidR="000A463A" w:rsidRPr="007270E0" w:rsidRDefault="000A463A" w:rsidP="000A463A">
      <w:pPr>
        <w:pStyle w:val="ListParagraph"/>
        <w:numPr>
          <w:ilvl w:val="0"/>
          <w:numId w:val="10"/>
        </w:numPr>
        <w:spacing w:after="0"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rPr>
        <w:t>Закласти ідею заощаджень і планувань своїх фінансових цілей;</w:t>
      </w:r>
    </w:p>
    <w:p w14:paraId="63B19F45" w14:textId="77777777" w:rsidR="000A463A" w:rsidRPr="007270E0" w:rsidRDefault="000A463A" w:rsidP="000A463A">
      <w:pPr>
        <w:pStyle w:val="ListParagraph"/>
        <w:numPr>
          <w:ilvl w:val="0"/>
          <w:numId w:val="10"/>
        </w:numPr>
        <w:spacing w:after="0"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rPr>
        <w:t>Надати навички правильного планування, прорахунків, азів фінансової грамотності:</w:t>
      </w:r>
    </w:p>
    <w:p w14:paraId="30381134" w14:textId="77777777" w:rsidR="000A463A" w:rsidRPr="007270E0" w:rsidRDefault="000A463A" w:rsidP="000A463A">
      <w:pPr>
        <w:pStyle w:val="ListParagraph"/>
        <w:numPr>
          <w:ilvl w:val="0"/>
          <w:numId w:val="10"/>
        </w:numPr>
        <w:spacing w:after="0"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rPr>
        <w:t>Навчити як потрібно знижувати ризики (диверсифікація, уникнення, страхування);</w:t>
      </w:r>
    </w:p>
    <w:p w14:paraId="71F8CA62" w14:textId="77777777" w:rsidR="000A463A" w:rsidRPr="007270E0" w:rsidRDefault="000A463A" w:rsidP="000A463A">
      <w:pPr>
        <w:pStyle w:val="ListParagraph"/>
        <w:numPr>
          <w:ilvl w:val="0"/>
          <w:numId w:val="10"/>
        </w:numPr>
        <w:spacing w:after="0"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rPr>
        <w:t>Показати практичні інструменти та навести приклади успішного фінансового менеджменту.</w:t>
      </w:r>
    </w:p>
    <w:p w14:paraId="70791147" w14:textId="77777777" w:rsidR="000A463A" w:rsidRPr="007270E0" w:rsidRDefault="000A463A" w:rsidP="000A463A">
      <w:pPr>
        <w:spacing w:line="240" w:lineRule="auto"/>
        <w:jc w:val="both"/>
        <w:rPr>
          <w:rFonts w:asciiTheme="minorHAnsi" w:hAnsiTheme="minorHAnsi" w:cstheme="minorHAnsi"/>
          <w:color w:val="000000" w:themeColor="text1"/>
          <w:u w:val="single"/>
        </w:rPr>
      </w:pPr>
    </w:p>
    <w:p w14:paraId="51CDB875" w14:textId="72B81A58"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Тривалість одного відео:</w:t>
      </w:r>
      <w:r w:rsidRPr="007270E0">
        <w:rPr>
          <w:rFonts w:asciiTheme="minorHAnsi" w:hAnsiTheme="minorHAnsi" w:cstheme="minorHAnsi"/>
          <w:color w:val="000000" w:themeColor="text1"/>
        </w:rPr>
        <w:t xml:space="preserve"> 3-5 хвилини</w:t>
      </w:r>
    </w:p>
    <w:p w14:paraId="59F9200E" w14:textId="4E3F6FFD"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Загальна тривалість курсу</w:t>
      </w:r>
      <w:r w:rsidRPr="007270E0">
        <w:rPr>
          <w:rFonts w:asciiTheme="minorHAnsi" w:hAnsiTheme="minorHAnsi" w:cstheme="minorHAnsi"/>
          <w:color w:val="000000" w:themeColor="text1"/>
        </w:rPr>
        <w:t>: 7 модулів до 15 хвилин відеоматеріалу в кожному.</w:t>
      </w:r>
    </w:p>
    <w:p w14:paraId="454F9E77" w14:textId="0E5E4208"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Ідея:</w:t>
      </w:r>
      <w:r w:rsidRPr="007270E0">
        <w:rPr>
          <w:rFonts w:asciiTheme="minorHAnsi" w:hAnsiTheme="minorHAnsi" w:cstheme="minorHAnsi"/>
          <w:color w:val="000000" w:themeColor="text1"/>
        </w:rPr>
        <w:t xml:space="preserve"> у співпраці з експерткою(-ам), яку надасть UNFPA, розробити, зняти та розмістити на власній платформі онлайн курс, який допоможе діючим спортсменкам навчитись основам фінансової грамотності, опанувати інструменти фінансового менеджменту, дізнатись про можливості альтернативних заробітків (зокрема – інвестицій. Онлайн курс міститиме тематичні завдання у форматі тестів та буде створе</w:t>
      </w:r>
      <w:r w:rsidR="00F55D01" w:rsidRPr="007270E0">
        <w:rPr>
          <w:rFonts w:asciiTheme="minorHAnsi" w:hAnsiTheme="minorHAnsi" w:cstheme="minorHAnsi"/>
          <w:color w:val="000000" w:themeColor="text1"/>
        </w:rPr>
        <w:t>но</w:t>
      </w:r>
      <w:r w:rsidRPr="007270E0">
        <w:rPr>
          <w:rFonts w:asciiTheme="minorHAnsi" w:hAnsiTheme="minorHAnsi" w:cstheme="minorHAnsi"/>
          <w:color w:val="000000" w:themeColor="text1"/>
        </w:rPr>
        <w:t xml:space="preserve"> </w:t>
      </w:r>
      <w:r w:rsidR="007270E0" w:rsidRPr="007270E0">
        <w:rPr>
          <w:rFonts w:asciiTheme="minorHAnsi" w:hAnsiTheme="minorHAnsi" w:cstheme="minorHAnsi"/>
          <w:color w:val="000000" w:themeColor="text1"/>
          <w:lang w:val="ru-RU"/>
        </w:rPr>
        <w:t>наступному</w:t>
      </w:r>
      <w:r w:rsidRPr="007270E0">
        <w:rPr>
          <w:rFonts w:asciiTheme="minorHAnsi" w:hAnsiTheme="minorHAnsi" w:cstheme="minorHAnsi"/>
          <w:color w:val="000000" w:themeColor="text1"/>
        </w:rPr>
        <w:t xml:space="preserve"> форматі:</w:t>
      </w:r>
    </w:p>
    <w:p w14:paraId="0CC38175" w14:textId="62BF4B2D" w:rsidR="000A463A" w:rsidRPr="007270E0" w:rsidRDefault="00C16764" w:rsidP="007270E0">
      <w:pPr>
        <w:spacing w:after="0" w:line="240" w:lineRule="auto"/>
        <w:jc w:val="both"/>
        <w:rPr>
          <w:rStyle w:val="Hyperlink"/>
          <w:rFonts w:asciiTheme="minorHAnsi" w:hAnsiTheme="minorHAnsi" w:cstheme="minorHAnsi"/>
          <w:color w:val="000000" w:themeColor="text1"/>
        </w:rPr>
      </w:pPr>
      <w:r w:rsidRPr="007270E0">
        <w:rPr>
          <w:rFonts w:asciiTheme="minorHAnsi" w:hAnsiTheme="minorHAnsi" w:cstheme="minorHAnsi"/>
          <w:b/>
          <w:bCs/>
          <w:color w:val="000000" w:themeColor="text1"/>
        </w:rPr>
        <w:t>Формат:</w:t>
      </w:r>
      <w:r w:rsidRPr="007270E0">
        <w:rPr>
          <w:rFonts w:asciiTheme="minorHAnsi" w:hAnsiTheme="minorHAnsi" w:cstheme="minorHAnsi"/>
          <w:color w:val="000000" w:themeColor="text1"/>
        </w:rPr>
        <w:t xml:space="preserve"> </w:t>
      </w:r>
      <w:r w:rsidR="000A463A" w:rsidRPr="007270E0">
        <w:rPr>
          <w:rFonts w:asciiTheme="minorHAnsi" w:hAnsiTheme="minorHAnsi" w:cstheme="minorHAnsi"/>
          <w:color w:val="000000" w:themeColor="text1"/>
        </w:rPr>
        <w:t xml:space="preserve">Одна спікерка та використання графіки. З прикладом відео можна ознайомитись за </w:t>
      </w:r>
      <w:hyperlink r:id="rId11" w:history="1">
        <w:r w:rsidR="000A463A" w:rsidRPr="007270E0">
          <w:rPr>
            <w:rStyle w:val="Hyperlink"/>
            <w:rFonts w:asciiTheme="minorHAnsi" w:hAnsiTheme="minorHAnsi" w:cstheme="minorHAnsi"/>
          </w:rPr>
          <w:t>посиланням.</w:t>
        </w:r>
      </w:hyperlink>
    </w:p>
    <w:p w14:paraId="0B008F2B" w14:textId="77777777" w:rsidR="007270E0" w:rsidRPr="007270E0" w:rsidRDefault="007270E0" w:rsidP="007270E0">
      <w:pPr>
        <w:spacing w:after="0" w:line="240" w:lineRule="auto"/>
        <w:jc w:val="both"/>
        <w:rPr>
          <w:rFonts w:asciiTheme="minorHAnsi" w:hAnsiTheme="minorHAnsi" w:cstheme="minorHAnsi"/>
          <w:color w:val="000000" w:themeColor="text1"/>
          <w:u w:val="single"/>
        </w:rPr>
      </w:pPr>
    </w:p>
    <w:p w14:paraId="0F874603" w14:textId="052742EF"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Основна аудиторія курсу:</w:t>
      </w:r>
      <w:r w:rsidRPr="007270E0">
        <w:rPr>
          <w:rFonts w:asciiTheme="minorHAnsi" w:hAnsiTheme="minorHAnsi" w:cstheme="minorHAnsi"/>
          <w:color w:val="000000" w:themeColor="text1"/>
        </w:rPr>
        <w:t xml:space="preserve"> діючі спортсменки віком від 16 до 35 років, в яких спортивна діяльність є основним джерелом надходження коштів.</w:t>
      </w:r>
    </w:p>
    <w:p w14:paraId="2ABC6402" w14:textId="66C74176" w:rsidR="000A46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t>Супутня аудиторія курсу:</w:t>
      </w:r>
      <w:r w:rsidRPr="007270E0">
        <w:rPr>
          <w:rFonts w:asciiTheme="minorHAnsi" w:hAnsiTheme="minorHAnsi" w:cstheme="minorHAnsi"/>
          <w:color w:val="000000" w:themeColor="text1"/>
        </w:rPr>
        <w:t xml:space="preserve"> спортсмени, тренери та тренерки індивідуальних та командних видів спорту.</w:t>
      </w:r>
    </w:p>
    <w:p w14:paraId="53386ABE" w14:textId="75F178E0" w:rsidR="007F333A" w:rsidRPr="007270E0" w:rsidRDefault="000A463A" w:rsidP="000A463A">
      <w:pPr>
        <w:spacing w:line="240" w:lineRule="auto"/>
        <w:jc w:val="both"/>
        <w:rPr>
          <w:rFonts w:asciiTheme="minorHAnsi" w:hAnsiTheme="minorHAnsi" w:cstheme="minorHAnsi"/>
          <w:color w:val="000000" w:themeColor="text1"/>
        </w:rPr>
      </w:pPr>
      <w:r w:rsidRPr="007270E0">
        <w:rPr>
          <w:rFonts w:asciiTheme="minorHAnsi" w:hAnsiTheme="minorHAnsi" w:cstheme="minorHAnsi"/>
          <w:color w:val="000000" w:themeColor="text1"/>
          <w:u w:val="single"/>
        </w:rPr>
        <w:lastRenderedPageBreak/>
        <w:t>Розміщення курсу:</w:t>
      </w:r>
      <w:r w:rsidRPr="007270E0">
        <w:rPr>
          <w:rFonts w:asciiTheme="minorHAnsi" w:hAnsiTheme="minorHAnsi" w:cstheme="minorHAnsi"/>
          <w:color w:val="000000" w:themeColor="text1"/>
        </w:rPr>
        <w:t xml:space="preserve"> курс має бути розміщено на платформі з іншими онлайн курсами, яка знаходиться під управлінням підрядника; курс має бути автономним, тобто таким, що не потребує додаткової підтримки після публікації. Після завершення курсу всі, хто успішно завершили курс та склали іспит (тест), отримають електронний сертифікат. Курс буде доступний всім охочим. На платформі має</w:t>
      </w:r>
      <w:r w:rsidR="00F55D01" w:rsidRPr="007270E0">
        <w:rPr>
          <w:rFonts w:asciiTheme="minorHAnsi" w:hAnsiTheme="minorHAnsi" w:cstheme="minorHAnsi"/>
          <w:color w:val="000000" w:themeColor="text1"/>
        </w:rPr>
        <w:t xml:space="preserve"> бути присутня валідація слухачі</w:t>
      </w:r>
      <w:r w:rsidRPr="007270E0">
        <w:rPr>
          <w:rFonts w:asciiTheme="minorHAnsi" w:hAnsiTheme="minorHAnsi" w:cstheme="minorHAnsi"/>
          <w:color w:val="000000" w:themeColor="text1"/>
        </w:rPr>
        <w:t>в для моніторингу: UNFPA має мати доступ до статистичних даних проходження курсу – вік, стать, професійна діяльність, кількість пройдених модулів тощо.</w:t>
      </w:r>
    </w:p>
    <w:p w14:paraId="56056770" w14:textId="071B2AC5" w:rsidR="000A463A" w:rsidRPr="007270E0" w:rsidRDefault="000A463A" w:rsidP="000A463A">
      <w:pPr>
        <w:spacing w:after="0" w:line="240" w:lineRule="auto"/>
        <w:jc w:val="both"/>
        <w:rPr>
          <w:rFonts w:asciiTheme="minorHAnsi" w:hAnsiTheme="minorHAnsi" w:cstheme="minorHAnsi"/>
          <w:color w:val="000000" w:themeColor="text1"/>
        </w:rPr>
      </w:pPr>
      <w:r w:rsidRPr="007270E0">
        <w:rPr>
          <w:rFonts w:asciiTheme="minorHAnsi" w:hAnsiTheme="minorHAnsi" w:cstheme="minorHAnsi"/>
          <w:b/>
          <w:bCs/>
          <w:color w:val="000000" w:themeColor="text1"/>
        </w:rPr>
        <w:t>Результат роботи №1:</w:t>
      </w:r>
      <w:r w:rsidRPr="007270E0">
        <w:rPr>
          <w:rFonts w:asciiTheme="minorHAnsi" w:hAnsiTheme="minorHAnsi" w:cstheme="minorHAnsi"/>
          <w:color w:val="000000" w:themeColor="text1"/>
        </w:rPr>
        <w:t xml:space="preserve"> У співпраці з експерткою(-ам), яку надає UNFPA, розроблена структура курсу та сценарії навчальних відео, затверджені UNFPA Україна;</w:t>
      </w:r>
    </w:p>
    <w:p w14:paraId="200914EB" w14:textId="77777777" w:rsidR="000A463A" w:rsidRPr="007270E0" w:rsidRDefault="000A463A" w:rsidP="000A463A">
      <w:pPr>
        <w:spacing w:after="0" w:line="240" w:lineRule="auto"/>
        <w:jc w:val="both"/>
        <w:rPr>
          <w:rFonts w:asciiTheme="minorHAnsi" w:hAnsiTheme="minorHAnsi" w:cstheme="minorHAnsi"/>
          <w:color w:val="000000" w:themeColor="text1"/>
        </w:rPr>
      </w:pPr>
    </w:p>
    <w:p w14:paraId="285E17F1" w14:textId="4FC6FDF2" w:rsidR="000A463A" w:rsidRPr="007270E0" w:rsidRDefault="000A463A" w:rsidP="000A463A">
      <w:pPr>
        <w:spacing w:after="0" w:line="240" w:lineRule="auto"/>
        <w:jc w:val="both"/>
        <w:rPr>
          <w:rFonts w:asciiTheme="minorHAnsi" w:hAnsiTheme="minorHAnsi" w:cstheme="minorHAnsi"/>
          <w:color w:val="000000" w:themeColor="text1"/>
        </w:rPr>
      </w:pPr>
      <w:r w:rsidRPr="007270E0">
        <w:rPr>
          <w:rFonts w:asciiTheme="minorHAnsi" w:hAnsiTheme="minorHAnsi" w:cstheme="minorHAnsi"/>
          <w:b/>
          <w:bCs/>
          <w:color w:val="000000" w:themeColor="text1"/>
        </w:rPr>
        <w:t>Результат роботи №2:</w:t>
      </w:r>
      <w:r w:rsidRPr="007270E0">
        <w:rPr>
          <w:rFonts w:asciiTheme="minorHAnsi" w:hAnsiTheme="minorHAnsi" w:cstheme="minorHAnsi"/>
          <w:color w:val="000000" w:themeColor="text1"/>
        </w:rPr>
        <w:t xml:space="preserve"> Всі відеоролики, які є необхідними складовими онлайн курсу, відзняті у професійній студії;</w:t>
      </w:r>
    </w:p>
    <w:p w14:paraId="12DD5307" w14:textId="77777777" w:rsidR="000A463A" w:rsidRPr="007270E0" w:rsidRDefault="000A463A" w:rsidP="000A463A">
      <w:pPr>
        <w:spacing w:after="0" w:line="240" w:lineRule="auto"/>
        <w:jc w:val="both"/>
        <w:rPr>
          <w:rFonts w:asciiTheme="minorHAnsi" w:hAnsiTheme="minorHAnsi" w:cstheme="minorHAnsi"/>
          <w:color w:val="000000" w:themeColor="text1"/>
        </w:rPr>
      </w:pPr>
    </w:p>
    <w:p w14:paraId="3CC953BD" w14:textId="636E2063" w:rsidR="000A463A" w:rsidRPr="007270E0" w:rsidRDefault="000A463A" w:rsidP="000A463A">
      <w:pPr>
        <w:spacing w:after="0" w:line="240" w:lineRule="auto"/>
        <w:jc w:val="both"/>
        <w:rPr>
          <w:rFonts w:asciiTheme="minorHAnsi" w:hAnsiTheme="minorHAnsi" w:cstheme="minorHAnsi"/>
          <w:color w:val="000000" w:themeColor="text1"/>
        </w:rPr>
      </w:pPr>
      <w:r w:rsidRPr="007270E0">
        <w:rPr>
          <w:rFonts w:asciiTheme="minorHAnsi" w:hAnsiTheme="minorHAnsi" w:cstheme="minorHAnsi"/>
          <w:b/>
          <w:bCs/>
          <w:color w:val="000000" w:themeColor="text1"/>
        </w:rPr>
        <w:t>Результат роботи №3:</w:t>
      </w:r>
      <w:r w:rsidRPr="007270E0">
        <w:rPr>
          <w:rFonts w:asciiTheme="minorHAnsi" w:hAnsiTheme="minorHAnsi" w:cstheme="minorHAnsi"/>
          <w:color w:val="000000" w:themeColor="text1"/>
        </w:rPr>
        <w:t xml:space="preserve"> Забезпечено пост-продакшн відзнятих відео (монтаж та обробка відео; об’єднання відео в загальний курс; додавання тестових матеріалів; адаптація відео під вимоги платформи) – відео фіналізовані та готові для завантаження на онлайн платформу постачальника послуг;</w:t>
      </w:r>
    </w:p>
    <w:p w14:paraId="5FE284BE" w14:textId="77777777" w:rsidR="000A463A" w:rsidRPr="007270E0" w:rsidRDefault="000A463A" w:rsidP="000A463A">
      <w:pPr>
        <w:spacing w:after="0" w:line="240" w:lineRule="auto"/>
        <w:jc w:val="both"/>
        <w:rPr>
          <w:rFonts w:asciiTheme="minorHAnsi" w:hAnsiTheme="minorHAnsi" w:cstheme="minorHAnsi"/>
          <w:color w:val="000000" w:themeColor="text1"/>
        </w:rPr>
      </w:pPr>
    </w:p>
    <w:p w14:paraId="129E55AD" w14:textId="672E0BA3" w:rsidR="000A463A" w:rsidRPr="007270E0" w:rsidRDefault="000A463A" w:rsidP="000A463A">
      <w:pPr>
        <w:spacing w:after="0" w:line="240" w:lineRule="auto"/>
        <w:jc w:val="both"/>
        <w:rPr>
          <w:rFonts w:asciiTheme="minorHAnsi" w:hAnsiTheme="minorHAnsi" w:cstheme="minorHAnsi"/>
          <w:color w:val="000000" w:themeColor="text1"/>
        </w:rPr>
      </w:pPr>
      <w:r w:rsidRPr="007270E0">
        <w:rPr>
          <w:rFonts w:asciiTheme="minorHAnsi" w:hAnsiTheme="minorHAnsi" w:cstheme="minorHAnsi"/>
          <w:b/>
          <w:bCs/>
          <w:color w:val="000000" w:themeColor="text1"/>
        </w:rPr>
        <w:t>Результат роботи №4:</w:t>
      </w:r>
      <w:r w:rsidRPr="007270E0">
        <w:rPr>
          <w:rFonts w:asciiTheme="minorHAnsi" w:hAnsiTheme="minorHAnsi" w:cstheme="minorHAnsi"/>
          <w:color w:val="000000" w:themeColor="text1"/>
        </w:rPr>
        <w:t xml:space="preserve"> Після узгодження зі сторони UNFPA Україна всіх матеріалів остаточний варіант курсу запущений на платформі.</w:t>
      </w:r>
    </w:p>
    <w:p w14:paraId="3C48B51F" w14:textId="77777777" w:rsidR="000A463A" w:rsidRPr="007270E0" w:rsidRDefault="000A463A" w:rsidP="000A463A">
      <w:pPr>
        <w:spacing w:after="0" w:line="240" w:lineRule="auto"/>
        <w:jc w:val="both"/>
        <w:rPr>
          <w:rFonts w:asciiTheme="minorHAnsi" w:hAnsiTheme="minorHAnsi" w:cstheme="minorHAnsi"/>
          <w:color w:val="000000" w:themeColor="text1"/>
        </w:rPr>
      </w:pPr>
    </w:p>
    <w:p w14:paraId="5F49836B" w14:textId="1531A6DD" w:rsidR="000A463A" w:rsidRPr="007270E0" w:rsidRDefault="000A463A" w:rsidP="000A463A">
      <w:pPr>
        <w:spacing w:after="0" w:line="240" w:lineRule="auto"/>
        <w:jc w:val="both"/>
        <w:rPr>
          <w:rFonts w:asciiTheme="minorHAnsi" w:hAnsiTheme="minorHAnsi" w:cstheme="minorHAnsi"/>
          <w:color w:val="000000" w:themeColor="text1"/>
        </w:rPr>
      </w:pPr>
      <w:r w:rsidRPr="007270E0">
        <w:rPr>
          <w:rFonts w:asciiTheme="minorHAnsi" w:hAnsiTheme="minorHAnsi" w:cstheme="minorHAnsi"/>
          <w:b/>
          <w:bCs/>
          <w:color w:val="000000" w:themeColor="text1"/>
        </w:rPr>
        <w:t>Результат роботи №5:</w:t>
      </w:r>
      <w:r w:rsidRPr="007270E0">
        <w:rPr>
          <w:rFonts w:asciiTheme="minorHAnsi" w:hAnsiTheme="minorHAnsi" w:cstheme="minorHAnsi"/>
          <w:color w:val="000000" w:themeColor="text1"/>
        </w:rPr>
        <w:t xml:space="preserve"> Забезпечено просування онлайн курсу в соціальній мережі Facebook з очікуваним охопленням 20 000 переходів на сторінку курсу на платформі.</w:t>
      </w:r>
    </w:p>
    <w:p w14:paraId="2CDB3258" w14:textId="70272D70" w:rsidR="000A463A" w:rsidRPr="007270E0" w:rsidRDefault="000A463A" w:rsidP="000A463A">
      <w:pPr>
        <w:spacing w:after="0" w:line="240" w:lineRule="auto"/>
        <w:jc w:val="both"/>
        <w:rPr>
          <w:rFonts w:asciiTheme="minorHAnsi" w:hAnsiTheme="minorHAnsi" w:cstheme="minorHAnsi"/>
          <w:color w:val="000000" w:themeColor="text1"/>
        </w:rPr>
      </w:pPr>
    </w:p>
    <w:p w14:paraId="6AEBE4C4" w14:textId="77777777" w:rsidR="000A463A" w:rsidRPr="007270E0" w:rsidRDefault="000A463A" w:rsidP="000A463A">
      <w:pPr>
        <w:spacing w:line="240" w:lineRule="auto"/>
        <w:jc w:val="both"/>
        <w:rPr>
          <w:rFonts w:asciiTheme="minorHAnsi" w:hAnsiTheme="minorHAnsi" w:cstheme="minorHAnsi"/>
          <w:b/>
          <w:bCs/>
          <w:i/>
          <w:iCs/>
          <w:color w:val="000000" w:themeColor="text1"/>
        </w:rPr>
      </w:pPr>
      <w:r w:rsidRPr="007270E0">
        <w:rPr>
          <w:rFonts w:asciiTheme="minorHAnsi" w:hAnsiTheme="minorHAnsi" w:cstheme="minorHAnsi"/>
          <w:b/>
          <w:bCs/>
          <w:i/>
          <w:iCs/>
          <w:color w:val="000000" w:themeColor="text1"/>
        </w:rPr>
        <w:t xml:space="preserve">Всі вищевказані матеріали повинні бути виготовлені українською мовою з українськими субтитрами. </w:t>
      </w:r>
    </w:p>
    <w:p w14:paraId="71CC5C59" w14:textId="77777777" w:rsidR="007F333A" w:rsidRPr="007270E0" w:rsidRDefault="007F333A" w:rsidP="000A463A">
      <w:pPr>
        <w:pBdr>
          <w:top w:val="nil"/>
          <w:left w:val="nil"/>
          <w:bottom w:val="nil"/>
          <w:right w:val="nil"/>
          <w:between w:val="nil"/>
        </w:pBdr>
        <w:spacing w:after="0" w:line="240" w:lineRule="auto"/>
        <w:jc w:val="both"/>
        <w:rPr>
          <w:rFonts w:asciiTheme="minorHAnsi" w:hAnsiTheme="minorHAnsi" w:cstheme="minorHAnsi"/>
          <w:color w:val="000000"/>
        </w:rPr>
      </w:pPr>
    </w:p>
    <w:p w14:paraId="47FFB9D8"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Терміни надання послуг та порядок оплати</w:t>
      </w:r>
    </w:p>
    <w:p w14:paraId="38896285"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Поетапна оплата здійснюється з урахуванням виконання завдань постачальником послуг:</w:t>
      </w:r>
    </w:p>
    <w:p w14:paraId="353712C4" w14:textId="77777777" w:rsidR="000A463A" w:rsidRPr="007270E0" w:rsidRDefault="00A27827">
      <w:pPr>
        <w:numPr>
          <w:ilvl w:val="0"/>
          <w:numId w:val="5"/>
        </w:numPr>
        <w:tabs>
          <w:tab w:val="left" w:pos="-720"/>
        </w:tabs>
        <w:spacing w:after="120" w:line="240" w:lineRule="auto"/>
        <w:ind w:left="0" w:hanging="2"/>
        <w:rPr>
          <w:rFonts w:asciiTheme="minorHAnsi" w:hAnsiTheme="minorHAnsi" w:cstheme="minorHAnsi"/>
        </w:rPr>
      </w:pPr>
      <w:r w:rsidRPr="007270E0">
        <w:rPr>
          <w:rFonts w:asciiTheme="minorHAnsi" w:hAnsiTheme="minorHAnsi" w:cstheme="minorHAnsi"/>
        </w:rPr>
        <w:t xml:space="preserve">перший платіж - </w:t>
      </w:r>
      <w:r w:rsidR="000A463A" w:rsidRPr="007270E0">
        <w:rPr>
          <w:rFonts w:asciiTheme="minorHAnsi" w:hAnsiTheme="minorHAnsi" w:cstheme="minorHAnsi"/>
        </w:rPr>
        <w:t>3</w:t>
      </w:r>
      <w:r w:rsidRPr="007270E0">
        <w:rPr>
          <w:rFonts w:asciiTheme="minorHAnsi" w:hAnsiTheme="minorHAnsi" w:cstheme="minorHAnsi"/>
        </w:rPr>
        <w:t>0% вартості послуг після надання Результат</w:t>
      </w:r>
      <w:r w:rsidR="000A463A" w:rsidRPr="007270E0">
        <w:rPr>
          <w:rFonts w:asciiTheme="minorHAnsi" w:hAnsiTheme="minorHAnsi" w:cstheme="minorHAnsi"/>
        </w:rPr>
        <w:t>у</w:t>
      </w:r>
      <w:r w:rsidRPr="007270E0">
        <w:rPr>
          <w:rFonts w:asciiTheme="minorHAnsi" w:hAnsiTheme="minorHAnsi" w:cstheme="minorHAnsi"/>
        </w:rPr>
        <w:t xml:space="preserve"> роботи</w:t>
      </w:r>
      <w:r w:rsidR="000A463A" w:rsidRPr="007270E0">
        <w:rPr>
          <w:rFonts w:asciiTheme="minorHAnsi" w:hAnsiTheme="minorHAnsi" w:cstheme="minorHAnsi"/>
        </w:rPr>
        <w:t xml:space="preserve"> №</w:t>
      </w:r>
      <w:r w:rsidRPr="007270E0">
        <w:rPr>
          <w:rFonts w:asciiTheme="minorHAnsi" w:hAnsiTheme="minorHAnsi" w:cstheme="minorHAnsi"/>
        </w:rPr>
        <w:t xml:space="preserve"> 1</w:t>
      </w:r>
    </w:p>
    <w:p w14:paraId="0B5CEFC7" w14:textId="42F582A3" w:rsidR="000A463A" w:rsidRPr="007270E0" w:rsidRDefault="000A463A">
      <w:pPr>
        <w:numPr>
          <w:ilvl w:val="0"/>
          <w:numId w:val="5"/>
        </w:numPr>
        <w:tabs>
          <w:tab w:val="left" w:pos="-720"/>
        </w:tabs>
        <w:spacing w:after="120" w:line="240" w:lineRule="auto"/>
        <w:ind w:left="0" w:hanging="2"/>
        <w:rPr>
          <w:rFonts w:asciiTheme="minorHAnsi" w:hAnsiTheme="minorHAnsi" w:cstheme="minorHAnsi"/>
        </w:rPr>
      </w:pPr>
      <w:r w:rsidRPr="007270E0">
        <w:rPr>
          <w:rFonts w:asciiTheme="minorHAnsi" w:hAnsiTheme="minorHAnsi" w:cstheme="minorHAnsi"/>
        </w:rPr>
        <w:t xml:space="preserve">другий платіж - </w:t>
      </w:r>
      <w:r w:rsidR="0041379E" w:rsidRPr="007270E0">
        <w:rPr>
          <w:rFonts w:asciiTheme="minorHAnsi" w:hAnsiTheme="minorHAnsi" w:cstheme="minorHAnsi"/>
        </w:rPr>
        <w:t>4</w:t>
      </w:r>
      <w:r w:rsidRPr="007270E0">
        <w:rPr>
          <w:rFonts w:asciiTheme="minorHAnsi" w:hAnsiTheme="minorHAnsi" w:cstheme="minorHAnsi"/>
        </w:rPr>
        <w:t xml:space="preserve">0% вартості послуг після надання Результатів роботи </w:t>
      </w:r>
      <w:r w:rsidR="0041379E" w:rsidRPr="007270E0">
        <w:rPr>
          <w:rFonts w:asciiTheme="minorHAnsi" w:hAnsiTheme="minorHAnsi" w:cstheme="minorHAnsi"/>
        </w:rPr>
        <w:t xml:space="preserve">№ </w:t>
      </w:r>
      <w:r w:rsidRPr="007270E0">
        <w:rPr>
          <w:rFonts w:asciiTheme="minorHAnsi" w:hAnsiTheme="minorHAnsi" w:cstheme="minorHAnsi"/>
        </w:rPr>
        <w:t>2</w:t>
      </w:r>
      <w:r w:rsidR="0041379E" w:rsidRPr="007270E0">
        <w:rPr>
          <w:rFonts w:asciiTheme="minorHAnsi" w:hAnsiTheme="minorHAnsi" w:cstheme="minorHAnsi"/>
        </w:rPr>
        <w:t>, 3</w:t>
      </w:r>
      <w:r w:rsidRPr="007270E0">
        <w:rPr>
          <w:rFonts w:asciiTheme="minorHAnsi" w:hAnsiTheme="minorHAnsi" w:cstheme="minorHAnsi"/>
        </w:rPr>
        <w:t xml:space="preserve"> та </w:t>
      </w:r>
      <w:r w:rsidR="0041379E" w:rsidRPr="007270E0">
        <w:rPr>
          <w:rFonts w:asciiTheme="minorHAnsi" w:hAnsiTheme="minorHAnsi" w:cstheme="minorHAnsi"/>
        </w:rPr>
        <w:t>4</w:t>
      </w:r>
    </w:p>
    <w:p w14:paraId="40C422A5" w14:textId="4F82430B" w:rsidR="007F333A" w:rsidRPr="007270E0" w:rsidRDefault="000A463A">
      <w:pPr>
        <w:numPr>
          <w:ilvl w:val="0"/>
          <w:numId w:val="5"/>
        </w:numPr>
        <w:tabs>
          <w:tab w:val="left" w:pos="-720"/>
        </w:tabs>
        <w:spacing w:after="120" w:line="240" w:lineRule="auto"/>
        <w:ind w:left="0" w:hanging="2"/>
        <w:rPr>
          <w:rFonts w:asciiTheme="minorHAnsi" w:hAnsiTheme="minorHAnsi" w:cstheme="minorHAnsi"/>
        </w:rPr>
      </w:pPr>
      <w:r w:rsidRPr="007270E0">
        <w:rPr>
          <w:rFonts w:asciiTheme="minorHAnsi" w:hAnsiTheme="minorHAnsi" w:cstheme="minorHAnsi"/>
        </w:rPr>
        <w:t>третій</w:t>
      </w:r>
      <w:r w:rsidR="00A27827" w:rsidRPr="007270E0">
        <w:rPr>
          <w:rFonts w:asciiTheme="minorHAnsi" w:hAnsiTheme="minorHAnsi" w:cstheme="minorHAnsi"/>
        </w:rPr>
        <w:t xml:space="preserve"> платіж - </w:t>
      </w:r>
      <w:r w:rsidR="0041379E" w:rsidRPr="007270E0">
        <w:rPr>
          <w:rFonts w:asciiTheme="minorHAnsi" w:hAnsiTheme="minorHAnsi" w:cstheme="minorHAnsi"/>
        </w:rPr>
        <w:t>3</w:t>
      </w:r>
      <w:r w:rsidR="00A27827" w:rsidRPr="007270E0">
        <w:rPr>
          <w:rFonts w:asciiTheme="minorHAnsi" w:hAnsiTheme="minorHAnsi" w:cstheme="minorHAnsi"/>
        </w:rPr>
        <w:t>0% вартості послуг після надання Результат</w:t>
      </w:r>
      <w:r w:rsidR="0041379E" w:rsidRPr="007270E0">
        <w:rPr>
          <w:rFonts w:asciiTheme="minorHAnsi" w:hAnsiTheme="minorHAnsi" w:cstheme="minorHAnsi"/>
        </w:rPr>
        <w:t>у</w:t>
      </w:r>
      <w:r w:rsidR="00A27827" w:rsidRPr="007270E0">
        <w:rPr>
          <w:rFonts w:asciiTheme="minorHAnsi" w:hAnsiTheme="minorHAnsi" w:cstheme="minorHAnsi"/>
        </w:rPr>
        <w:t xml:space="preserve"> роботи </w:t>
      </w:r>
      <w:r w:rsidR="0041379E" w:rsidRPr="007270E0">
        <w:rPr>
          <w:rFonts w:asciiTheme="minorHAnsi" w:hAnsiTheme="minorHAnsi" w:cstheme="minorHAnsi"/>
        </w:rPr>
        <w:t>№</w:t>
      </w:r>
      <w:r w:rsidR="00A27827" w:rsidRPr="007270E0">
        <w:rPr>
          <w:rFonts w:asciiTheme="minorHAnsi" w:hAnsiTheme="minorHAnsi" w:cstheme="minorHAnsi"/>
        </w:rPr>
        <w:t xml:space="preserve"> 5.</w:t>
      </w:r>
    </w:p>
    <w:p w14:paraId="4208889D" w14:textId="16569A52" w:rsidR="007F333A" w:rsidRPr="007270E0" w:rsidRDefault="00C04BC4">
      <w:pPr>
        <w:jc w:val="both"/>
        <w:rPr>
          <w:rFonts w:asciiTheme="minorHAnsi" w:hAnsiTheme="minorHAnsi" w:cstheme="minorHAnsi"/>
          <w:b/>
        </w:rPr>
      </w:pPr>
      <w:r w:rsidRPr="007270E0">
        <w:rPr>
          <w:rFonts w:asciiTheme="minorHAnsi" w:hAnsiTheme="minorHAnsi" w:cstheme="minorHAnsi"/>
          <w:b/>
        </w:rPr>
        <w:t>Всі окреслен</w:t>
      </w:r>
      <w:r w:rsidR="00CD0FF4" w:rsidRPr="007270E0">
        <w:rPr>
          <w:rFonts w:asciiTheme="minorHAnsi" w:hAnsiTheme="minorHAnsi" w:cstheme="minorHAnsi"/>
          <w:b/>
        </w:rPr>
        <w:t>і</w:t>
      </w:r>
      <w:r w:rsidRPr="007270E0">
        <w:rPr>
          <w:rFonts w:asciiTheme="minorHAnsi" w:hAnsiTheme="minorHAnsi" w:cstheme="minorHAnsi"/>
          <w:b/>
        </w:rPr>
        <w:t xml:space="preserve"> результат</w:t>
      </w:r>
      <w:r w:rsidR="00CD0FF4" w:rsidRPr="007270E0">
        <w:rPr>
          <w:rFonts w:asciiTheme="minorHAnsi" w:hAnsiTheme="minorHAnsi" w:cstheme="minorHAnsi"/>
          <w:b/>
        </w:rPr>
        <w:t>и</w:t>
      </w:r>
      <w:r w:rsidRPr="007270E0">
        <w:rPr>
          <w:rFonts w:asciiTheme="minorHAnsi" w:hAnsiTheme="minorHAnsi" w:cstheme="minorHAnsi"/>
          <w:b/>
        </w:rPr>
        <w:t xml:space="preserve"> мають бути виконані до 15 квітня 2022 року.</w:t>
      </w:r>
    </w:p>
    <w:p w14:paraId="5E84F1E7" w14:textId="77777777" w:rsidR="00C04BC4" w:rsidRPr="007270E0" w:rsidRDefault="00C04BC4">
      <w:pPr>
        <w:jc w:val="both"/>
        <w:rPr>
          <w:rFonts w:asciiTheme="minorHAnsi" w:hAnsiTheme="minorHAnsi" w:cstheme="minorHAnsi"/>
          <w:b/>
        </w:rPr>
      </w:pPr>
    </w:p>
    <w:p w14:paraId="5C6DCEB8"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Інтелектуальна власність</w:t>
      </w:r>
    </w:p>
    <w:p w14:paraId="2FCB9617" w14:textId="5C0CB0BF" w:rsidR="0041379E" w:rsidRPr="007270E0" w:rsidRDefault="00A27827" w:rsidP="00AF0274">
      <w:pPr>
        <w:jc w:val="both"/>
        <w:rPr>
          <w:rFonts w:asciiTheme="minorHAnsi" w:hAnsiTheme="minorHAnsi" w:cstheme="minorHAnsi"/>
          <w:b/>
        </w:rPr>
      </w:pPr>
      <w:r w:rsidRPr="007270E0">
        <w:rPr>
          <w:rFonts w:asciiTheme="minorHAnsi" w:hAnsiTheme="minorHAnsi" w:cstheme="minorHAnsi"/>
        </w:rPr>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14:paraId="4DE8E838" w14:textId="5352EFEF" w:rsidR="007F333A" w:rsidRPr="007270E0" w:rsidRDefault="00A27827">
      <w:pPr>
        <w:rPr>
          <w:rFonts w:asciiTheme="minorHAnsi" w:hAnsiTheme="minorHAnsi" w:cstheme="minorHAnsi"/>
          <w:b/>
        </w:rPr>
      </w:pPr>
      <w:r w:rsidRPr="007270E0">
        <w:rPr>
          <w:rFonts w:asciiTheme="minorHAnsi" w:hAnsiTheme="minorHAnsi" w:cstheme="minorHAnsi"/>
          <w:b/>
        </w:rPr>
        <w:t>Вимоги та кваліфікація</w:t>
      </w:r>
    </w:p>
    <w:p w14:paraId="7B2197DD" w14:textId="474CA725" w:rsidR="007F333A" w:rsidRPr="007270E0" w:rsidRDefault="00A27827">
      <w:pPr>
        <w:spacing w:after="0" w:line="240" w:lineRule="auto"/>
        <w:jc w:val="both"/>
        <w:rPr>
          <w:rFonts w:asciiTheme="minorHAnsi" w:hAnsiTheme="minorHAnsi" w:cstheme="minorHAnsi"/>
        </w:rPr>
      </w:pPr>
      <w:r w:rsidRPr="007270E0">
        <w:rPr>
          <w:rFonts w:asciiTheme="minorHAnsi" w:hAnsiTheme="minorHAnsi" w:cstheme="minorHAnsi"/>
        </w:rPr>
        <w:t xml:space="preserve">UNFPA шукає постачальника послуг із спеціалізацією та досвідом роботи у </w:t>
      </w:r>
      <w:r w:rsidR="0041379E" w:rsidRPr="007270E0">
        <w:rPr>
          <w:rFonts w:asciiTheme="minorHAnsi" w:hAnsiTheme="minorHAnsi" w:cstheme="minorHAnsi"/>
        </w:rPr>
        <w:t>виготовлені, розміщенні та просуванні навчальних онлайн курсів</w:t>
      </w:r>
      <w:r w:rsidRPr="007270E0">
        <w:rPr>
          <w:rFonts w:asciiTheme="minorHAnsi" w:hAnsiTheme="minorHAnsi" w:cstheme="minorHAnsi"/>
        </w:rPr>
        <w:t>.</w:t>
      </w:r>
    </w:p>
    <w:p w14:paraId="52CBEC39" w14:textId="77777777" w:rsidR="007F333A" w:rsidRPr="007270E0" w:rsidRDefault="007F333A">
      <w:pPr>
        <w:spacing w:after="0" w:line="240" w:lineRule="auto"/>
        <w:jc w:val="both"/>
        <w:rPr>
          <w:rFonts w:asciiTheme="minorHAnsi" w:hAnsiTheme="minorHAnsi" w:cstheme="minorHAnsi"/>
        </w:rPr>
      </w:pPr>
    </w:p>
    <w:p w14:paraId="7432391F" w14:textId="77777777" w:rsidR="007F333A" w:rsidRPr="007270E0" w:rsidRDefault="00A27827">
      <w:pPr>
        <w:spacing w:after="0" w:line="240" w:lineRule="auto"/>
        <w:jc w:val="both"/>
        <w:rPr>
          <w:rFonts w:asciiTheme="minorHAnsi" w:hAnsiTheme="minorHAnsi" w:cstheme="minorHAnsi"/>
        </w:rPr>
      </w:pPr>
      <w:r w:rsidRPr="007270E0">
        <w:rPr>
          <w:rFonts w:asciiTheme="minorHAnsi" w:hAnsiTheme="minorHAnsi" w:cstheme="minorHAnsi"/>
        </w:rPr>
        <w:t>Постачальник послуг повинен:</w:t>
      </w:r>
    </w:p>
    <w:p w14:paraId="45C6421D" w14:textId="77777777" w:rsidR="007F333A" w:rsidRPr="007270E0" w:rsidRDefault="00A27827">
      <w:pPr>
        <w:numPr>
          <w:ilvl w:val="0"/>
          <w:numId w:val="4"/>
        </w:numPr>
        <w:pBdr>
          <w:top w:val="nil"/>
          <w:left w:val="nil"/>
          <w:bottom w:val="nil"/>
          <w:right w:val="nil"/>
          <w:between w:val="nil"/>
        </w:pBdr>
        <w:spacing w:after="0" w:line="240" w:lineRule="auto"/>
        <w:jc w:val="both"/>
        <w:rPr>
          <w:rFonts w:asciiTheme="minorHAnsi" w:hAnsiTheme="minorHAnsi" w:cstheme="minorHAnsi"/>
          <w:color w:val="000000"/>
        </w:rPr>
      </w:pPr>
      <w:r w:rsidRPr="007270E0">
        <w:rPr>
          <w:rFonts w:asciiTheme="minorHAnsi" w:hAnsiTheme="minorHAnsi" w:cstheme="minorHAnsi"/>
          <w:color w:val="000000"/>
        </w:rPr>
        <w:t>бути резидентом-юридичною особою, приватним підприємцем, або мати офіційне представництво в Україні з відповідною державною реєстрацією;</w:t>
      </w:r>
    </w:p>
    <w:p w14:paraId="7A79F9CE" w14:textId="76546AD9" w:rsidR="007F333A" w:rsidRPr="007270E0" w:rsidRDefault="00A27827" w:rsidP="0041379E">
      <w:pPr>
        <w:numPr>
          <w:ilvl w:val="0"/>
          <w:numId w:val="4"/>
        </w:numPr>
        <w:pBdr>
          <w:top w:val="nil"/>
          <w:left w:val="nil"/>
          <w:bottom w:val="nil"/>
          <w:right w:val="nil"/>
          <w:between w:val="nil"/>
        </w:pBdr>
        <w:spacing w:after="0"/>
        <w:jc w:val="both"/>
        <w:rPr>
          <w:rFonts w:asciiTheme="minorHAnsi" w:hAnsiTheme="minorHAnsi" w:cstheme="minorHAnsi"/>
          <w:color w:val="000000"/>
        </w:rPr>
      </w:pPr>
      <w:r w:rsidRPr="007270E0">
        <w:rPr>
          <w:rFonts w:asciiTheme="minorHAnsi" w:hAnsiTheme="minorHAnsi" w:cstheme="minorHAnsi"/>
          <w:color w:val="000000"/>
        </w:rPr>
        <w:t xml:space="preserve">мати відповідну спеціалізацію – щонайменше три роки досвіду у сфері </w:t>
      </w:r>
      <w:r w:rsidR="0041379E" w:rsidRPr="007270E0">
        <w:rPr>
          <w:rFonts w:asciiTheme="minorHAnsi" w:hAnsiTheme="minorHAnsi" w:cstheme="minorHAnsi"/>
          <w:color w:val="000000"/>
        </w:rPr>
        <w:t>виготовлення, розміщення та просування навчальних онлайн курсів</w:t>
      </w:r>
      <w:r w:rsidRPr="007270E0">
        <w:rPr>
          <w:rFonts w:asciiTheme="minorHAnsi" w:hAnsiTheme="minorHAnsi" w:cstheme="minorHAnsi"/>
          <w:color w:val="000000"/>
        </w:rPr>
        <w:t>;</w:t>
      </w:r>
    </w:p>
    <w:p w14:paraId="1F93FA60" w14:textId="77777777" w:rsidR="0041379E" w:rsidRPr="007270E0" w:rsidRDefault="0041379E" w:rsidP="0041379E">
      <w:pPr>
        <w:pBdr>
          <w:top w:val="nil"/>
          <w:left w:val="nil"/>
          <w:bottom w:val="nil"/>
          <w:right w:val="nil"/>
          <w:between w:val="nil"/>
        </w:pBdr>
        <w:spacing w:after="0"/>
        <w:jc w:val="both"/>
        <w:rPr>
          <w:rFonts w:asciiTheme="minorHAnsi" w:hAnsiTheme="minorHAnsi" w:cstheme="minorHAnsi"/>
          <w:color w:val="000000"/>
        </w:rPr>
      </w:pPr>
    </w:p>
    <w:p w14:paraId="34714055" w14:textId="77777777" w:rsidR="007F333A" w:rsidRPr="007270E0" w:rsidRDefault="00A27827">
      <w:pPr>
        <w:spacing w:after="0" w:line="280" w:lineRule="auto"/>
        <w:jc w:val="both"/>
        <w:rPr>
          <w:rFonts w:asciiTheme="minorHAnsi" w:hAnsiTheme="minorHAnsi" w:cstheme="minorHAnsi"/>
          <w:b/>
        </w:rPr>
      </w:pPr>
      <w:r w:rsidRPr="007270E0">
        <w:rPr>
          <w:rFonts w:asciiTheme="minorHAnsi" w:hAnsiTheme="minorHAnsi" w:cstheme="minorHAnsi"/>
          <w:b/>
        </w:rPr>
        <w:t>Оцінка пропозицій</w:t>
      </w:r>
    </w:p>
    <w:p w14:paraId="77BDD750" w14:textId="77777777" w:rsidR="007F333A" w:rsidRPr="007270E0" w:rsidRDefault="00A27827">
      <w:pPr>
        <w:spacing w:after="0" w:line="280" w:lineRule="auto"/>
        <w:ind w:left="142" w:hanging="142"/>
        <w:jc w:val="both"/>
        <w:rPr>
          <w:rFonts w:asciiTheme="minorHAnsi" w:hAnsiTheme="minorHAnsi" w:cstheme="minorHAnsi"/>
        </w:rPr>
      </w:pPr>
      <w:r w:rsidRPr="007270E0">
        <w:rPr>
          <w:rFonts w:asciiTheme="minorHAnsi" w:hAnsiTheme="minorHAnsi" w:cstheme="minorHAnsi"/>
        </w:rPr>
        <w:t>Детальна оцінка пропозицій складатиметься з технічної оцінки та фінансової оцінки.</w:t>
      </w:r>
    </w:p>
    <w:p w14:paraId="48FA217B" w14:textId="77777777" w:rsidR="007F333A" w:rsidRPr="007270E0" w:rsidRDefault="007F333A">
      <w:pPr>
        <w:spacing w:after="0" w:line="240" w:lineRule="auto"/>
        <w:jc w:val="both"/>
        <w:rPr>
          <w:rFonts w:asciiTheme="minorHAnsi" w:hAnsiTheme="minorHAnsi" w:cstheme="minorHAnsi"/>
        </w:rPr>
      </w:pPr>
    </w:p>
    <w:p w14:paraId="3EE34A9E"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Питання</w:t>
      </w:r>
    </w:p>
    <w:p w14:paraId="484831A6" w14:textId="0AF8EBF3" w:rsidR="007F333A" w:rsidRPr="007270E0" w:rsidRDefault="007F333A">
      <w:pPr>
        <w:spacing w:after="0" w:line="240" w:lineRule="auto"/>
        <w:jc w:val="both"/>
        <w:rPr>
          <w:rFonts w:asciiTheme="minorHAnsi" w:hAnsiTheme="minorHAnsi" w:cstheme="minorHAnsi"/>
        </w:rPr>
      </w:pPr>
    </w:p>
    <w:p w14:paraId="7090D9CA" w14:textId="249932E1" w:rsidR="0041379E" w:rsidRPr="007270E0" w:rsidRDefault="0041379E" w:rsidP="0041379E">
      <w:pPr>
        <w:spacing w:after="0" w:line="240" w:lineRule="auto"/>
        <w:jc w:val="both"/>
        <w:rPr>
          <w:rFonts w:asciiTheme="minorHAnsi" w:hAnsiTheme="minorHAnsi" w:cstheme="minorHAnsi"/>
        </w:rPr>
      </w:pPr>
      <w:r w:rsidRPr="007270E0">
        <w:rPr>
          <w:rFonts w:asciiTheme="minorHAnsi" w:hAnsiTheme="minorHAnsi" w:cstheme="minorHAnsi"/>
        </w:rPr>
        <w:t>Прохання надіслати свої запитання та запити щодо комерційної пропозиції контактній особі в UNFPA (див. контактні дані у таблиці).</w:t>
      </w:r>
    </w:p>
    <w:p w14:paraId="00000C21" w14:textId="77777777" w:rsidR="0041379E" w:rsidRPr="007270E0" w:rsidRDefault="0041379E" w:rsidP="0041379E">
      <w:pPr>
        <w:spacing w:after="0" w:line="240" w:lineRule="auto"/>
        <w:jc w:val="both"/>
        <w:rPr>
          <w:rFonts w:asciiTheme="minorHAnsi" w:hAnsiTheme="minorHAnsi" w:cstheme="minorHAnsi"/>
        </w:rPr>
      </w:pPr>
      <w:r w:rsidRPr="007270E0">
        <w:rPr>
          <w:rFonts w:asciiTheme="minorHAnsi" w:hAnsiTheme="minorHAnsi" w:cstheme="minorHAnsi"/>
        </w:rPr>
        <w:t xml:space="preserve"> </w:t>
      </w:r>
    </w:p>
    <w:p w14:paraId="1CDDF747" w14:textId="77777777" w:rsidR="0041379E" w:rsidRPr="007270E0" w:rsidRDefault="0041379E" w:rsidP="0041379E">
      <w:pPr>
        <w:spacing w:after="0" w:line="240" w:lineRule="auto"/>
        <w:jc w:val="both"/>
        <w:rPr>
          <w:rFonts w:asciiTheme="minorHAnsi" w:hAnsiTheme="minorHAnsi" w:cstheme="minorHAnsi"/>
        </w:rPr>
      </w:pPr>
      <w:r w:rsidRPr="007270E0">
        <w:rPr>
          <w:rFonts w:asciiTheme="minorHAnsi" w:hAnsiTheme="minorHAnsi" w:cstheme="minorHAnsi"/>
        </w:rPr>
        <w:t>На ці запитання буде надано письмову відповідь, яку буде повідомлено всім сторонам якнайшвидше.</w:t>
      </w:r>
    </w:p>
    <w:p w14:paraId="0A64157F" w14:textId="6473435C" w:rsidR="0041379E" w:rsidRPr="007270E0" w:rsidRDefault="0041379E" w:rsidP="0041379E">
      <w:pPr>
        <w:tabs>
          <w:tab w:val="left" w:pos="6630"/>
          <w:tab w:val="left" w:pos="9120"/>
        </w:tabs>
        <w:spacing w:after="0" w:line="240" w:lineRule="auto"/>
        <w:jc w:val="both"/>
        <w:rPr>
          <w:rFonts w:asciiTheme="minorHAnsi" w:hAnsiTheme="minorHAnsi" w:cstheme="minorHAnsi"/>
          <w:b/>
        </w:rPr>
      </w:pPr>
      <w:r w:rsidRPr="007270E0">
        <w:rPr>
          <w:rFonts w:asciiTheme="minorHAnsi" w:hAnsiTheme="minorHAnsi" w:cstheme="minorHAnsi"/>
        </w:rPr>
        <w:t xml:space="preserve">Кінцевий термін подання запитань </w:t>
      </w:r>
      <w:r w:rsidRPr="007270E0">
        <w:rPr>
          <w:rFonts w:asciiTheme="minorHAnsi" w:hAnsiTheme="minorHAnsi" w:cstheme="minorHAnsi"/>
          <w:b/>
          <w:color w:val="000000"/>
        </w:rPr>
        <w:t>понеділок, 24 січня, 2022, 12:00 год  за Київським часом.</w:t>
      </w:r>
    </w:p>
    <w:p w14:paraId="2F523030" w14:textId="77777777" w:rsidR="007F333A" w:rsidRPr="007270E0" w:rsidRDefault="007F333A">
      <w:pPr>
        <w:spacing w:after="0" w:line="240" w:lineRule="auto"/>
        <w:jc w:val="both"/>
        <w:rPr>
          <w:rFonts w:asciiTheme="minorHAnsi" w:hAnsiTheme="minorHAnsi" w:cstheme="minorHAnsi"/>
        </w:rPr>
      </w:pPr>
    </w:p>
    <w:tbl>
      <w:tblPr>
        <w:tblStyle w:val="af7"/>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7F333A" w:rsidRPr="007270E0" w14:paraId="4E332A3E" w14:textId="77777777">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F0F7FB2" w14:textId="77777777" w:rsidR="007F333A" w:rsidRPr="007270E0" w:rsidRDefault="00A27827">
            <w:pPr>
              <w:spacing w:after="0" w:line="240" w:lineRule="auto"/>
              <w:jc w:val="both"/>
              <w:rPr>
                <w:rFonts w:asciiTheme="minorHAnsi" w:hAnsiTheme="minorHAnsi" w:cstheme="minorHAnsi"/>
              </w:rPr>
            </w:pPr>
            <w:r w:rsidRPr="007270E0">
              <w:rPr>
                <w:rFonts w:asciiTheme="minorHAnsi" w:hAnsiTheme="minorHAnsi" w:cstheme="minorHAnsi"/>
              </w:rPr>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10A2BCD6" w14:textId="51DB99BB" w:rsidR="007F333A" w:rsidRPr="007270E0" w:rsidRDefault="0041379E">
            <w:pPr>
              <w:rPr>
                <w:rFonts w:asciiTheme="minorHAnsi" w:hAnsiTheme="minorHAnsi" w:cstheme="minorHAnsi"/>
                <w:i/>
              </w:rPr>
            </w:pPr>
            <w:r w:rsidRPr="007270E0">
              <w:rPr>
                <w:rFonts w:asciiTheme="minorHAnsi" w:hAnsiTheme="minorHAnsi" w:cstheme="minorHAnsi"/>
                <w:i/>
              </w:rPr>
              <w:t>Максим Ліушан</w:t>
            </w:r>
          </w:p>
        </w:tc>
      </w:tr>
      <w:tr w:rsidR="007F333A" w:rsidRPr="007270E0" w14:paraId="6158F56B" w14:textId="77777777">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1BE877D3" w14:textId="77777777" w:rsidR="007F333A" w:rsidRPr="007270E0" w:rsidRDefault="00A27827">
            <w:pPr>
              <w:spacing w:after="0" w:line="240" w:lineRule="auto"/>
              <w:jc w:val="both"/>
              <w:rPr>
                <w:rFonts w:asciiTheme="minorHAnsi" w:hAnsiTheme="minorHAnsi" w:cstheme="minorHAnsi"/>
              </w:rPr>
            </w:pPr>
            <w:r w:rsidRPr="007270E0">
              <w:rPr>
                <w:rFonts w:asciiTheme="minorHAnsi" w:hAnsiTheme="minorHAnsi" w:cstheme="minorHAnsi"/>
              </w:rPr>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14:paraId="40499153" w14:textId="13742A07" w:rsidR="007F333A" w:rsidRPr="007270E0" w:rsidRDefault="0041379E">
            <w:pPr>
              <w:rPr>
                <w:rFonts w:asciiTheme="minorHAnsi" w:hAnsiTheme="minorHAnsi" w:cstheme="minorHAnsi"/>
                <w:i/>
              </w:rPr>
            </w:pPr>
            <w:r w:rsidRPr="007270E0">
              <w:rPr>
                <w:rFonts w:asciiTheme="minorHAnsi" w:hAnsiTheme="minorHAnsi" w:cstheme="minorHAnsi"/>
                <w:i/>
              </w:rPr>
              <w:t>liushan</w:t>
            </w:r>
            <w:r w:rsidR="00A27827" w:rsidRPr="007270E0">
              <w:rPr>
                <w:rFonts w:asciiTheme="minorHAnsi" w:hAnsiTheme="minorHAnsi" w:cstheme="minorHAnsi"/>
                <w:i/>
              </w:rPr>
              <w:t>@unfpa.org</w:t>
            </w:r>
          </w:p>
        </w:tc>
      </w:tr>
    </w:tbl>
    <w:p w14:paraId="2BB876A4" w14:textId="552087F5" w:rsidR="007F333A" w:rsidRPr="007270E0" w:rsidRDefault="00A27827" w:rsidP="00AF0274">
      <w:pPr>
        <w:spacing w:after="0" w:line="240" w:lineRule="auto"/>
        <w:jc w:val="both"/>
        <w:rPr>
          <w:rFonts w:asciiTheme="minorHAnsi" w:hAnsiTheme="minorHAnsi" w:cstheme="minorHAnsi"/>
        </w:rPr>
      </w:pPr>
      <w:r w:rsidRPr="007270E0">
        <w:rPr>
          <w:rFonts w:asciiTheme="minorHAnsi" w:hAnsiTheme="minorHAnsi" w:cstheme="minorHAnsi"/>
        </w:rPr>
        <w:t xml:space="preserve"> </w:t>
      </w:r>
    </w:p>
    <w:p w14:paraId="5EAC30D1" w14:textId="77777777" w:rsidR="007F333A" w:rsidRPr="007270E0" w:rsidRDefault="00A27827">
      <w:pPr>
        <w:rPr>
          <w:rFonts w:asciiTheme="minorHAnsi" w:hAnsiTheme="minorHAnsi" w:cstheme="minorHAnsi"/>
          <w:b/>
        </w:rPr>
      </w:pPr>
      <w:r w:rsidRPr="007270E0">
        <w:rPr>
          <w:rFonts w:asciiTheme="minorHAnsi" w:hAnsiTheme="minorHAnsi" w:cstheme="minorHAnsi"/>
          <w:b/>
        </w:rPr>
        <w:t>III. Зміст пропозицій</w:t>
      </w:r>
    </w:p>
    <w:p w14:paraId="0ED9A775" w14:textId="77777777" w:rsidR="007F333A" w:rsidRPr="007270E0" w:rsidRDefault="00A27827">
      <w:pPr>
        <w:tabs>
          <w:tab w:val="left" w:pos="6630"/>
          <w:tab w:val="left" w:pos="9120"/>
        </w:tabs>
        <w:spacing w:after="0" w:line="240" w:lineRule="auto"/>
        <w:jc w:val="both"/>
        <w:rPr>
          <w:rFonts w:asciiTheme="minorHAnsi" w:hAnsiTheme="minorHAnsi" w:cstheme="minorHAnsi"/>
        </w:rPr>
      </w:pPr>
      <w:r w:rsidRPr="007270E0">
        <w:rPr>
          <w:rFonts w:asciiTheme="minorHAnsi" w:hAnsiTheme="minorHAnsi" w:cstheme="minorHAnsi"/>
        </w:rPr>
        <w:t>Пропозиції слід надсилати одним повідомленням за можливості, з урахуванням розміру файлу.</w:t>
      </w:r>
    </w:p>
    <w:p w14:paraId="4EF9EBB3" w14:textId="77777777" w:rsidR="007F333A" w:rsidRPr="007270E0" w:rsidRDefault="00A27827">
      <w:pPr>
        <w:tabs>
          <w:tab w:val="left" w:pos="6630"/>
          <w:tab w:val="left" w:pos="9120"/>
        </w:tabs>
        <w:spacing w:after="0" w:line="240" w:lineRule="auto"/>
        <w:jc w:val="both"/>
        <w:rPr>
          <w:rFonts w:asciiTheme="minorHAnsi" w:hAnsiTheme="minorHAnsi" w:cstheme="minorHAnsi"/>
        </w:rPr>
      </w:pPr>
      <w:r w:rsidRPr="007270E0">
        <w:rPr>
          <w:rFonts w:asciiTheme="minorHAnsi" w:hAnsiTheme="minorHAnsi" w:cstheme="minorHAnsi"/>
        </w:rPr>
        <w:t>Пропозиції повинні містити:</w:t>
      </w:r>
    </w:p>
    <w:p w14:paraId="64D414B5" w14:textId="77777777" w:rsidR="007F333A" w:rsidRPr="007270E0" w:rsidRDefault="007F333A">
      <w:pPr>
        <w:spacing w:after="0"/>
        <w:rPr>
          <w:rFonts w:asciiTheme="minorHAnsi" w:hAnsiTheme="minorHAnsi" w:cstheme="minorHAnsi"/>
        </w:rPr>
      </w:pPr>
    </w:p>
    <w:p w14:paraId="372B4610" w14:textId="77777777" w:rsidR="007F333A" w:rsidRPr="007270E0" w:rsidRDefault="00A27827">
      <w:pPr>
        <w:spacing w:after="0"/>
        <w:jc w:val="both"/>
        <w:rPr>
          <w:rFonts w:asciiTheme="minorHAnsi" w:hAnsiTheme="minorHAnsi" w:cstheme="minorHAnsi"/>
        </w:rPr>
      </w:pPr>
      <w:r w:rsidRPr="007270E0">
        <w:rPr>
          <w:rFonts w:asciiTheme="minorHAnsi" w:hAnsiTheme="minorHAnsi" w:cstheme="minorHAnsi"/>
        </w:rPr>
        <w:t>a) Технічну пропозицію, в якій наявні:</w:t>
      </w:r>
    </w:p>
    <w:p w14:paraId="2CBDDEDD" w14:textId="4965B15D" w:rsidR="007F333A" w:rsidRPr="007270E0" w:rsidRDefault="00A27827">
      <w:pPr>
        <w:numPr>
          <w:ilvl w:val="0"/>
          <w:numId w:val="6"/>
        </w:numPr>
        <w:pBdr>
          <w:top w:val="nil"/>
          <w:left w:val="nil"/>
          <w:bottom w:val="nil"/>
          <w:right w:val="nil"/>
          <w:between w:val="nil"/>
        </w:pBdr>
        <w:spacing w:after="0"/>
        <w:jc w:val="both"/>
        <w:rPr>
          <w:rFonts w:asciiTheme="minorHAnsi" w:hAnsiTheme="minorHAnsi" w:cstheme="minorHAnsi"/>
          <w:color w:val="000000"/>
        </w:rPr>
      </w:pPr>
      <w:r w:rsidRPr="007270E0">
        <w:rPr>
          <w:rFonts w:asciiTheme="minorHAnsi" w:hAnsiTheme="minorHAnsi" w:cstheme="minorHAnsi"/>
          <w:color w:val="000000"/>
        </w:rPr>
        <w:t xml:space="preserve">Короткий опис (до 1 сторінки) </w:t>
      </w:r>
      <w:r w:rsidR="00D3056B" w:rsidRPr="007270E0">
        <w:rPr>
          <w:rFonts w:asciiTheme="minorHAnsi" w:hAnsiTheme="minorHAnsi" w:cstheme="minorHAnsi"/>
          <w:color w:val="000000"/>
        </w:rPr>
        <w:t>підходу до виготовлення онлайн-курсу: етапи, формат роботи, команда проєкту тощо</w:t>
      </w:r>
      <w:r w:rsidRPr="007270E0">
        <w:rPr>
          <w:rFonts w:asciiTheme="minorHAnsi" w:hAnsiTheme="minorHAnsi" w:cstheme="minorHAnsi"/>
          <w:color w:val="000000"/>
        </w:rPr>
        <w:t>;</w:t>
      </w:r>
    </w:p>
    <w:p w14:paraId="0B1B967C" w14:textId="1DAA965D" w:rsidR="007F333A" w:rsidRPr="007270E0" w:rsidRDefault="00A27827">
      <w:pPr>
        <w:numPr>
          <w:ilvl w:val="0"/>
          <w:numId w:val="6"/>
        </w:numPr>
        <w:pBdr>
          <w:top w:val="nil"/>
          <w:left w:val="nil"/>
          <w:bottom w:val="nil"/>
          <w:right w:val="nil"/>
          <w:between w:val="nil"/>
        </w:pBdr>
        <w:spacing w:after="0"/>
        <w:rPr>
          <w:rFonts w:asciiTheme="minorHAnsi" w:hAnsiTheme="minorHAnsi" w:cstheme="minorHAnsi"/>
          <w:color w:val="000000"/>
        </w:rPr>
      </w:pPr>
      <w:r w:rsidRPr="007270E0">
        <w:rPr>
          <w:rFonts w:asciiTheme="minorHAnsi" w:hAnsiTheme="minorHAnsi" w:cstheme="minorHAnsi"/>
          <w:color w:val="000000"/>
        </w:rPr>
        <w:t>Графік роботи з порядком виконання завдання та загальною послідовністю його виконання.</w:t>
      </w:r>
      <w:r w:rsidR="00D3056B" w:rsidRPr="007270E0">
        <w:rPr>
          <w:rFonts w:asciiTheme="minorHAnsi" w:hAnsiTheme="minorHAnsi" w:cstheme="minorHAnsi"/>
          <w:color w:val="000000"/>
        </w:rPr>
        <w:t xml:space="preserve"> У графіку необхідно вказати очікувану тривалість виконання завдання, розбиту по результатах та кількість очікуваних робочих годин;</w:t>
      </w:r>
    </w:p>
    <w:p w14:paraId="3C68D07D" w14:textId="27161A5D" w:rsidR="007F333A" w:rsidRPr="007270E0" w:rsidRDefault="00A27827">
      <w:pPr>
        <w:numPr>
          <w:ilvl w:val="0"/>
          <w:numId w:val="6"/>
        </w:numPr>
        <w:pBdr>
          <w:top w:val="nil"/>
          <w:left w:val="nil"/>
          <w:bottom w:val="nil"/>
          <w:right w:val="nil"/>
          <w:between w:val="nil"/>
        </w:pBdr>
        <w:spacing w:after="0"/>
        <w:jc w:val="both"/>
        <w:rPr>
          <w:rFonts w:asciiTheme="minorHAnsi" w:hAnsiTheme="minorHAnsi" w:cstheme="minorHAnsi"/>
          <w:color w:val="000000"/>
        </w:rPr>
      </w:pPr>
      <w:r w:rsidRPr="007270E0">
        <w:rPr>
          <w:rFonts w:asciiTheme="minorHAnsi" w:hAnsiTheme="minorHAnsi" w:cstheme="minorHAnsi"/>
          <w:color w:val="000000"/>
        </w:rPr>
        <w:t xml:space="preserve">Професійне портфоліо, що підтверджує досвід у </w:t>
      </w:r>
      <w:r w:rsidR="00D3056B" w:rsidRPr="007270E0">
        <w:rPr>
          <w:rFonts w:asciiTheme="minorHAnsi" w:hAnsiTheme="minorHAnsi" w:cstheme="minorHAnsi"/>
          <w:color w:val="000000"/>
        </w:rPr>
        <w:t>виготовленн</w:t>
      </w:r>
      <w:r w:rsidR="00F55D01" w:rsidRPr="007270E0">
        <w:rPr>
          <w:rFonts w:asciiTheme="minorHAnsi" w:hAnsiTheme="minorHAnsi" w:cstheme="minorHAnsi"/>
          <w:color w:val="000000"/>
        </w:rPr>
        <w:t>і</w:t>
      </w:r>
      <w:r w:rsidR="00D3056B" w:rsidRPr="007270E0">
        <w:rPr>
          <w:rFonts w:asciiTheme="minorHAnsi" w:hAnsiTheme="minorHAnsi" w:cstheme="minorHAnsi"/>
          <w:color w:val="000000"/>
        </w:rPr>
        <w:t>, розміщенн</w:t>
      </w:r>
      <w:r w:rsidR="00F55D01" w:rsidRPr="007270E0">
        <w:rPr>
          <w:rFonts w:asciiTheme="minorHAnsi" w:hAnsiTheme="minorHAnsi" w:cstheme="minorHAnsi"/>
          <w:color w:val="000000"/>
        </w:rPr>
        <w:t>і</w:t>
      </w:r>
      <w:r w:rsidR="00D3056B" w:rsidRPr="007270E0">
        <w:rPr>
          <w:rFonts w:asciiTheme="minorHAnsi" w:hAnsiTheme="minorHAnsi" w:cstheme="minorHAnsi"/>
          <w:color w:val="000000"/>
        </w:rPr>
        <w:t xml:space="preserve"> та просуванн</w:t>
      </w:r>
      <w:r w:rsidR="00F55D01" w:rsidRPr="007270E0">
        <w:rPr>
          <w:rFonts w:asciiTheme="minorHAnsi" w:hAnsiTheme="minorHAnsi" w:cstheme="minorHAnsi"/>
          <w:color w:val="000000"/>
        </w:rPr>
        <w:t>і</w:t>
      </w:r>
      <w:r w:rsidR="00D3056B" w:rsidRPr="007270E0">
        <w:rPr>
          <w:rFonts w:asciiTheme="minorHAnsi" w:hAnsiTheme="minorHAnsi" w:cstheme="minorHAnsi"/>
          <w:color w:val="000000"/>
        </w:rPr>
        <w:t xml:space="preserve"> </w:t>
      </w:r>
      <w:r w:rsidR="00AF0274" w:rsidRPr="007270E0">
        <w:rPr>
          <w:rFonts w:asciiTheme="minorHAnsi" w:hAnsiTheme="minorHAnsi" w:cstheme="minorHAnsi"/>
          <w:color w:val="000000"/>
        </w:rPr>
        <w:t xml:space="preserve">схожих </w:t>
      </w:r>
      <w:r w:rsidR="00D3056B" w:rsidRPr="007270E0">
        <w:rPr>
          <w:rFonts w:asciiTheme="minorHAnsi" w:hAnsiTheme="minorHAnsi" w:cstheme="minorHAnsi"/>
          <w:color w:val="000000"/>
        </w:rPr>
        <w:t>навчальних онлайн курсів</w:t>
      </w:r>
      <w:r w:rsidR="00AF0274" w:rsidRPr="007270E0">
        <w:rPr>
          <w:rFonts w:asciiTheme="minorHAnsi" w:hAnsiTheme="minorHAnsi" w:cstheme="minorHAnsi"/>
          <w:color w:val="000000"/>
        </w:rPr>
        <w:t>, бажано від агенцій ООН або інших міжнародних організацій</w:t>
      </w:r>
      <w:r w:rsidRPr="007270E0">
        <w:rPr>
          <w:rFonts w:asciiTheme="minorHAnsi" w:hAnsiTheme="minorHAnsi" w:cstheme="minorHAnsi"/>
          <w:color w:val="000000"/>
        </w:rPr>
        <w:t xml:space="preserve">. Портфоліо повинне містити короткий опис/посилання на розроблені </w:t>
      </w:r>
      <w:r w:rsidR="00D3056B" w:rsidRPr="007270E0">
        <w:rPr>
          <w:rFonts w:asciiTheme="minorHAnsi" w:hAnsiTheme="minorHAnsi" w:cstheme="minorHAnsi"/>
          <w:color w:val="000000"/>
        </w:rPr>
        <w:t xml:space="preserve">онлайн курси із зазначенням конверсії </w:t>
      </w:r>
      <w:r w:rsidR="00AF0274" w:rsidRPr="007270E0">
        <w:rPr>
          <w:rFonts w:asciiTheme="minorHAnsi" w:hAnsiTheme="minorHAnsi" w:cstheme="minorHAnsi"/>
          <w:color w:val="000000"/>
        </w:rPr>
        <w:t>кількість переходів з Facebook/кількість людей з них, які розпочали навчання</w:t>
      </w:r>
      <w:r w:rsidRPr="007270E0">
        <w:rPr>
          <w:rFonts w:asciiTheme="minorHAnsi" w:hAnsiTheme="minorHAnsi" w:cstheme="minorHAnsi"/>
          <w:color w:val="000000"/>
        </w:rPr>
        <w:t>.</w:t>
      </w:r>
    </w:p>
    <w:p w14:paraId="7E69772F" w14:textId="2F730A74" w:rsidR="007F333A" w:rsidRPr="007270E0" w:rsidRDefault="00A27827" w:rsidP="00AF0274">
      <w:pPr>
        <w:numPr>
          <w:ilvl w:val="0"/>
          <w:numId w:val="6"/>
        </w:numPr>
        <w:pBdr>
          <w:top w:val="nil"/>
          <w:left w:val="nil"/>
          <w:bottom w:val="nil"/>
          <w:right w:val="nil"/>
          <w:between w:val="nil"/>
        </w:pBdr>
        <w:spacing w:after="0" w:line="240" w:lineRule="auto"/>
        <w:jc w:val="both"/>
        <w:rPr>
          <w:rFonts w:asciiTheme="minorHAnsi" w:hAnsiTheme="minorHAnsi" w:cstheme="minorHAnsi"/>
        </w:rPr>
      </w:pPr>
      <w:r w:rsidRPr="007270E0">
        <w:rPr>
          <w:rFonts w:asciiTheme="minorHAnsi" w:hAnsiTheme="minorHAnsi" w:cstheme="minorHAnsi"/>
          <w:color w:val="000000"/>
        </w:rPr>
        <w:t>Рекомендаційні листи.</w:t>
      </w:r>
      <w:r w:rsidR="00AF0274" w:rsidRPr="007270E0">
        <w:rPr>
          <w:rFonts w:asciiTheme="minorHAnsi" w:hAnsiTheme="minorHAnsi" w:cstheme="minorHAnsi"/>
          <w:color w:val="000000"/>
        </w:rPr>
        <w:t xml:space="preserve"> (за наявності)</w:t>
      </w:r>
    </w:p>
    <w:p w14:paraId="2F0E302D" w14:textId="720EB7F5" w:rsidR="007F333A" w:rsidRPr="007270E0" w:rsidRDefault="00A27827">
      <w:pPr>
        <w:tabs>
          <w:tab w:val="left" w:pos="6630"/>
          <w:tab w:val="left" w:pos="9120"/>
        </w:tabs>
        <w:spacing w:after="0"/>
        <w:jc w:val="both"/>
        <w:rPr>
          <w:rFonts w:asciiTheme="minorHAnsi" w:hAnsiTheme="minorHAnsi" w:cstheme="minorHAnsi"/>
        </w:rPr>
      </w:pPr>
      <w:r w:rsidRPr="007270E0">
        <w:rPr>
          <w:rFonts w:asciiTheme="minorHAnsi" w:hAnsiTheme="minorHAnsi" w:cstheme="minorHAnsi"/>
        </w:rPr>
        <w:t>Технічну пропозицію потрібно надіслати на адресу електронної пошти, зазначену у розділі IV.</w:t>
      </w:r>
    </w:p>
    <w:p w14:paraId="39B42B17" w14:textId="77777777" w:rsidR="00AF0274" w:rsidRPr="007270E0" w:rsidRDefault="00AF0274">
      <w:pPr>
        <w:tabs>
          <w:tab w:val="left" w:pos="6630"/>
          <w:tab w:val="left" w:pos="9120"/>
        </w:tabs>
        <w:spacing w:after="0"/>
        <w:jc w:val="both"/>
        <w:rPr>
          <w:rFonts w:asciiTheme="minorHAnsi" w:hAnsiTheme="minorHAnsi" w:cstheme="minorHAnsi"/>
        </w:rPr>
      </w:pPr>
    </w:p>
    <w:p w14:paraId="4E5AE99E" w14:textId="4FE5D936" w:rsidR="007F333A" w:rsidRPr="007270E0" w:rsidRDefault="00A27827">
      <w:pPr>
        <w:tabs>
          <w:tab w:val="left" w:pos="6630"/>
          <w:tab w:val="left" w:pos="9120"/>
        </w:tabs>
        <w:spacing w:after="0"/>
        <w:jc w:val="both"/>
        <w:rPr>
          <w:rFonts w:asciiTheme="minorHAnsi" w:hAnsiTheme="minorHAnsi" w:cstheme="minorHAnsi"/>
        </w:rPr>
      </w:pPr>
      <w:r w:rsidRPr="007270E0">
        <w:rPr>
          <w:rFonts w:asciiTheme="minorHAnsi" w:hAnsiTheme="minorHAnsi" w:cstheme="minorHAnsi"/>
        </w:rPr>
        <w:t>b) Цінова пропозиція із зазначенням запропонованих бюджетів повинна надаватися чітко відповідно до форми цінової пропозиції.</w:t>
      </w:r>
    </w:p>
    <w:p w14:paraId="3FCACDE0" w14:textId="77777777" w:rsidR="00AF0274" w:rsidRPr="007270E0" w:rsidRDefault="00AF0274">
      <w:pPr>
        <w:tabs>
          <w:tab w:val="left" w:pos="6630"/>
          <w:tab w:val="left" w:pos="9120"/>
        </w:tabs>
        <w:spacing w:after="0"/>
        <w:jc w:val="both"/>
        <w:rPr>
          <w:rFonts w:asciiTheme="minorHAnsi" w:hAnsiTheme="minorHAnsi" w:cstheme="minorHAnsi"/>
        </w:rPr>
      </w:pPr>
    </w:p>
    <w:p w14:paraId="10C11FE1" w14:textId="6248DB5F" w:rsidR="007F333A" w:rsidRPr="007270E0" w:rsidRDefault="00A27827">
      <w:pPr>
        <w:tabs>
          <w:tab w:val="left" w:pos="6630"/>
          <w:tab w:val="left" w:pos="9120"/>
        </w:tabs>
        <w:spacing w:after="0"/>
        <w:jc w:val="both"/>
        <w:rPr>
          <w:rFonts w:asciiTheme="minorHAnsi" w:hAnsiTheme="minorHAnsi" w:cstheme="minorHAnsi"/>
        </w:rPr>
      </w:pPr>
      <w:r w:rsidRPr="007270E0">
        <w:rPr>
          <w:rFonts w:asciiTheme="minorHAnsi" w:hAnsiTheme="minorHAnsi" w:cstheme="minorHAnsi"/>
        </w:rPr>
        <w:t>c) Мова пропозиції – англійська чи українська.</w:t>
      </w:r>
    </w:p>
    <w:p w14:paraId="2014B2EA" w14:textId="77777777" w:rsidR="00AF0274" w:rsidRPr="007270E0" w:rsidRDefault="00AF0274">
      <w:pPr>
        <w:tabs>
          <w:tab w:val="left" w:pos="6630"/>
          <w:tab w:val="left" w:pos="9120"/>
        </w:tabs>
        <w:spacing w:after="0"/>
        <w:jc w:val="both"/>
        <w:rPr>
          <w:rFonts w:asciiTheme="minorHAnsi" w:hAnsiTheme="minorHAnsi" w:cstheme="minorHAnsi"/>
        </w:rPr>
      </w:pPr>
    </w:p>
    <w:p w14:paraId="5BF0A72B" w14:textId="77777777" w:rsidR="007F333A" w:rsidRPr="007270E0" w:rsidRDefault="00A27827">
      <w:pPr>
        <w:tabs>
          <w:tab w:val="left" w:pos="6630"/>
          <w:tab w:val="left" w:pos="9120"/>
        </w:tabs>
        <w:spacing w:after="0"/>
        <w:jc w:val="both"/>
        <w:rPr>
          <w:rFonts w:asciiTheme="minorHAnsi" w:hAnsiTheme="minorHAnsi" w:cstheme="minorHAnsi"/>
          <w:b/>
        </w:rPr>
      </w:pPr>
      <w:r w:rsidRPr="007270E0">
        <w:rPr>
          <w:rFonts w:asciiTheme="minorHAnsi" w:hAnsiTheme="minorHAnsi" w:cstheme="minorHAnsi"/>
        </w:rPr>
        <w:t xml:space="preserve">d) </w:t>
      </w:r>
      <w:r w:rsidRPr="007270E0">
        <w:rPr>
          <w:rFonts w:asciiTheme="minorHAnsi" w:hAnsiTheme="minorHAnsi" w:cstheme="minorHAnsi"/>
          <w:b/>
        </w:rPr>
        <w:t>Технічна та Фінансова пропозиції повинні бути надіслані окремими файлами. Фінансова пропозиція подається у форматі PDF і має бути підписана відповідним керівником компанії.</w:t>
      </w:r>
    </w:p>
    <w:p w14:paraId="3A4A11CF" w14:textId="77777777" w:rsidR="007F333A" w:rsidRPr="007270E0" w:rsidRDefault="007F333A">
      <w:pPr>
        <w:tabs>
          <w:tab w:val="left" w:pos="6630"/>
          <w:tab w:val="left" w:pos="9120"/>
        </w:tabs>
        <w:jc w:val="both"/>
        <w:rPr>
          <w:rFonts w:asciiTheme="minorHAnsi" w:hAnsiTheme="minorHAnsi" w:cstheme="minorHAnsi"/>
        </w:rPr>
      </w:pPr>
    </w:p>
    <w:p w14:paraId="469A0F56" w14:textId="77777777" w:rsidR="007F333A" w:rsidRPr="007270E0" w:rsidRDefault="00A27827">
      <w:pPr>
        <w:ind w:firstLine="360"/>
        <w:jc w:val="both"/>
        <w:rPr>
          <w:rFonts w:asciiTheme="minorHAnsi" w:hAnsiTheme="minorHAnsi" w:cstheme="minorHAnsi"/>
          <w:b/>
        </w:rPr>
      </w:pPr>
      <w:r w:rsidRPr="007270E0">
        <w:rPr>
          <w:rFonts w:asciiTheme="minorHAnsi" w:hAnsiTheme="minorHAnsi" w:cstheme="minorHAnsi"/>
          <w:b/>
        </w:rPr>
        <w:t>IV.</w:t>
      </w:r>
      <w:r w:rsidRPr="007270E0">
        <w:rPr>
          <w:rFonts w:asciiTheme="minorHAnsi" w:hAnsiTheme="minorHAnsi" w:cstheme="minorHAnsi"/>
          <w:b/>
        </w:rPr>
        <w:tab/>
        <w:t>Інструкції для подання пропозицій</w:t>
      </w:r>
    </w:p>
    <w:p w14:paraId="1F4B279E" w14:textId="5C7008A7" w:rsidR="007F333A" w:rsidRPr="007270E0" w:rsidRDefault="00A27827">
      <w:pPr>
        <w:ind w:firstLine="360"/>
        <w:jc w:val="both"/>
        <w:rPr>
          <w:rFonts w:asciiTheme="minorHAnsi" w:hAnsiTheme="minorHAnsi" w:cstheme="minorHAnsi"/>
        </w:rPr>
      </w:pPr>
      <w:r w:rsidRPr="007270E0">
        <w:rPr>
          <w:rFonts w:asciiTheme="minorHAnsi" w:hAnsiTheme="minorHAnsi" w:cstheme="minorHAnsi"/>
        </w:rP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R="00AF0274" w:rsidRPr="007270E0">
        <w:rPr>
          <w:rFonts w:asciiTheme="minorHAnsi" w:hAnsiTheme="minorHAnsi" w:cstheme="minorHAnsi"/>
          <w:b/>
          <w:color w:val="000000"/>
        </w:rPr>
        <w:t>четверга</w:t>
      </w:r>
      <w:r w:rsidRPr="007270E0">
        <w:rPr>
          <w:rFonts w:asciiTheme="minorHAnsi" w:hAnsiTheme="minorHAnsi" w:cstheme="minorHAnsi"/>
          <w:b/>
          <w:color w:val="000000"/>
        </w:rPr>
        <w:t xml:space="preserve">, </w:t>
      </w:r>
      <w:r w:rsidR="00AF0274" w:rsidRPr="007270E0">
        <w:rPr>
          <w:rFonts w:asciiTheme="minorHAnsi" w:hAnsiTheme="minorHAnsi" w:cstheme="minorHAnsi"/>
          <w:b/>
          <w:color w:val="000000"/>
        </w:rPr>
        <w:t>27</w:t>
      </w:r>
      <w:r w:rsidRPr="007270E0">
        <w:rPr>
          <w:rFonts w:asciiTheme="minorHAnsi" w:hAnsiTheme="minorHAnsi" w:cstheme="minorHAnsi"/>
          <w:b/>
          <w:color w:val="000000"/>
        </w:rPr>
        <w:t xml:space="preserve"> </w:t>
      </w:r>
      <w:r w:rsidR="00C04BC4" w:rsidRPr="007270E0">
        <w:rPr>
          <w:rFonts w:asciiTheme="minorHAnsi" w:hAnsiTheme="minorHAnsi" w:cstheme="minorHAnsi"/>
          <w:b/>
          <w:color w:val="000000"/>
        </w:rPr>
        <w:t>січня</w:t>
      </w:r>
      <w:r w:rsidRPr="007270E0">
        <w:rPr>
          <w:rFonts w:asciiTheme="minorHAnsi" w:hAnsiTheme="minorHAnsi" w:cstheme="minorHAnsi"/>
          <w:b/>
          <w:color w:val="000000"/>
        </w:rPr>
        <w:t>, 202</w:t>
      </w:r>
      <w:r w:rsidR="00AF0274" w:rsidRPr="007270E0">
        <w:rPr>
          <w:rFonts w:asciiTheme="minorHAnsi" w:hAnsiTheme="minorHAnsi" w:cstheme="minorHAnsi"/>
          <w:b/>
          <w:color w:val="000000"/>
        </w:rPr>
        <w:t>2</w:t>
      </w:r>
      <w:r w:rsidRPr="007270E0">
        <w:rPr>
          <w:rFonts w:asciiTheme="minorHAnsi" w:hAnsiTheme="minorHAnsi" w:cstheme="minorHAnsi"/>
          <w:b/>
          <w:color w:val="000000"/>
        </w:rPr>
        <w:t>, 17:00 год  за Київським часом</w:t>
      </w:r>
      <w:r w:rsidRPr="007270E0">
        <w:rPr>
          <w:rFonts w:asciiTheme="minorHAnsi" w:hAnsiTheme="minorHAnsi" w:cstheme="minorHAnsi"/>
        </w:rPr>
        <w:t>. Пропозиції, надіслані на будь-яку іншу адресу електронної пошти, не розглядатимуться.</w:t>
      </w:r>
    </w:p>
    <w:tbl>
      <w:tblPr>
        <w:tblStyle w:val="af8"/>
        <w:tblW w:w="8522" w:type="dxa"/>
        <w:jc w:val="center"/>
        <w:tblLayout w:type="fixed"/>
        <w:tblLook w:val="0000" w:firstRow="0" w:lastRow="0" w:firstColumn="0" w:lastColumn="0" w:noHBand="0" w:noVBand="0"/>
      </w:tblPr>
      <w:tblGrid>
        <w:gridCol w:w="3510"/>
        <w:gridCol w:w="5012"/>
      </w:tblGrid>
      <w:tr w:rsidR="007F333A" w:rsidRPr="007270E0" w14:paraId="58D52D19" w14:textId="77777777">
        <w:trPr>
          <w:trHeight w:val="444"/>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13B95EB" w14:textId="77777777" w:rsidR="007F333A" w:rsidRPr="007270E0" w:rsidRDefault="00A27827">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r w:rsidRPr="007270E0">
              <w:rPr>
                <w:rFonts w:asciiTheme="minorHAnsi" w:hAnsiTheme="minorHAnsi" w:cstheme="minorHAnsi"/>
              </w:rPr>
              <w:t>Ім'я та прізвище контактної особи в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05F310B9" w14:textId="77777777" w:rsidR="007F333A" w:rsidRPr="007270E0" w:rsidRDefault="00A27827">
            <w:pPr>
              <w:jc w:val="both"/>
              <w:rPr>
                <w:rFonts w:asciiTheme="minorHAnsi" w:hAnsiTheme="minorHAnsi" w:cstheme="minorHAnsi"/>
              </w:rPr>
            </w:pPr>
            <w:r w:rsidRPr="007270E0">
              <w:rPr>
                <w:rFonts w:asciiTheme="minorHAnsi" w:hAnsiTheme="minorHAnsi" w:cstheme="minorHAnsi"/>
                <w:i/>
              </w:rPr>
              <w:t>Ірина Богун</w:t>
            </w:r>
          </w:p>
        </w:tc>
      </w:tr>
      <w:tr w:rsidR="007F333A" w:rsidRPr="007270E0" w14:paraId="33FBF8D8"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52FF226" w14:textId="77777777" w:rsidR="007F333A" w:rsidRPr="007270E0" w:rsidRDefault="00A278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r w:rsidRPr="007270E0">
              <w:rPr>
                <w:rFonts w:asciiTheme="minorHAnsi" w:hAnsiTheme="minorHAnsi" w:cstheme="minorHAnsi"/>
              </w:rPr>
              <w:t>Адреса електронної пошти контактної особи:</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1B695C05" w14:textId="77777777" w:rsidR="007F333A" w:rsidRPr="007270E0" w:rsidRDefault="00A27827">
            <w:pPr>
              <w:jc w:val="both"/>
              <w:rPr>
                <w:rFonts w:asciiTheme="minorHAnsi" w:hAnsiTheme="minorHAnsi" w:cstheme="minorHAnsi"/>
              </w:rPr>
            </w:pPr>
            <w:r w:rsidRPr="007270E0">
              <w:rPr>
                <w:rFonts w:asciiTheme="minorHAnsi" w:hAnsiTheme="minorHAnsi" w:cstheme="minorHAnsi"/>
                <w:b/>
              </w:rPr>
              <w:t>ua-procurement@unfpa.org</w:t>
            </w:r>
          </w:p>
        </w:tc>
      </w:tr>
    </w:tbl>
    <w:p w14:paraId="0E314A7B" w14:textId="77777777" w:rsidR="007F333A" w:rsidRPr="007270E0" w:rsidRDefault="007F33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p>
    <w:p w14:paraId="14030536" w14:textId="77777777" w:rsidR="007F333A" w:rsidRPr="007270E0" w:rsidRDefault="00A278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r w:rsidRPr="007270E0">
        <w:rPr>
          <w:rFonts w:asciiTheme="minorHAnsi" w:hAnsiTheme="minorHAnsi" w:cstheme="minorHAnsi"/>
        </w:rPr>
        <w:t>Зверніть увагу на наступні інструкції щодо подання пропозицій електронною поштою:</w:t>
      </w:r>
    </w:p>
    <w:p w14:paraId="52EBA8C1" w14:textId="127424A6" w:rsidR="007F333A" w:rsidRPr="007270E0" w:rsidRDefault="00A27827">
      <w:pPr>
        <w:numPr>
          <w:ilvl w:val="0"/>
          <w:numId w:val="1"/>
        </w:numPr>
        <w:pBdr>
          <w:top w:val="nil"/>
          <w:left w:val="nil"/>
          <w:bottom w:val="nil"/>
          <w:right w:val="nil"/>
          <w:between w:val="nil"/>
        </w:pBdr>
        <w:spacing w:after="0" w:line="240" w:lineRule="auto"/>
        <w:ind w:left="360" w:hanging="360"/>
        <w:jc w:val="both"/>
        <w:rPr>
          <w:rFonts w:asciiTheme="minorHAnsi" w:hAnsiTheme="minorHAnsi" w:cstheme="minorHAnsi"/>
          <w:b/>
          <w:color w:val="000000"/>
        </w:rPr>
      </w:pPr>
      <w:r w:rsidRPr="007270E0">
        <w:rPr>
          <w:rFonts w:asciiTheme="minorHAnsi" w:hAnsiTheme="minorHAnsi" w:cstheme="minorHAnsi"/>
          <w:color w:val="000000"/>
        </w:rPr>
        <w:t xml:space="preserve">Тема повідомлення має включати таке посилання: </w:t>
      </w:r>
      <w:r w:rsidRPr="007270E0">
        <w:rPr>
          <w:rFonts w:asciiTheme="minorHAnsi" w:hAnsiTheme="minorHAnsi" w:cstheme="minorHAnsi"/>
          <w:b/>
          <w:color w:val="000000"/>
        </w:rPr>
        <w:t>RFQ Nº UNFPA/UKR/RFQ/2</w:t>
      </w:r>
      <w:r w:rsidR="00F55D01" w:rsidRPr="007270E0">
        <w:rPr>
          <w:rFonts w:asciiTheme="minorHAnsi" w:hAnsiTheme="minorHAnsi" w:cstheme="minorHAnsi"/>
          <w:b/>
          <w:color w:val="000000"/>
          <w:lang w:val="ru-RU"/>
        </w:rPr>
        <w:t>2</w:t>
      </w:r>
      <w:r w:rsidRPr="007270E0">
        <w:rPr>
          <w:rFonts w:asciiTheme="minorHAnsi" w:hAnsiTheme="minorHAnsi" w:cstheme="minorHAnsi"/>
          <w:b/>
          <w:color w:val="000000"/>
        </w:rPr>
        <w:t>/</w:t>
      </w:r>
      <w:r w:rsidR="00F55D01" w:rsidRPr="007270E0">
        <w:rPr>
          <w:rFonts w:asciiTheme="minorHAnsi" w:hAnsiTheme="minorHAnsi" w:cstheme="minorHAnsi"/>
          <w:b/>
          <w:color w:val="000000"/>
          <w:lang w:val="ru-RU"/>
        </w:rPr>
        <w:t>03</w:t>
      </w:r>
      <w:r w:rsidRPr="007270E0">
        <w:rPr>
          <w:rFonts w:asciiTheme="minorHAnsi" w:hAnsiTheme="minorHAnsi" w:cstheme="minorHAnsi"/>
          <w:b/>
          <w:color w:val="000000"/>
        </w:rPr>
        <w:t xml:space="preserve">. </w:t>
      </w:r>
      <w:r w:rsidRPr="007270E0">
        <w:rPr>
          <w:rFonts w:asciiTheme="minorHAnsi" w:hAnsiTheme="minorHAnsi" w:cstheme="minorHAnsi"/>
          <w:color w:val="000000"/>
        </w:rPr>
        <w:t>Пропозиції, які містять неналежну тему повідомлення можуть бути пропущені адміністратором та, таким чином, не будуть розглянуті.</w:t>
      </w:r>
    </w:p>
    <w:p w14:paraId="35B5E089" w14:textId="77777777" w:rsidR="007F333A" w:rsidRPr="007270E0" w:rsidRDefault="00A27827">
      <w:pPr>
        <w:numPr>
          <w:ilvl w:val="0"/>
          <w:numId w:val="1"/>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Theme="minorHAnsi" w:hAnsiTheme="minorHAnsi" w:cstheme="minorHAnsi"/>
        </w:rPr>
      </w:pPr>
      <w:r w:rsidRPr="007270E0">
        <w:rPr>
          <w:rFonts w:asciiTheme="minorHAnsi" w:hAnsiTheme="minorHAnsi" w:cstheme="minorHAnsi"/>
        </w:rPr>
        <w:t xml:space="preserve">Загальний обсяг повідомлення не повинен перевищувати </w:t>
      </w:r>
      <w:r w:rsidRPr="007270E0">
        <w:rPr>
          <w:rFonts w:asciiTheme="minorHAnsi" w:hAnsiTheme="minorHAnsi" w:cstheme="minorHAnsi"/>
          <w:b/>
        </w:rPr>
        <w:t>20 MB (у тому числі сам лист, додатки та заголовки)</w:t>
      </w:r>
      <w:r w:rsidRPr="007270E0">
        <w:rPr>
          <w:rFonts w:asciiTheme="minorHAnsi" w:hAnsiTheme="minorHAnsi" w:cstheme="minorHAnsi"/>
        </w:rPr>
        <w:t xml:space="preserve">. </w:t>
      </w:r>
      <w:r w:rsidRPr="007270E0">
        <w:rPr>
          <w:rFonts w:asciiTheme="minorHAnsi" w:hAnsiTheme="minorHAnsi" w:cstheme="minorHAnsi"/>
          <w:color w:val="000000"/>
        </w:rPr>
        <w:t>При великих розмірах файлу з технічним описом, останні мають надсилатися окремо перед кінцевим строком подання пропозицій</w:t>
      </w:r>
      <w:r w:rsidRPr="007270E0">
        <w:rPr>
          <w:rFonts w:asciiTheme="minorHAnsi" w:hAnsiTheme="minorHAnsi" w:cstheme="minorHAnsi"/>
        </w:rPr>
        <w:t>.</w:t>
      </w:r>
    </w:p>
    <w:p w14:paraId="1D73BB3E" w14:textId="77777777" w:rsidR="007F333A" w:rsidRPr="007270E0" w:rsidRDefault="007F333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p>
    <w:p w14:paraId="7BE2FA55" w14:textId="77777777" w:rsidR="007F333A" w:rsidRPr="007270E0" w:rsidRDefault="00A27827">
      <w:pPr>
        <w:jc w:val="both"/>
        <w:rPr>
          <w:rFonts w:asciiTheme="minorHAnsi" w:hAnsiTheme="minorHAnsi" w:cstheme="minorHAnsi"/>
          <w:b/>
        </w:rPr>
      </w:pPr>
      <w:r w:rsidRPr="007270E0">
        <w:rPr>
          <w:rFonts w:asciiTheme="minorHAnsi" w:hAnsiTheme="minorHAnsi" w:cstheme="minorHAnsi"/>
          <w:b/>
        </w:rPr>
        <w:t>V. Процедура оцінки пропозицій</w:t>
      </w:r>
    </w:p>
    <w:p w14:paraId="4DAA93A7" w14:textId="77777777" w:rsidR="007F333A" w:rsidRPr="007270E0" w:rsidRDefault="00A27827">
      <w:pPr>
        <w:jc w:val="both"/>
        <w:rPr>
          <w:rFonts w:asciiTheme="minorHAnsi" w:hAnsiTheme="minorHAnsi" w:cstheme="minorHAnsi"/>
        </w:rPr>
      </w:pPr>
      <w:r w:rsidRPr="007270E0">
        <w:rPr>
          <w:rFonts w:asciiTheme="minorHAnsi" w:hAnsiTheme="minorHAnsi" w:cstheme="minorHAnsi"/>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14:paraId="23EF426A" w14:textId="77777777" w:rsidR="007F333A" w:rsidRPr="007270E0" w:rsidRDefault="00A27827">
      <w:pPr>
        <w:numPr>
          <w:ilvl w:val="0"/>
          <w:numId w:val="8"/>
        </w:numPr>
        <w:pBdr>
          <w:top w:val="nil"/>
          <w:left w:val="nil"/>
          <w:bottom w:val="nil"/>
          <w:right w:val="nil"/>
          <w:between w:val="nil"/>
        </w:pBdr>
        <w:spacing w:after="0" w:line="240" w:lineRule="auto"/>
        <w:jc w:val="both"/>
        <w:rPr>
          <w:rFonts w:asciiTheme="minorHAnsi" w:hAnsiTheme="minorHAnsi" w:cstheme="minorHAnsi"/>
          <w:b/>
          <w:color w:val="000000"/>
        </w:rPr>
      </w:pPr>
      <w:r w:rsidRPr="007270E0">
        <w:rPr>
          <w:rFonts w:asciiTheme="minorHAnsi" w:hAnsiTheme="minorHAnsi" w:cstheme="minorHAnsi"/>
          <w:b/>
          <w:color w:val="000000"/>
        </w:rPr>
        <w:t>Оцінка технічних пропозицій (максимально 100 балів)</w:t>
      </w:r>
    </w:p>
    <w:p w14:paraId="2CD3A0B2" w14:textId="77777777" w:rsidR="007F333A" w:rsidRPr="007270E0" w:rsidRDefault="00A278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r w:rsidRPr="007270E0">
        <w:rPr>
          <w:rFonts w:asciiTheme="minorHAnsi" w:hAnsiTheme="minorHAnsi" w:cstheme="minorHAnsi"/>
        </w:rPr>
        <w:t>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af9"/>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376"/>
        <w:gridCol w:w="1702"/>
      </w:tblGrid>
      <w:tr w:rsidR="007F333A" w:rsidRPr="007270E0" w14:paraId="3B96DAB8" w14:textId="77777777">
        <w:trPr>
          <w:trHeight w:val="6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000080"/>
          </w:tcPr>
          <w:p w14:paraId="4DC88B61" w14:textId="77777777" w:rsidR="007F333A" w:rsidRPr="007270E0" w:rsidRDefault="007F333A">
            <w:pPr>
              <w:rPr>
                <w:rFonts w:asciiTheme="minorHAnsi" w:hAnsiTheme="minorHAnsi" w:cstheme="minorHAnsi"/>
                <w:color w:val="F2F2F2"/>
              </w:rPr>
            </w:pPr>
          </w:p>
        </w:tc>
        <w:tc>
          <w:tcPr>
            <w:tcW w:w="73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2197E35A" w14:textId="77777777" w:rsidR="007F333A" w:rsidRPr="007270E0" w:rsidRDefault="00A27827">
            <w:pPr>
              <w:rPr>
                <w:rFonts w:asciiTheme="minorHAnsi" w:hAnsiTheme="minorHAnsi" w:cstheme="minorHAnsi"/>
                <w:color w:val="F2F2F2"/>
              </w:rPr>
            </w:pPr>
            <w:r w:rsidRPr="007270E0">
              <w:rPr>
                <w:rFonts w:asciiTheme="minorHAnsi" w:hAnsiTheme="minorHAnsi" w:cstheme="minorHAnsi"/>
                <w:color w:val="F2F2F2"/>
              </w:rPr>
              <w:t>Критерії</w:t>
            </w:r>
          </w:p>
        </w:tc>
        <w:tc>
          <w:tcPr>
            <w:tcW w:w="17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5AF9C8BD" w14:textId="77777777" w:rsidR="007F333A" w:rsidRPr="007270E0" w:rsidRDefault="00A27827">
            <w:pPr>
              <w:jc w:val="center"/>
              <w:rPr>
                <w:rFonts w:asciiTheme="minorHAnsi" w:hAnsiTheme="minorHAnsi" w:cstheme="minorHAnsi"/>
                <w:color w:val="F2F2F2"/>
              </w:rPr>
            </w:pPr>
            <w:r w:rsidRPr="007270E0">
              <w:rPr>
                <w:rFonts w:asciiTheme="minorHAnsi" w:hAnsiTheme="minorHAnsi" w:cstheme="minorHAnsi"/>
                <w:color w:val="F2F2F2"/>
              </w:rPr>
              <w:t>Максимальна кількість балів</w:t>
            </w:r>
          </w:p>
        </w:tc>
      </w:tr>
      <w:tr w:rsidR="007F333A" w:rsidRPr="007270E0" w14:paraId="6C1D1ED2" w14:textId="77777777">
        <w:trPr>
          <w:trHeight w:val="440"/>
          <w:jc w:val="center"/>
        </w:trPr>
        <w:tc>
          <w:tcPr>
            <w:tcW w:w="988" w:type="dxa"/>
          </w:tcPr>
          <w:p w14:paraId="25519971" w14:textId="77777777" w:rsidR="007F333A" w:rsidRPr="007270E0" w:rsidRDefault="00A27827">
            <w:pPr>
              <w:spacing w:before="120" w:after="120" w:line="240" w:lineRule="auto"/>
              <w:ind w:left="-5" w:right="26"/>
              <w:jc w:val="center"/>
              <w:rPr>
                <w:rFonts w:asciiTheme="minorHAnsi" w:eastAsia="Quattrocento Sans" w:hAnsiTheme="minorHAnsi" w:cstheme="minorHAnsi"/>
              </w:rPr>
            </w:pPr>
            <w:r w:rsidRPr="007270E0">
              <w:rPr>
                <w:rFonts w:asciiTheme="minorHAnsi" w:eastAsia="Quattrocento Sans" w:hAnsiTheme="minorHAnsi" w:cstheme="minorHAnsi"/>
              </w:rPr>
              <w:t>1.</w:t>
            </w:r>
          </w:p>
        </w:tc>
        <w:tc>
          <w:tcPr>
            <w:tcW w:w="7376" w:type="dxa"/>
            <w:tcMar>
              <w:top w:w="0" w:type="dxa"/>
              <w:left w:w="108" w:type="dxa"/>
              <w:bottom w:w="0" w:type="dxa"/>
              <w:right w:w="108" w:type="dxa"/>
            </w:tcMar>
          </w:tcPr>
          <w:p w14:paraId="46783A4C" w14:textId="7BD65238" w:rsidR="007F333A" w:rsidRPr="007270E0" w:rsidRDefault="00A27827">
            <w:pPr>
              <w:spacing w:before="120" w:after="120" w:line="240" w:lineRule="auto"/>
              <w:jc w:val="both"/>
              <w:rPr>
                <w:rFonts w:asciiTheme="minorHAnsi" w:eastAsia="Quattrocento Sans" w:hAnsiTheme="minorHAnsi" w:cstheme="minorHAnsi"/>
              </w:rPr>
            </w:pPr>
            <w:r w:rsidRPr="007270E0">
              <w:rPr>
                <w:rFonts w:asciiTheme="minorHAnsi" w:hAnsiTheme="minorHAnsi" w:cstheme="minorHAnsi"/>
                <w:color w:val="000000"/>
              </w:rPr>
              <w:t xml:space="preserve">Досвід у сфері </w:t>
            </w:r>
            <w:r w:rsidR="00AF0274" w:rsidRPr="007270E0">
              <w:rPr>
                <w:rFonts w:asciiTheme="minorHAnsi" w:hAnsiTheme="minorHAnsi" w:cstheme="minorHAnsi"/>
                <w:color w:val="000000"/>
              </w:rPr>
              <w:t>виготовлення, розміщення та просування навчальних онлайн курсів</w:t>
            </w:r>
            <w:r w:rsidR="000C31AE" w:rsidRPr="007270E0">
              <w:rPr>
                <w:rFonts w:asciiTheme="minorHAnsi" w:hAnsiTheme="minorHAnsi" w:cstheme="minorHAnsi"/>
                <w:color w:val="000000"/>
              </w:rPr>
              <w:t>; Якість створених онлайн курсів</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162EF" w14:textId="7B883C21" w:rsidR="007F333A" w:rsidRPr="007270E0" w:rsidRDefault="000C31AE">
            <w:pPr>
              <w:jc w:val="center"/>
              <w:rPr>
                <w:rFonts w:asciiTheme="minorHAnsi" w:hAnsiTheme="minorHAnsi" w:cstheme="minorHAnsi"/>
              </w:rPr>
            </w:pPr>
            <w:r w:rsidRPr="007270E0">
              <w:rPr>
                <w:rFonts w:asciiTheme="minorHAnsi" w:hAnsiTheme="minorHAnsi" w:cstheme="minorHAnsi"/>
              </w:rPr>
              <w:t>4</w:t>
            </w:r>
            <w:r w:rsidR="00CD0FF4" w:rsidRPr="007270E0">
              <w:rPr>
                <w:rFonts w:asciiTheme="minorHAnsi" w:hAnsiTheme="minorHAnsi" w:cstheme="minorHAnsi"/>
              </w:rPr>
              <w:t>5</w:t>
            </w:r>
          </w:p>
        </w:tc>
      </w:tr>
      <w:tr w:rsidR="007F333A" w:rsidRPr="007270E0" w14:paraId="60175408" w14:textId="77777777">
        <w:trPr>
          <w:trHeight w:val="440"/>
          <w:jc w:val="center"/>
        </w:trPr>
        <w:tc>
          <w:tcPr>
            <w:tcW w:w="988" w:type="dxa"/>
          </w:tcPr>
          <w:p w14:paraId="343460BE" w14:textId="77777777" w:rsidR="007F333A" w:rsidRPr="007270E0" w:rsidRDefault="00A27827">
            <w:pPr>
              <w:spacing w:before="120" w:after="120" w:line="240" w:lineRule="auto"/>
              <w:ind w:right="26"/>
              <w:jc w:val="center"/>
              <w:rPr>
                <w:rFonts w:asciiTheme="minorHAnsi" w:eastAsia="Quattrocento Sans" w:hAnsiTheme="minorHAnsi" w:cstheme="minorHAnsi"/>
              </w:rPr>
            </w:pPr>
            <w:r w:rsidRPr="007270E0">
              <w:rPr>
                <w:rFonts w:asciiTheme="minorHAnsi" w:eastAsia="Quattrocento Sans" w:hAnsiTheme="minorHAnsi" w:cstheme="minorHAnsi"/>
              </w:rPr>
              <w:t>2.</w:t>
            </w:r>
          </w:p>
        </w:tc>
        <w:tc>
          <w:tcPr>
            <w:tcW w:w="7376" w:type="dxa"/>
            <w:tcMar>
              <w:top w:w="0" w:type="dxa"/>
              <w:left w:w="108" w:type="dxa"/>
              <w:bottom w:w="0" w:type="dxa"/>
              <w:right w:w="108" w:type="dxa"/>
            </w:tcMar>
          </w:tcPr>
          <w:p w14:paraId="587015A4" w14:textId="30BB33A7" w:rsidR="007F333A" w:rsidRPr="007270E0" w:rsidRDefault="00CD0FF4">
            <w:pPr>
              <w:spacing w:before="120" w:after="120" w:line="240" w:lineRule="auto"/>
              <w:jc w:val="both"/>
              <w:rPr>
                <w:rFonts w:asciiTheme="minorHAnsi" w:eastAsia="Quattrocento Sans" w:hAnsiTheme="minorHAnsi" w:cstheme="minorHAnsi"/>
              </w:rPr>
            </w:pPr>
            <w:r w:rsidRPr="007270E0">
              <w:rPr>
                <w:rFonts w:asciiTheme="minorHAnsi" w:hAnsiTheme="minorHAnsi" w:cstheme="minorHAnsi"/>
              </w:rPr>
              <w:t>Рекомендації від ООН агенцій та інших міжнародних організацій</w:t>
            </w:r>
            <w:r w:rsidRPr="007270E0">
              <w:rPr>
                <w:rFonts w:asciiTheme="minorHAnsi" w:hAnsiTheme="minorHAnsi" w:cstheme="minorHAnsi"/>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B0C64" w14:textId="40FD14B6" w:rsidR="007F333A" w:rsidRPr="007270E0" w:rsidRDefault="000C31AE">
            <w:pPr>
              <w:jc w:val="center"/>
              <w:rPr>
                <w:rFonts w:asciiTheme="minorHAnsi" w:hAnsiTheme="minorHAnsi" w:cstheme="minorHAnsi"/>
              </w:rPr>
            </w:pPr>
            <w:r w:rsidRPr="007270E0">
              <w:rPr>
                <w:rFonts w:asciiTheme="minorHAnsi" w:hAnsiTheme="minorHAnsi" w:cstheme="minorHAnsi"/>
              </w:rPr>
              <w:t>2</w:t>
            </w:r>
            <w:r w:rsidR="00AF0274" w:rsidRPr="007270E0">
              <w:rPr>
                <w:rFonts w:asciiTheme="minorHAnsi" w:hAnsiTheme="minorHAnsi" w:cstheme="minorHAnsi"/>
              </w:rPr>
              <w:t>0</w:t>
            </w:r>
          </w:p>
        </w:tc>
      </w:tr>
      <w:tr w:rsidR="007F333A" w:rsidRPr="007270E0" w14:paraId="7F52B375" w14:textId="77777777">
        <w:trPr>
          <w:trHeight w:val="440"/>
          <w:jc w:val="center"/>
        </w:trPr>
        <w:tc>
          <w:tcPr>
            <w:tcW w:w="988" w:type="dxa"/>
          </w:tcPr>
          <w:p w14:paraId="79FFB2D6" w14:textId="77777777" w:rsidR="007F333A" w:rsidRPr="007270E0" w:rsidRDefault="00A27827">
            <w:pPr>
              <w:spacing w:before="120" w:after="120" w:line="240" w:lineRule="auto"/>
              <w:ind w:right="26"/>
              <w:jc w:val="center"/>
              <w:rPr>
                <w:rFonts w:asciiTheme="minorHAnsi" w:eastAsia="Quattrocento Sans" w:hAnsiTheme="minorHAnsi" w:cstheme="minorHAnsi"/>
              </w:rPr>
            </w:pPr>
            <w:r w:rsidRPr="007270E0">
              <w:rPr>
                <w:rFonts w:asciiTheme="minorHAnsi" w:eastAsia="Quattrocento Sans" w:hAnsiTheme="minorHAnsi" w:cstheme="minorHAnsi"/>
              </w:rPr>
              <w:t>3.</w:t>
            </w:r>
          </w:p>
        </w:tc>
        <w:tc>
          <w:tcPr>
            <w:tcW w:w="7376" w:type="dxa"/>
            <w:tcMar>
              <w:top w:w="0" w:type="dxa"/>
              <w:left w:w="108" w:type="dxa"/>
              <w:bottom w:w="0" w:type="dxa"/>
              <w:right w:w="108" w:type="dxa"/>
            </w:tcMar>
          </w:tcPr>
          <w:p w14:paraId="617CA637" w14:textId="18B94E69" w:rsidR="007F333A" w:rsidRPr="007270E0" w:rsidRDefault="00CD0FF4">
            <w:pPr>
              <w:spacing w:before="120" w:after="120" w:line="240" w:lineRule="auto"/>
              <w:jc w:val="both"/>
              <w:rPr>
                <w:rFonts w:asciiTheme="minorHAnsi" w:hAnsiTheme="minorHAnsi" w:cstheme="minorHAnsi"/>
              </w:rPr>
            </w:pPr>
            <w:r w:rsidRPr="007270E0">
              <w:rPr>
                <w:rFonts w:asciiTheme="minorHAnsi" w:hAnsiTheme="minorHAnsi" w:cstheme="minorHAnsi"/>
                <w:color w:val="000000"/>
              </w:rPr>
              <w:t>Короткий опис підходу до виготовлення онлайн курсу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16A2B" w14:textId="7060B433" w:rsidR="007F333A" w:rsidRPr="007270E0" w:rsidRDefault="00DF1917">
            <w:pPr>
              <w:jc w:val="center"/>
              <w:rPr>
                <w:rFonts w:asciiTheme="minorHAnsi" w:hAnsiTheme="minorHAnsi" w:cstheme="minorHAnsi"/>
              </w:rPr>
            </w:pPr>
            <w:r w:rsidRPr="007270E0">
              <w:rPr>
                <w:rFonts w:asciiTheme="minorHAnsi" w:hAnsiTheme="minorHAnsi" w:cstheme="minorHAnsi"/>
              </w:rPr>
              <w:t>2</w:t>
            </w:r>
            <w:r w:rsidR="00CD0FF4" w:rsidRPr="007270E0">
              <w:rPr>
                <w:rFonts w:asciiTheme="minorHAnsi" w:hAnsiTheme="minorHAnsi" w:cstheme="minorHAnsi"/>
              </w:rPr>
              <w:t>5</w:t>
            </w:r>
          </w:p>
        </w:tc>
      </w:tr>
      <w:tr w:rsidR="007F333A" w:rsidRPr="007270E0" w14:paraId="4F9B02E2" w14:textId="77777777">
        <w:trPr>
          <w:trHeight w:val="440"/>
          <w:jc w:val="center"/>
        </w:trPr>
        <w:tc>
          <w:tcPr>
            <w:tcW w:w="988" w:type="dxa"/>
          </w:tcPr>
          <w:p w14:paraId="22BB866B" w14:textId="77777777" w:rsidR="007F333A" w:rsidRPr="007270E0" w:rsidRDefault="00A27827">
            <w:pPr>
              <w:spacing w:before="120" w:after="120" w:line="240" w:lineRule="auto"/>
              <w:ind w:right="26"/>
              <w:jc w:val="center"/>
              <w:rPr>
                <w:rFonts w:asciiTheme="minorHAnsi" w:eastAsia="Quattrocento Sans" w:hAnsiTheme="minorHAnsi" w:cstheme="minorHAnsi"/>
              </w:rPr>
            </w:pPr>
            <w:r w:rsidRPr="007270E0">
              <w:rPr>
                <w:rFonts w:asciiTheme="minorHAnsi" w:eastAsia="Quattrocento Sans" w:hAnsiTheme="minorHAnsi" w:cstheme="minorHAnsi"/>
              </w:rPr>
              <w:t>4.</w:t>
            </w:r>
          </w:p>
        </w:tc>
        <w:tc>
          <w:tcPr>
            <w:tcW w:w="7376" w:type="dxa"/>
            <w:tcMar>
              <w:top w:w="0" w:type="dxa"/>
              <w:left w:w="108" w:type="dxa"/>
              <w:bottom w:w="0" w:type="dxa"/>
              <w:right w:w="108" w:type="dxa"/>
            </w:tcMar>
          </w:tcPr>
          <w:p w14:paraId="0F20748A" w14:textId="730FE1AB" w:rsidR="007F333A" w:rsidRPr="007270E0" w:rsidRDefault="00DF1917">
            <w:pPr>
              <w:spacing w:before="120" w:after="120" w:line="240" w:lineRule="auto"/>
              <w:jc w:val="both"/>
              <w:rPr>
                <w:rFonts w:asciiTheme="minorHAnsi" w:hAnsiTheme="minorHAnsi" w:cstheme="minorHAnsi"/>
              </w:rPr>
            </w:pPr>
            <w:r w:rsidRPr="007270E0">
              <w:rPr>
                <w:rFonts w:asciiTheme="minorHAnsi" w:hAnsiTheme="minorHAnsi" w:cstheme="minorHAnsi"/>
              </w:rPr>
              <w:t>Конверсія кількості переходів з рекламних постів у Facebook/кількість людей з них, що розпочали навчання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3986A" w14:textId="228495C4" w:rsidR="007F333A" w:rsidRPr="007270E0" w:rsidRDefault="00DF1917">
            <w:pPr>
              <w:jc w:val="center"/>
              <w:rPr>
                <w:rFonts w:asciiTheme="minorHAnsi" w:hAnsiTheme="minorHAnsi" w:cstheme="minorHAnsi"/>
              </w:rPr>
            </w:pPr>
            <w:r w:rsidRPr="007270E0">
              <w:rPr>
                <w:rFonts w:asciiTheme="minorHAnsi" w:hAnsiTheme="minorHAnsi" w:cstheme="minorHAnsi"/>
              </w:rPr>
              <w:t>1</w:t>
            </w:r>
            <w:r w:rsidR="00A27827" w:rsidRPr="007270E0">
              <w:rPr>
                <w:rFonts w:asciiTheme="minorHAnsi" w:hAnsiTheme="minorHAnsi" w:cstheme="minorHAnsi"/>
              </w:rPr>
              <w:t>0</w:t>
            </w:r>
          </w:p>
        </w:tc>
      </w:tr>
    </w:tbl>
    <w:p w14:paraId="6CDF12C4" w14:textId="77777777" w:rsidR="007F333A" w:rsidRPr="007270E0" w:rsidRDefault="007F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color w:val="000000"/>
        </w:rPr>
      </w:pPr>
    </w:p>
    <w:p w14:paraId="44DFD58D" w14:textId="77777777" w:rsidR="007F333A" w:rsidRPr="007270E0" w:rsidRDefault="00A27827">
      <w:pPr>
        <w:rPr>
          <w:rFonts w:asciiTheme="minorHAnsi" w:hAnsiTheme="minorHAnsi" w:cstheme="minorHAnsi"/>
        </w:rPr>
      </w:pPr>
      <w:r w:rsidRPr="007270E0">
        <w:rPr>
          <w:rFonts w:asciiTheme="minorHAnsi" w:hAnsiTheme="minorHAnsi" w:cstheme="minorHAnsi"/>
        </w:rPr>
        <w:t>Наступна шкала оцінювання буде використана для забезпечення об'єктивної оцінки:</w:t>
      </w:r>
    </w:p>
    <w:tbl>
      <w:tblPr>
        <w:tblStyle w:val="afa"/>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7F333A" w:rsidRPr="007270E0" w14:paraId="502BD8AE"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5A104EDF" w14:textId="77777777" w:rsidR="007F333A" w:rsidRPr="007270E0" w:rsidRDefault="00A27827">
            <w:pPr>
              <w:rPr>
                <w:rFonts w:asciiTheme="minorHAnsi" w:hAnsiTheme="minorHAnsi" w:cstheme="minorHAnsi"/>
                <w:color w:val="F2F2F2"/>
              </w:rPr>
            </w:pPr>
            <w:r w:rsidRPr="007270E0">
              <w:rPr>
                <w:rFonts w:asciiTheme="minorHAnsi" w:hAnsiTheme="minorHAnsi" w:cstheme="minorHAnsi"/>
                <w:color w:val="F2F2F2"/>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3EAEBA3F" w14:textId="77777777" w:rsidR="007F333A" w:rsidRPr="007270E0" w:rsidRDefault="00A27827">
            <w:pPr>
              <w:jc w:val="center"/>
              <w:rPr>
                <w:rFonts w:asciiTheme="minorHAnsi" w:hAnsiTheme="minorHAnsi" w:cstheme="minorHAnsi"/>
                <w:color w:val="F2F2F2"/>
              </w:rPr>
            </w:pPr>
            <w:r w:rsidRPr="007270E0">
              <w:rPr>
                <w:rFonts w:asciiTheme="minorHAnsi" w:hAnsiTheme="minorHAnsi" w:cstheme="minorHAnsi"/>
                <w:color w:val="F2F2F2"/>
              </w:rPr>
              <w:t>Бали зі 100</w:t>
            </w:r>
          </w:p>
        </w:tc>
      </w:tr>
      <w:tr w:rsidR="007F333A" w:rsidRPr="007270E0" w14:paraId="1EAEF049"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4643A" w14:textId="77777777" w:rsidR="007F333A" w:rsidRPr="007270E0" w:rsidRDefault="00A27827">
            <w:pPr>
              <w:rPr>
                <w:rFonts w:asciiTheme="minorHAnsi" w:hAnsiTheme="minorHAnsi" w:cstheme="minorHAnsi"/>
              </w:rPr>
            </w:pPr>
            <w:r w:rsidRPr="007270E0">
              <w:rPr>
                <w:rFonts w:asciiTheme="minorHAnsi" w:hAnsiTheme="minorHAnsi" w:cstheme="minorHAnsi"/>
              </w:rPr>
              <w:lastRenderedPageBreak/>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5D6D1" w14:textId="77777777" w:rsidR="007F333A" w:rsidRPr="007270E0" w:rsidRDefault="00A27827">
            <w:pPr>
              <w:jc w:val="center"/>
              <w:rPr>
                <w:rFonts w:asciiTheme="minorHAnsi" w:hAnsiTheme="minorHAnsi" w:cstheme="minorHAnsi"/>
              </w:rPr>
            </w:pPr>
            <w:r w:rsidRPr="007270E0">
              <w:rPr>
                <w:rFonts w:asciiTheme="minorHAnsi" w:hAnsiTheme="minorHAnsi" w:cstheme="minorHAnsi"/>
              </w:rPr>
              <w:t>90 – 100</w:t>
            </w:r>
          </w:p>
        </w:tc>
      </w:tr>
      <w:tr w:rsidR="007F333A" w:rsidRPr="007270E0" w14:paraId="11B42E12"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4EAA0" w14:textId="77777777" w:rsidR="007F333A" w:rsidRPr="007270E0" w:rsidRDefault="00A27827">
            <w:pPr>
              <w:rPr>
                <w:rFonts w:asciiTheme="minorHAnsi" w:hAnsiTheme="minorHAnsi" w:cstheme="minorHAnsi"/>
              </w:rPr>
            </w:pPr>
            <w:r w:rsidRPr="007270E0">
              <w:rPr>
                <w:rFonts w:asciiTheme="minorHAnsi" w:hAnsiTheme="minorHAnsi" w:cstheme="minorHAnsi"/>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9C841" w14:textId="77777777" w:rsidR="007F333A" w:rsidRPr="007270E0" w:rsidRDefault="00A27827">
            <w:pPr>
              <w:jc w:val="center"/>
              <w:rPr>
                <w:rFonts w:asciiTheme="minorHAnsi" w:hAnsiTheme="minorHAnsi" w:cstheme="minorHAnsi"/>
              </w:rPr>
            </w:pPr>
            <w:r w:rsidRPr="007270E0">
              <w:rPr>
                <w:rFonts w:asciiTheme="minorHAnsi" w:hAnsiTheme="minorHAnsi" w:cstheme="minorHAnsi"/>
              </w:rPr>
              <w:t xml:space="preserve">80 – 89 </w:t>
            </w:r>
          </w:p>
        </w:tc>
      </w:tr>
      <w:tr w:rsidR="007F333A" w:rsidRPr="007270E0" w14:paraId="3FB869D3"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834D1" w14:textId="77777777" w:rsidR="007F333A" w:rsidRPr="007270E0" w:rsidRDefault="00A27827">
            <w:pPr>
              <w:rPr>
                <w:rFonts w:asciiTheme="minorHAnsi" w:hAnsiTheme="minorHAnsi" w:cstheme="minorHAnsi"/>
              </w:rPr>
            </w:pPr>
            <w:r w:rsidRPr="007270E0">
              <w:rPr>
                <w:rFonts w:asciiTheme="minorHAnsi" w:hAnsiTheme="minorHAnsi" w:cstheme="minorHAnsi"/>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F0C51" w14:textId="77777777" w:rsidR="007F333A" w:rsidRPr="007270E0" w:rsidRDefault="00A27827">
            <w:pPr>
              <w:jc w:val="center"/>
              <w:rPr>
                <w:rFonts w:asciiTheme="minorHAnsi" w:hAnsiTheme="minorHAnsi" w:cstheme="minorHAnsi"/>
              </w:rPr>
            </w:pPr>
            <w:r w:rsidRPr="007270E0">
              <w:rPr>
                <w:rFonts w:asciiTheme="minorHAnsi" w:hAnsiTheme="minorHAnsi" w:cstheme="minorHAnsi"/>
              </w:rPr>
              <w:t>65 – 79</w:t>
            </w:r>
          </w:p>
        </w:tc>
      </w:tr>
      <w:tr w:rsidR="007F333A" w:rsidRPr="007270E0" w14:paraId="367156BE"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09ACC" w14:textId="77777777" w:rsidR="007F333A" w:rsidRPr="007270E0" w:rsidRDefault="00A27827">
            <w:pPr>
              <w:rPr>
                <w:rFonts w:asciiTheme="minorHAnsi" w:hAnsiTheme="minorHAnsi" w:cstheme="minorHAnsi"/>
              </w:rPr>
            </w:pPr>
            <w:r w:rsidRPr="007270E0">
              <w:rPr>
                <w:rFonts w:asciiTheme="minorHAnsi" w:hAnsiTheme="minorHAnsi" w:cstheme="minorHAnsi"/>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F411B" w14:textId="77777777" w:rsidR="007F333A" w:rsidRPr="007270E0" w:rsidRDefault="00A27827">
            <w:pPr>
              <w:jc w:val="center"/>
              <w:rPr>
                <w:rFonts w:asciiTheme="minorHAnsi" w:hAnsiTheme="minorHAnsi" w:cstheme="minorHAnsi"/>
              </w:rPr>
            </w:pPr>
            <w:r w:rsidRPr="007270E0">
              <w:rPr>
                <w:rFonts w:asciiTheme="minorHAnsi" w:hAnsiTheme="minorHAnsi" w:cstheme="minorHAnsi"/>
              </w:rPr>
              <w:t>до 65</w:t>
            </w:r>
          </w:p>
        </w:tc>
      </w:tr>
    </w:tbl>
    <w:p w14:paraId="351977C3" w14:textId="77777777" w:rsidR="007F333A" w:rsidRPr="007270E0" w:rsidRDefault="007F333A">
      <w:pPr>
        <w:spacing w:after="0" w:line="240" w:lineRule="auto"/>
        <w:jc w:val="both"/>
        <w:rPr>
          <w:rFonts w:asciiTheme="minorHAnsi" w:hAnsiTheme="minorHAnsi" w:cstheme="minorHAnsi"/>
          <w:b/>
        </w:rPr>
      </w:pPr>
    </w:p>
    <w:p w14:paraId="2D144B48" w14:textId="77777777" w:rsidR="007F333A" w:rsidRPr="007270E0" w:rsidRDefault="00A27827">
      <w:pPr>
        <w:spacing w:after="0" w:line="240" w:lineRule="auto"/>
        <w:jc w:val="both"/>
        <w:rPr>
          <w:rFonts w:asciiTheme="minorHAnsi" w:hAnsiTheme="minorHAnsi" w:cstheme="minorHAnsi"/>
          <w:b/>
          <w:i/>
        </w:rPr>
      </w:pPr>
      <w:r w:rsidRPr="007270E0">
        <w:rPr>
          <w:rFonts w:asciiTheme="minorHAnsi" w:hAnsiTheme="minorHAnsi" w:cstheme="minorHAnsi"/>
          <w:b/>
        </w:rPr>
        <w:t xml:space="preserve">Лише ті технічні пропозиції, що набрали 65 та більше балів, будуть відібрані для розгляду відповідної фінансової пропозиції. </w:t>
      </w:r>
    </w:p>
    <w:p w14:paraId="7E98E205" w14:textId="77777777" w:rsidR="007F333A" w:rsidRPr="007270E0" w:rsidRDefault="007F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b/>
          <w:color w:val="000000"/>
        </w:rPr>
      </w:pPr>
    </w:p>
    <w:p w14:paraId="4A23C3FD" w14:textId="77777777" w:rsidR="007F333A" w:rsidRPr="007270E0" w:rsidRDefault="007F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b/>
          <w:color w:val="000000"/>
        </w:rPr>
      </w:pPr>
    </w:p>
    <w:p w14:paraId="5922A995" w14:textId="77777777" w:rsidR="007F333A" w:rsidRPr="007270E0" w:rsidRDefault="00A278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b/>
          <w:color w:val="000000"/>
        </w:rPr>
      </w:pPr>
      <w:r w:rsidRPr="007270E0">
        <w:rPr>
          <w:rFonts w:asciiTheme="minorHAnsi" w:hAnsiTheme="minorHAnsi" w:cstheme="minorHAnsi"/>
          <w:b/>
          <w:color w:val="000000"/>
        </w:rPr>
        <w:t>Фінансова оцінка (максимально 100 балів)</w:t>
      </w:r>
    </w:p>
    <w:p w14:paraId="21D0AFD1" w14:textId="77777777" w:rsidR="007F333A" w:rsidRPr="007270E0" w:rsidRDefault="00A278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color w:val="000000"/>
        </w:rPr>
      </w:pPr>
      <w:r w:rsidRPr="007270E0">
        <w:rPr>
          <w:rFonts w:asciiTheme="minorHAnsi" w:hAnsiTheme="minorHAnsi" w:cstheme="minorHAnsi"/>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5DF5B3F9" w14:textId="77777777" w:rsidR="007F333A" w:rsidRPr="007270E0" w:rsidRDefault="007F333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Theme="minorHAnsi" w:hAnsiTheme="minorHAnsi" w:cstheme="minorHAnsi"/>
          <w:color w:val="000000"/>
        </w:rPr>
      </w:pPr>
    </w:p>
    <w:tbl>
      <w:tblPr>
        <w:tblStyle w:val="afb"/>
        <w:tblW w:w="7240"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2123"/>
        <w:gridCol w:w="2325"/>
        <w:gridCol w:w="2792"/>
      </w:tblGrid>
      <w:tr w:rsidR="007F333A" w:rsidRPr="007270E0" w14:paraId="15BCC395" w14:textId="77777777">
        <w:trPr>
          <w:trHeight w:val="300"/>
          <w:jc w:val="center"/>
        </w:trPr>
        <w:tc>
          <w:tcPr>
            <w:tcW w:w="2124" w:type="dxa"/>
            <w:vMerge w:val="restart"/>
            <w:vAlign w:val="center"/>
          </w:tcPr>
          <w:p w14:paraId="36064980" w14:textId="77777777" w:rsidR="007F333A" w:rsidRPr="007270E0" w:rsidRDefault="00A27827">
            <w:pPr>
              <w:tabs>
                <w:tab w:val="left" w:pos="-1080"/>
              </w:tabs>
              <w:jc w:val="both"/>
              <w:rPr>
                <w:rFonts w:asciiTheme="minorHAnsi" w:hAnsiTheme="minorHAnsi" w:cstheme="minorHAnsi"/>
              </w:rPr>
            </w:pPr>
            <w:r w:rsidRPr="007270E0">
              <w:rPr>
                <w:rFonts w:asciiTheme="minorHAnsi" w:hAnsiTheme="minorHAnsi" w:cstheme="minorHAnsi"/>
              </w:rPr>
              <w:t>Фінансова оцінка =</w:t>
            </w:r>
          </w:p>
        </w:tc>
        <w:tc>
          <w:tcPr>
            <w:tcW w:w="2325" w:type="dxa"/>
          </w:tcPr>
          <w:p w14:paraId="2A3E7883" w14:textId="77777777" w:rsidR="007F333A" w:rsidRPr="007270E0" w:rsidRDefault="00A27827">
            <w:pPr>
              <w:tabs>
                <w:tab w:val="left" w:pos="-1080"/>
              </w:tabs>
              <w:jc w:val="center"/>
              <w:rPr>
                <w:rFonts w:asciiTheme="minorHAnsi" w:hAnsiTheme="minorHAnsi" w:cstheme="minorHAnsi"/>
              </w:rPr>
            </w:pPr>
            <w:r w:rsidRPr="007270E0">
              <w:rPr>
                <w:rFonts w:asciiTheme="minorHAnsi" w:hAnsiTheme="minorHAnsi" w:cstheme="minorHAnsi"/>
              </w:rPr>
              <w:t>Найнижча подана ціна ($)</w:t>
            </w:r>
          </w:p>
        </w:tc>
        <w:tc>
          <w:tcPr>
            <w:tcW w:w="2792" w:type="dxa"/>
            <w:vMerge w:val="restart"/>
            <w:vAlign w:val="center"/>
          </w:tcPr>
          <w:p w14:paraId="39A1F83B" w14:textId="77777777" w:rsidR="007F333A" w:rsidRPr="007270E0" w:rsidRDefault="00A27827">
            <w:pPr>
              <w:tabs>
                <w:tab w:val="left" w:pos="-1080"/>
              </w:tabs>
              <w:jc w:val="both"/>
              <w:rPr>
                <w:rFonts w:asciiTheme="minorHAnsi" w:hAnsiTheme="minorHAnsi" w:cstheme="minorHAnsi"/>
              </w:rPr>
            </w:pPr>
            <w:r w:rsidRPr="007270E0">
              <w:rPr>
                <w:rFonts w:asciiTheme="minorHAnsi" w:hAnsiTheme="minorHAnsi" w:cstheme="minorHAnsi"/>
              </w:rPr>
              <w:t>X 100 (Максимальна кількість балів)</w:t>
            </w:r>
          </w:p>
        </w:tc>
      </w:tr>
      <w:tr w:rsidR="007F333A" w:rsidRPr="007270E0" w14:paraId="386FDACE" w14:textId="77777777">
        <w:trPr>
          <w:trHeight w:val="160"/>
          <w:jc w:val="center"/>
        </w:trPr>
        <w:tc>
          <w:tcPr>
            <w:tcW w:w="2124" w:type="dxa"/>
            <w:vMerge/>
            <w:vAlign w:val="center"/>
          </w:tcPr>
          <w:p w14:paraId="05A7DDEF" w14:textId="77777777" w:rsidR="007F333A" w:rsidRPr="007270E0" w:rsidRDefault="007F333A">
            <w:pPr>
              <w:widowControl w:val="0"/>
              <w:pBdr>
                <w:top w:val="nil"/>
                <w:left w:val="nil"/>
                <w:bottom w:val="nil"/>
                <w:right w:val="nil"/>
                <w:between w:val="nil"/>
              </w:pBdr>
              <w:spacing w:after="0" w:line="276" w:lineRule="auto"/>
              <w:rPr>
                <w:rFonts w:asciiTheme="minorHAnsi" w:hAnsiTheme="minorHAnsi" w:cstheme="minorHAnsi"/>
              </w:rPr>
            </w:pPr>
          </w:p>
        </w:tc>
        <w:tc>
          <w:tcPr>
            <w:tcW w:w="2325" w:type="dxa"/>
          </w:tcPr>
          <w:p w14:paraId="13F9D326" w14:textId="77777777" w:rsidR="007F333A" w:rsidRPr="007270E0" w:rsidRDefault="00A27827">
            <w:pPr>
              <w:tabs>
                <w:tab w:val="left" w:pos="-1080"/>
              </w:tabs>
              <w:jc w:val="center"/>
              <w:rPr>
                <w:rFonts w:asciiTheme="minorHAnsi" w:hAnsiTheme="minorHAnsi" w:cstheme="minorHAnsi"/>
              </w:rPr>
            </w:pPr>
            <w:r w:rsidRPr="007270E0">
              <w:rPr>
                <w:rFonts w:asciiTheme="minorHAnsi" w:hAnsiTheme="minorHAnsi" w:cstheme="minorHAnsi"/>
              </w:rPr>
              <w:t>Цінова пропозиція, яка оцінюється ($)</w:t>
            </w:r>
          </w:p>
        </w:tc>
        <w:tc>
          <w:tcPr>
            <w:tcW w:w="2792" w:type="dxa"/>
            <w:vMerge/>
            <w:vAlign w:val="center"/>
          </w:tcPr>
          <w:p w14:paraId="72260A8E" w14:textId="77777777" w:rsidR="007F333A" w:rsidRPr="007270E0" w:rsidRDefault="007F333A">
            <w:pPr>
              <w:widowControl w:val="0"/>
              <w:pBdr>
                <w:top w:val="nil"/>
                <w:left w:val="nil"/>
                <w:bottom w:val="nil"/>
                <w:right w:val="nil"/>
                <w:between w:val="nil"/>
              </w:pBdr>
              <w:spacing w:after="0" w:line="276" w:lineRule="auto"/>
              <w:rPr>
                <w:rFonts w:asciiTheme="minorHAnsi" w:hAnsiTheme="minorHAnsi" w:cstheme="minorHAnsi"/>
              </w:rPr>
            </w:pPr>
          </w:p>
        </w:tc>
      </w:tr>
    </w:tbl>
    <w:p w14:paraId="3629D5FF" w14:textId="77777777" w:rsidR="007F333A" w:rsidRPr="007270E0" w:rsidRDefault="00A27827">
      <w:pPr>
        <w:pStyle w:val="Heading2"/>
        <w:keepLines/>
        <w:spacing w:before="200"/>
        <w:jc w:val="left"/>
        <w:rPr>
          <w:rFonts w:asciiTheme="minorHAnsi" w:eastAsia="Calibri" w:hAnsiTheme="minorHAnsi" w:cstheme="minorHAnsi"/>
          <w:szCs w:val="22"/>
        </w:rPr>
      </w:pPr>
      <w:r w:rsidRPr="007270E0">
        <w:rPr>
          <w:rFonts w:asciiTheme="minorHAnsi" w:eastAsia="Calibri" w:hAnsiTheme="minorHAnsi" w:cstheme="minorHAnsi"/>
          <w:szCs w:val="22"/>
        </w:rPr>
        <w:t>Загальний бал</w:t>
      </w:r>
    </w:p>
    <w:p w14:paraId="7E036436" w14:textId="77777777" w:rsidR="007F333A" w:rsidRPr="007270E0" w:rsidRDefault="00A27827">
      <w:pPr>
        <w:pBdr>
          <w:top w:val="nil"/>
          <w:left w:val="nil"/>
          <w:bottom w:val="nil"/>
          <w:right w:val="nil"/>
          <w:between w:val="nil"/>
        </w:pBdr>
        <w:tabs>
          <w:tab w:val="left" w:pos="851"/>
        </w:tabs>
        <w:spacing w:after="0" w:line="276" w:lineRule="auto"/>
        <w:ind w:hanging="720"/>
        <w:jc w:val="both"/>
        <w:rPr>
          <w:rFonts w:asciiTheme="minorHAnsi" w:hAnsiTheme="minorHAnsi" w:cstheme="minorHAnsi"/>
          <w:color w:val="000000"/>
        </w:rPr>
      </w:pPr>
      <w:r w:rsidRPr="007270E0">
        <w:rPr>
          <w:rFonts w:asciiTheme="minorHAnsi" w:hAnsiTheme="minorHAnsi" w:cstheme="minorHAnsi"/>
          <w:color w:val="000000"/>
        </w:rPr>
        <w:tab/>
        <w:t>Сумарна оцінка для кожної пропозиції буде середньозваженою сумою оцінки за технічну та фінансову пропозиції.</w:t>
      </w:r>
    </w:p>
    <w:tbl>
      <w:tblPr>
        <w:tblStyle w:val="afc"/>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7F333A" w:rsidRPr="007270E0" w14:paraId="1EA68118" w14:textId="77777777">
        <w:trPr>
          <w:trHeight w:val="540"/>
          <w:jc w:val="center"/>
        </w:trPr>
        <w:tc>
          <w:tcPr>
            <w:tcW w:w="6523" w:type="dxa"/>
            <w:vAlign w:val="center"/>
          </w:tcPr>
          <w:p w14:paraId="63285DE2" w14:textId="77777777" w:rsidR="007F333A" w:rsidRPr="007270E0" w:rsidRDefault="00A27827">
            <w:pPr>
              <w:tabs>
                <w:tab w:val="left" w:pos="-1080"/>
              </w:tabs>
              <w:jc w:val="center"/>
              <w:rPr>
                <w:rFonts w:asciiTheme="minorHAnsi" w:hAnsiTheme="minorHAnsi" w:cstheme="minorHAnsi"/>
              </w:rPr>
            </w:pPr>
            <w:r w:rsidRPr="007270E0">
              <w:rPr>
                <w:rFonts w:asciiTheme="minorHAnsi" w:hAnsiTheme="minorHAnsi" w:cstheme="minorHAnsi"/>
              </w:rPr>
              <w:t>Загальний бал =70% Технічної оцінки + 30% Фінансової оцінки</w:t>
            </w:r>
          </w:p>
        </w:tc>
      </w:tr>
    </w:tbl>
    <w:p w14:paraId="74B32EF6" w14:textId="77777777" w:rsidR="007F333A" w:rsidRPr="007270E0" w:rsidRDefault="007F333A">
      <w:pPr>
        <w:spacing w:after="0" w:line="240" w:lineRule="auto"/>
        <w:jc w:val="both"/>
        <w:rPr>
          <w:rFonts w:asciiTheme="minorHAnsi" w:hAnsiTheme="minorHAnsi" w:cstheme="minorHAnsi"/>
          <w:b/>
        </w:rPr>
      </w:pPr>
    </w:p>
    <w:p w14:paraId="191D8AE1"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 xml:space="preserve">VI. Визначення переможця </w:t>
      </w:r>
    </w:p>
    <w:p w14:paraId="1D65A8CA" w14:textId="6FCF49FD" w:rsidR="007F333A" w:rsidRPr="007270E0" w:rsidRDefault="00A278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color w:val="000000"/>
        </w:rPr>
      </w:pPr>
      <w:r w:rsidRPr="007270E0">
        <w:rPr>
          <w:rFonts w:asciiTheme="minorHAnsi" w:hAnsiTheme="minorHAnsi" w:cstheme="minorHAnsi"/>
          <w:color w:val="000000"/>
        </w:rPr>
        <w:t xml:space="preserve">Договір на термін до </w:t>
      </w:r>
      <w:r w:rsidR="000C31AE" w:rsidRPr="007270E0">
        <w:rPr>
          <w:rFonts w:asciiTheme="minorHAnsi" w:hAnsiTheme="minorHAnsi" w:cstheme="minorHAnsi"/>
          <w:color w:val="000000"/>
        </w:rPr>
        <w:t>15</w:t>
      </w:r>
      <w:r w:rsidRPr="007270E0">
        <w:rPr>
          <w:rFonts w:asciiTheme="minorHAnsi" w:hAnsiTheme="minorHAnsi" w:cstheme="minorHAnsi"/>
          <w:color w:val="000000"/>
        </w:rPr>
        <w:t xml:space="preserve"> </w:t>
      </w:r>
      <w:r w:rsidR="000C31AE" w:rsidRPr="007270E0">
        <w:rPr>
          <w:rFonts w:asciiTheme="minorHAnsi" w:hAnsiTheme="minorHAnsi" w:cstheme="minorHAnsi"/>
          <w:color w:val="000000"/>
        </w:rPr>
        <w:t>квітня</w:t>
      </w:r>
      <w:r w:rsidRPr="007270E0">
        <w:rPr>
          <w:rFonts w:asciiTheme="minorHAnsi" w:hAnsiTheme="minorHAnsi" w:cstheme="minorHAnsi"/>
          <w:color w:val="000000"/>
        </w:rPr>
        <w:t xml:space="preserve"> 2022 року між UNFPA та постачальником буде укладено з тим претендентом, чия пропозиція отримає найвищий загальний бал.</w:t>
      </w:r>
    </w:p>
    <w:p w14:paraId="6009190F" w14:textId="77777777" w:rsidR="007F333A" w:rsidRPr="007270E0" w:rsidRDefault="007F333A">
      <w:pPr>
        <w:spacing w:after="0"/>
        <w:jc w:val="both"/>
        <w:rPr>
          <w:rFonts w:asciiTheme="minorHAnsi" w:hAnsiTheme="minorHAnsi" w:cstheme="minorHAnsi"/>
        </w:rPr>
      </w:pPr>
    </w:p>
    <w:p w14:paraId="58133FD2"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VII. Право на змінення вимог під час прийняття рішень</w:t>
      </w:r>
    </w:p>
    <w:p w14:paraId="7584404A" w14:textId="77777777" w:rsidR="007F333A" w:rsidRPr="007270E0" w:rsidRDefault="00A27827">
      <w:pPr>
        <w:pBdr>
          <w:top w:val="nil"/>
          <w:left w:val="nil"/>
          <w:bottom w:val="nil"/>
          <w:right w:val="nil"/>
          <w:between w:val="nil"/>
        </w:pBdr>
        <w:tabs>
          <w:tab w:val="left" w:pos="851"/>
        </w:tabs>
        <w:spacing w:line="276" w:lineRule="auto"/>
        <w:ind w:hanging="720"/>
        <w:jc w:val="both"/>
        <w:rPr>
          <w:rFonts w:asciiTheme="minorHAnsi" w:hAnsiTheme="minorHAnsi" w:cstheme="minorHAnsi"/>
          <w:color w:val="000000"/>
        </w:rPr>
      </w:pPr>
      <w:r w:rsidRPr="007270E0">
        <w:rPr>
          <w:rFonts w:asciiTheme="minorHAnsi" w:hAnsiTheme="minorHAnsi" w:cstheme="minorHAnsi"/>
          <w:color w:val="000000"/>
        </w:rPr>
        <w:tab/>
      </w:r>
      <w:r w:rsidRPr="007270E0">
        <w:rPr>
          <w:rFonts w:asciiTheme="minorHAnsi" w:hAnsiTheme="minorHAnsi" w:cstheme="minorHAnsi"/>
        </w:rPr>
        <w:t>Фонд ООН у галузі народонаселення</w:t>
      </w:r>
      <w:r w:rsidRPr="007270E0">
        <w:rPr>
          <w:rFonts w:asciiTheme="minorHAnsi" w:hAnsiTheme="minorHAnsi" w:cstheme="minorHAnsi"/>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6DA35163"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VIII. Умови оплати</w:t>
      </w:r>
    </w:p>
    <w:p w14:paraId="2D764292" w14:textId="77777777" w:rsidR="007F333A" w:rsidRPr="007270E0" w:rsidRDefault="00A27827">
      <w:pPr>
        <w:tabs>
          <w:tab w:val="left" w:pos="-180"/>
          <w:tab w:val="left" w:pos="-90"/>
        </w:tabs>
        <w:jc w:val="both"/>
        <w:rPr>
          <w:rFonts w:asciiTheme="minorHAnsi" w:hAnsiTheme="minorHAnsi" w:cstheme="minorHAnsi"/>
        </w:rPr>
      </w:pPr>
      <w:r w:rsidRPr="007270E0">
        <w:rPr>
          <w:rFonts w:asciiTheme="minorHAnsi" w:hAnsiTheme="minorHAnsi" w:cstheme="minorHAnsi"/>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2">
        <w:r w:rsidRPr="007270E0">
          <w:rPr>
            <w:rFonts w:asciiTheme="minorHAnsi" w:hAnsiTheme="minorHAnsi" w:cstheme="minorHAnsi"/>
          </w:rPr>
          <w:t>www.treasury.un.org</w:t>
        </w:r>
      </w:hyperlink>
      <w:r w:rsidRPr="007270E0">
        <w:rPr>
          <w:rFonts w:asciiTheme="minorHAnsi" w:hAnsiTheme="minorHAnsi" w:cstheme="minorHAnsi"/>
        </w:rPr>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2CE49B67"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 xml:space="preserve">IX. </w:t>
      </w:r>
      <w:hyperlink r:id="rId13" w:anchor="FraudCorruption">
        <w:r w:rsidRPr="007270E0">
          <w:rPr>
            <w:rFonts w:asciiTheme="minorHAnsi" w:hAnsiTheme="minorHAnsi" w:cstheme="minorHAnsi"/>
            <w:b/>
          </w:rPr>
          <w:t>Шахрайство</w:t>
        </w:r>
      </w:hyperlink>
      <w:r w:rsidRPr="007270E0">
        <w:rPr>
          <w:rFonts w:asciiTheme="minorHAnsi" w:hAnsiTheme="minorHAnsi" w:cstheme="minorHAnsi"/>
          <w:b/>
        </w:rPr>
        <w:t xml:space="preserve"> і корупція</w:t>
      </w:r>
    </w:p>
    <w:p w14:paraId="592A9961" w14:textId="77777777" w:rsidR="007F333A" w:rsidRPr="007270E0" w:rsidRDefault="00A27827">
      <w:pPr>
        <w:pBdr>
          <w:top w:val="nil"/>
          <w:left w:val="nil"/>
          <w:bottom w:val="nil"/>
          <w:right w:val="nil"/>
          <w:between w:val="nil"/>
        </w:pBdr>
        <w:spacing w:line="276" w:lineRule="auto"/>
        <w:jc w:val="both"/>
        <w:rPr>
          <w:rFonts w:asciiTheme="minorHAnsi" w:hAnsiTheme="minorHAnsi" w:cstheme="minorHAnsi"/>
          <w:color w:val="000000"/>
        </w:rPr>
      </w:pPr>
      <w:r w:rsidRPr="007270E0">
        <w:rPr>
          <w:rFonts w:asciiTheme="minorHAnsi" w:hAnsiTheme="minorHAnsi" w:cstheme="minorHAnsi"/>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w:t>
      </w:r>
      <w:r w:rsidRPr="007270E0">
        <w:rPr>
          <w:rFonts w:asciiTheme="minorHAnsi" w:hAnsiTheme="minorHAnsi" w:cstheme="minorHAnsi"/>
          <w:color w:val="000000"/>
        </w:rPr>
        <w:lastRenderedPageBreak/>
        <w:t xml:space="preserve">Фонду ООН у галузі народонаселення. З політикою Фонду ООН у галузі народонаселення щодо шахрайства та корупції можна ознайомитися тут: </w:t>
      </w:r>
      <w:hyperlink r:id="rId14" w:anchor="overlay-context=node/10356/draft">
        <w:r w:rsidRPr="007270E0">
          <w:rPr>
            <w:rFonts w:asciiTheme="minorHAnsi" w:hAnsiTheme="minorHAnsi" w:cstheme="minorHAnsi"/>
            <w:color w:val="0563C1"/>
            <w:u w:val="single"/>
          </w:rPr>
          <w:t>FraudPolicy</w:t>
        </w:r>
      </w:hyperlink>
      <w:r w:rsidRPr="007270E0">
        <w:rPr>
          <w:rFonts w:asciiTheme="minorHAnsi" w:hAnsiTheme="minorHAnsi" w:cstheme="minorHAnsi"/>
          <w:color w:val="000000"/>
        </w:rPr>
        <w:t>. Подання пропозицій учасником передбачає, що останній ознайомлений з даними правилами.</w:t>
      </w:r>
    </w:p>
    <w:p w14:paraId="524B0BB5" w14:textId="77777777" w:rsidR="007F333A" w:rsidRPr="007270E0" w:rsidRDefault="00A27827">
      <w:pPr>
        <w:jc w:val="both"/>
        <w:rPr>
          <w:rFonts w:asciiTheme="minorHAnsi" w:hAnsiTheme="minorHAnsi" w:cstheme="minorHAnsi"/>
        </w:rPr>
      </w:pPr>
      <w:r w:rsidRPr="007270E0">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240D070E" w14:textId="77777777" w:rsidR="007F333A" w:rsidRPr="007270E0" w:rsidRDefault="00A27827">
      <w:pPr>
        <w:spacing w:line="276" w:lineRule="auto"/>
        <w:jc w:val="both"/>
        <w:rPr>
          <w:rFonts w:asciiTheme="minorHAnsi" w:hAnsiTheme="minorHAnsi" w:cstheme="minorHAnsi"/>
          <w:color w:val="0563C1"/>
          <w:u w:val="single"/>
        </w:rPr>
      </w:pPr>
      <w:r w:rsidRPr="007270E0">
        <w:rPr>
          <w:rFonts w:asciiTheme="minorHAnsi" w:hAnsiTheme="minorHAnsi" w:cstheme="minorHAnsi"/>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5">
        <w:r w:rsidRPr="007270E0">
          <w:rPr>
            <w:rFonts w:asciiTheme="minorHAnsi" w:hAnsiTheme="minorHAnsi" w:cstheme="minorHAnsi"/>
            <w:color w:val="0563C1"/>
            <w:u w:val="single"/>
          </w:rPr>
          <w:t>UNFPAInvestigationHotline</w:t>
        </w:r>
      </w:hyperlink>
      <w:r w:rsidRPr="007270E0">
        <w:rPr>
          <w:rFonts w:asciiTheme="minorHAnsi" w:hAnsiTheme="minorHAnsi" w:cstheme="minorHAnsi"/>
          <w:color w:val="0563C1"/>
          <w:u w:val="single"/>
        </w:rPr>
        <w:t>.</w:t>
      </w:r>
    </w:p>
    <w:p w14:paraId="22D477EF"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X. Політика нульової толерантності</w:t>
      </w:r>
    </w:p>
    <w:p w14:paraId="4C09C91D" w14:textId="77777777" w:rsidR="007F333A" w:rsidRPr="007270E0" w:rsidRDefault="00A27827">
      <w:pPr>
        <w:jc w:val="both"/>
        <w:rPr>
          <w:rFonts w:asciiTheme="minorHAnsi" w:hAnsiTheme="minorHAnsi" w:cstheme="minorHAnsi"/>
        </w:rPr>
      </w:pPr>
      <w:r w:rsidRPr="007270E0">
        <w:rPr>
          <w:rFonts w:asciiTheme="minorHAnsi" w:hAnsiTheme="minorHAnsi" w:cstheme="minorHAnsi"/>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6" w:anchor="ZeroTolerance">
        <w:r w:rsidRPr="007270E0">
          <w:rPr>
            <w:rFonts w:asciiTheme="minorHAnsi" w:hAnsiTheme="minorHAnsi" w:cstheme="minorHAnsi"/>
            <w:color w:val="0563C1"/>
            <w:u w:val="single"/>
          </w:rPr>
          <w:t>ZeroTolerancePolicy</w:t>
        </w:r>
      </w:hyperlink>
      <w:r w:rsidRPr="007270E0">
        <w:rPr>
          <w:rFonts w:asciiTheme="minorHAnsi" w:hAnsiTheme="minorHAnsi" w:cstheme="minorHAnsi"/>
        </w:rPr>
        <w:t>.</w:t>
      </w:r>
    </w:p>
    <w:p w14:paraId="2E754DB4"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XI. Опротестування процесу подання пропозицій</w:t>
      </w:r>
    </w:p>
    <w:p w14:paraId="6532C901" w14:textId="77777777" w:rsidR="007F333A" w:rsidRPr="007270E0" w:rsidRDefault="00A27827">
      <w:pPr>
        <w:tabs>
          <w:tab w:val="left" w:pos="851"/>
        </w:tabs>
        <w:spacing w:line="276" w:lineRule="auto"/>
        <w:jc w:val="both"/>
        <w:rPr>
          <w:rFonts w:asciiTheme="minorHAnsi" w:hAnsiTheme="minorHAnsi" w:cstheme="minorHAnsi"/>
        </w:rPr>
      </w:pPr>
      <w:r w:rsidRPr="007270E0">
        <w:rPr>
          <w:rFonts w:asciiTheme="minorHAnsi" w:hAnsiTheme="minorHAnsi" w:cstheme="minorHAnsi"/>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7">
        <w:r w:rsidRPr="007270E0">
          <w:rPr>
            <w:rFonts w:asciiTheme="minorHAnsi" w:hAnsiTheme="minorHAnsi" w:cstheme="minorHAnsi"/>
          </w:rPr>
          <w:t>kompaniiets@unfpa.org</w:t>
        </w:r>
      </w:hyperlink>
      <w:r w:rsidRPr="007270E0">
        <w:rPr>
          <w:rFonts w:asciiTheme="minorHAnsi" w:hAnsiTheme="minorHAnsi" w:cstheme="minorHAnsi"/>
        </w:rPr>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8">
        <w:r w:rsidRPr="007270E0">
          <w:rPr>
            <w:rFonts w:asciiTheme="minorHAnsi" w:hAnsiTheme="minorHAnsi" w:cstheme="minorHAnsi"/>
            <w:color w:val="003366"/>
            <w:u w:val="single"/>
          </w:rPr>
          <w:t>procurement@unfpa.org</w:t>
        </w:r>
      </w:hyperlink>
      <w:r w:rsidRPr="007270E0">
        <w:rPr>
          <w:rFonts w:asciiTheme="minorHAnsi" w:hAnsiTheme="minorHAnsi" w:cstheme="minorHAnsi"/>
        </w:rPr>
        <w:t>.</w:t>
      </w:r>
    </w:p>
    <w:p w14:paraId="68562AAA" w14:textId="77777777"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b/>
        </w:rPr>
        <w:t>XII. Зауваження</w:t>
      </w:r>
    </w:p>
    <w:p w14:paraId="4CAFACE6" w14:textId="77777777" w:rsidR="007F333A" w:rsidRPr="007270E0" w:rsidRDefault="00A27827">
      <w:pPr>
        <w:jc w:val="both"/>
        <w:rPr>
          <w:rFonts w:asciiTheme="minorHAnsi" w:hAnsiTheme="minorHAnsi" w:cstheme="minorHAnsi"/>
        </w:rPr>
      </w:pPr>
      <w:r w:rsidRPr="007270E0">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0A88D80A" w14:textId="77777777" w:rsidR="007F333A" w:rsidRPr="00F57934" w:rsidRDefault="00A27827">
      <w:pPr>
        <w:rPr>
          <w:rFonts w:asciiTheme="minorHAnsi" w:hAnsiTheme="minorHAnsi" w:cstheme="minorHAnsi"/>
          <w:b/>
          <w:smallCaps/>
          <w:sz w:val="21"/>
          <w:szCs w:val="21"/>
        </w:rPr>
      </w:pPr>
      <w:r w:rsidRPr="007270E0">
        <w:rPr>
          <w:rFonts w:asciiTheme="minorHAnsi" w:hAnsiTheme="minorHAnsi" w:cstheme="minorHAnsi"/>
        </w:rPr>
        <w:br w:type="page"/>
      </w:r>
      <w:r w:rsidRPr="00F57934">
        <w:rPr>
          <w:rFonts w:asciiTheme="minorHAnsi" w:hAnsiTheme="minorHAnsi" w:cstheme="minorHAnsi"/>
          <w:b/>
          <w:smallCaps/>
          <w:sz w:val="21"/>
          <w:szCs w:val="21"/>
        </w:rPr>
        <w:lastRenderedPageBreak/>
        <w:t>БЛАНК ЦІНОВОЇ ПРОПОЗИЦІЇ</w:t>
      </w:r>
      <w:r w:rsidRPr="00F57934">
        <w:rPr>
          <w:rFonts w:asciiTheme="minorHAnsi" w:hAnsiTheme="minorHAnsi" w:cstheme="minorHAnsi"/>
          <w:b/>
          <w:smallCaps/>
          <w:sz w:val="21"/>
          <w:szCs w:val="21"/>
          <w:vertAlign w:val="superscript"/>
        </w:rPr>
        <w:footnoteReference w:id="1"/>
      </w:r>
    </w:p>
    <w:tbl>
      <w:tblPr>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664"/>
        <w:gridCol w:w="3112"/>
      </w:tblGrid>
      <w:tr w:rsidR="00F47620" w:rsidRPr="00F57934" w14:paraId="017CD9DE" w14:textId="77777777" w:rsidTr="00330012">
        <w:tc>
          <w:tcPr>
            <w:tcW w:w="6664" w:type="dxa"/>
          </w:tcPr>
          <w:p w14:paraId="110C52F6" w14:textId="77777777" w:rsidR="00F47620" w:rsidRPr="00F57934" w:rsidRDefault="00F47620" w:rsidP="005550D7">
            <w:pPr>
              <w:spacing w:after="0" w:line="240" w:lineRule="auto"/>
              <w:rPr>
                <w:b/>
                <w:sz w:val="21"/>
                <w:szCs w:val="21"/>
              </w:rPr>
            </w:pPr>
            <w:r w:rsidRPr="00F57934">
              <w:rPr>
                <w:b/>
                <w:sz w:val="21"/>
                <w:szCs w:val="21"/>
              </w:rPr>
              <w:t>Найменування претендента:</w:t>
            </w:r>
          </w:p>
        </w:tc>
        <w:tc>
          <w:tcPr>
            <w:tcW w:w="3112" w:type="dxa"/>
            <w:vAlign w:val="center"/>
          </w:tcPr>
          <w:p w14:paraId="20D75FA4" w14:textId="77777777" w:rsidR="00F47620" w:rsidRPr="00F57934" w:rsidRDefault="00F47620" w:rsidP="005550D7">
            <w:pPr>
              <w:spacing w:after="0" w:line="240" w:lineRule="auto"/>
              <w:jc w:val="center"/>
              <w:rPr>
                <w:sz w:val="21"/>
                <w:szCs w:val="21"/>
              </w:rPr>
            </w:pPr>
          </w:p>
        </w:tc>
      </w:tr>
      <w:tr w:rsidR="00F47620" w:rsidRPr="00F57934" w14:paraId="44E84429" w14:textId="77777777" w:rsidTr="00330012">
        <w:tc>
          <w:tcPr>
            <w:tcW w:w="6664" w:type="dxa"/>
          </w:tcPr>
          <w:p w14:paraId="2DBED179" w14:textId="77777777" w:rsidR="00F47620" w:rsidRPr="00F57934" w:rsidRDefault="00F47620" w:rsidP="005550D7">
            <w:pPr>
              <w:spacing w:after="0" w:line="240" w:lineRule="auto"/>
              <w:rPr>
                <w:b/>
                <w:sz w:val="21"/>
                <w:szCs w:val="21"/>
              </w:rPr>
            </w:pPr>
            <w:r w:rsidRPr="00F57934">
              <w:rPr>
                <w:b/>
                <w:sz w:val="21"/>
                <w:szCs w:val="21"/>
              </w:rPr>
              <w:t>Дата подання:</w:t>
            </w:r>
          </w:p>
        </w:tc>
        <w:tc>
          <w:tcPr>
            <w:tcW w:w="3112" w:type="dxa"/>
            <w:vAlign w:val="center"/>
          </w:tcPr>
          <w:p w14:paraId="0C76CECD" w14:textId="77777777" w:rsidR="00F47620" w:rsidRPr="00F57934" w:rsidRDefault="00F47620" w:rsidP="005550D7">
            <w:pPr>
              <w:spacing w:after="0" w:line="240" w:lineRule="auto"/>
              <w:jc w:val="center"/>
              <w:rPr>
                <w:sz w:val="21"/>
                <w:szCs w:val="21"/>
                <w:lang w:val="en-US"/>
              </w:rPr>
            </w:pPr>
          </w:p>
        </w:tc>
      </w:tr>
      <w:tr w:rsidR="00F47620" w:rsidRPr="00F57934" w14:paraId="02CF2B66" w14:textId="77777777" w:rsidTr="00330012">
        <w:tc>
          <w:tcPr>
            <w:tcW w:w="6664" w:type="dxa"/>
          </w:tcPr>
          <w:p w14:paraId="1D8BA523" w14:textId="77777777" w:rsidR="00F47620" w:rsidRPr="00F57934" w:rsidRDefault="00F47620" w:rsidP="005550D7">
            <w:pPr>
              <w:spacing w:after="0" w:line="240" w:lineRule="auto"/>
              <w:rPr>
                <w:b/>
                <w:sz w:val="21"/>
                <w:szCs w:val="21"/>
              </w:rPr>
            </w:pPr>
            <w:r w:rsidRPr="00F57934">
              <w:rPr>
                <w:b/>
                <w:sz w:val="21"/>
                <w:szCs w:val="21"/>
              </w:rPr>
              <w:t>Номер запиту:</w:t>
            </w:r>
          </w:p>
        </w:tc>
        <w:tc>
          <w:tcPr>
            <w:tcW w:w="3112" w:type="dxa"/>
            <w:vAlign w:val="center"/>
          </w:tcPr>
          <w:p w14:paraId="114AEF68" w14:textId="77777777" w:rsidR="00F47620" w:rsidRPr="00F57934" w:rsidRDefault="00F47620" w:rsidP="005550D7">
            <w:pPr>
              <w:spacing w:after="0" w:line="240" w:lineRule="auto"/>
              <w:jc w:val="center"/>
              <w:rPr>
                <w:b/>
                <w:sz w:val="21"/>
                <w:szCs w:val="21"/>
              </w:rPr>
            </w:pPr>
            <w:r w:rsidRPr="00F57934">
              <w:rPr>
                <w:b/>
                <w:sz w:val="21"/>
                <w:szCs w:val="21"/>
              </w:rPr>
              <w:t>RFQNº UNFPA/UKR/RFQ/22/03</w:t>
            </w:r>
          </w:p>
        </w:tc>
      </w:tr>
      <w:tr w:rsidR="00F47620" w:rsidRPr="00F57934" w14:paraId="2EE9B8DA" w14:textId="77777777" w:rsidTr="00330012">
        <w:tc>
          <w:tcPr>
            <w:tcW w:w="6664" w:type="dxa"/>
          </w:tcPr>
          <w:p w14:paraId="60C08786" w14:textId="77777777" w:rsidR="00F47620" w:rsidRPr="00F57934" w:rsidRDefault="00F47620" w:rsidP="005550D7">
            <w:pPr>
              <w:spacing w:after="0" w:line="240" w:lineRule="auto"/>
              <w:rPr>
                <w:b/>
                <w:sz w:val="21"/>
                <w:szCs w:val="21"/>
              </w:rPr>
            </w:pPr>
            <w:r w:rsidRPr="00F57934">
              <w:rPr>
                <w:b/>
                <w:sz w:val="21"/>
                <w:szCs w:val="21"/>
              </w:rPr>
              <w:t>Валюта:</w:t>
            </w:r>
          </w:p>
        </w:tc>
        <w:tc>
          <w:tcPr>
            <w:tcW w:w="3112" w:type="dxa"/>
            <w:vAlign w:val="center"/>
          </w:tcPr>
          <w:p w14:paraId="551C049C" w14:textId="77777777" w:rsidR="00F47620" w:rsidRPr="00F57934" w:rsidRDefault="00F47620" w:rsidP="005550D7">
            <w:pPr>
              <w:spacing w:after="0" w:line="240" w:lineRule="auto"/>
              <w:jc w:val="center"/>
              <w:rPr>
                <w:sz w:val="21"/>
                <w:szCs w:val="21"/>
              </w:rPr>
            </w:pPr>
            <w:r w:rsidRPr="00F57934">
              <w:rPr>
                <w:sz w:val="21"/>
                <w:szCs w:val="21"/>
              </w:rPr>
              <w:t>UAH</w:t>
            </w:r>
          </w:p>
        </w:tc>
      </w:tr>
      <w:tr w:rsidR="00F47620" w:rsidRPr="00F57934" w14:paraId="4F04C95F" w14:textId="77777777" w:rsidTr="00330012">
        <w:tc>
          <w:tcPr>
            <w:tcW w:w="6664" w:type="dxa"/>
            <w:tcBorders>
              <w:bottom w:val="single" w:sz="4" w:space="0" w:color="F2F2F2"/>
            </w:tcBorders>
          </w:tcPr>
          <w:p w14:paraId="5765576A" w14:textId="77777777" w:rsidR="00F47620" w:rsidRPr="00F57934" w:rsidRDefault="00F47620" w:rsidP="005550D7">
            <w:pPr>
              <w:spacing w:after="0" w:line="240" w:lineRule="auto"/>
              <w:rPr>
                <w:b/>
                <w:sz w:val="21"/>
                <w:szCs w:val="21"/>
              </w:rPr>
            </w:pPr>
            <w:r w:rsidRPr="00F57934">
              <w:rPr>
                <w:b/>
                <w:sz w:val="21"/>
                <w:szCs w:val="21"/>
              </w:rPr>
              <w:t>Термін дії цінової пропозиції:</w:t>
            </w:r>
          </w:p>
          <w:p w14:paraId="65D75DA4" w14:textId="77777777" w:rsidR="00F47620" w:rsidRPr="00F57934" w:rsidRDefault="00F47620" w:rsidP="005550D7">
            <w:pPr>
              <w:spacing w:after="0" w:line="240" w:lineRule="auto"/>
              <w:jc w:val="both"/>
              <w:rPr>
                <w:i/>
                <w:sz w:val="21"/>
                <w:szCs w:val="21"/>
              </w:rPr>
            </w:pPr>
            <w:r w:rsidRPr="00F57934">
              <w:rPr>
                <w:i/>
                <w:sz w:val="21"/>
                <w:szCs w:val="21"/>
              </w:rPr>
              <w:t>(пропозиція має бути чинною протягом щонайменше 3 місяців після кінцевого строку надсилання пропозицій)</w:t>
            </w:r>
          </w:p>
          <w:p w14:paraId="12303825" w14:textId="77777777" w:rsidR="00F47620" w:rsidRPr="00F57934" w:rsidRDefault="00F47620" w:rsidP="005550D7">
            <w:pPr>
              <w:spacing w:after="0" w:line="240" w:lineRule="auto"/>
              <w:jc w:val="both"/>
              <w:rPr>
                <w:b/>
                <w:i/>
                <w:sz w:val="21"/>
                <w:szCs w:val="21"/>
              </w:rPr>
            </w:pPr>
            <w:r w:rsidRPr="00F57934">
              <w:rPr>
                <w:b/>
                <w:i/>
                <w:color w:val="FF0000"/>
                <w:sz w:val="21"/>
                <w:szCs w:val="21"/>
                <w:u w:val="single"/>
              </w:rPr>
              <w:t>Пропозиції надаються без урахування ПДВ оскільки Фонд ООН у галузі народонаселення звільнено від сплати ПДВ</w:t>
            </w:r>
          </w:p>
        </w:tc>
        <w:tc>
          <w:tcPr>
            <w:tcW w:w="3112" w:type="dxa"/>
            <w:tcBorders>
              <w:bottom w:val="single" w:sz="4" w:space="0" w:color="F2F2F2"/>
            </w:tcBorders>
            <w:vAlign w:val="center"/>
          </w:tcPr>
          <w:p w14:paraId="5EE69591" w14:textId="77777777" w:rsidR="00F47620" w:rsidRPr="00F57934" w:rsidRDefault="00F47620" w:rsidP="005550D7">
            <w:pPr>
              <w:spacing w:after="0" w:line="240" w:lineRule="auto"/>
              <w:jc w:val="center"/>
              <w:rPr>
                <w:sz w:val="21"/>
                <w:szCs w:val="21"/>
              </w:rPr>
            </w:pPr>
          </w:p>
        </w:tc>
      </w:tr>
    </w:tbl>
    <w:tbl>
      <w:tblPr>
        <w:tblStyle w:val="afd"/>
        <w:tblW w:w="10174" w:type="dxa"/>
        <w:tblInd w:w="-43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850"/>
        <w:gridCol w:w="7798"/>
        <w:gridCol w:w="1276"/>
        <w:gridCol w:w="250"/>
      </w:tblGrid>
      <w:tr w:rsidR="007270E0" w:rsidRPr="00F57934" w14:paraId="3D754C16"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69FFC5F" w14:textId="77777777" w:rsidR="007270E0" w:rsidRPr="00F57934" w:rsidRDefault="007270E0" w:rsidP="00834542">
            <w:pPr>
              <w:spacing w:after="0" w:line="240" w:lineRule="auto"/>
              <w:jc w:val="both"/>
              <w:rPr>
                <w:rFonts w:asciiTheme="minorHAnsi" w:hAnsiTheme="minorHAnsi" w:cstheme="minorHAnsi"/>
                <w:sz w:val="21"/>
                <w:szCs w:val="21"/>
              </w:rPr>
            </w:pPr>
            <w:r w:rsidRPr="00F57934">
              <w:rPr>
                <w:rFonts w:asciiTheme="minorHAnsi" w:hAnsiTheme="minorHAnsi" w:cstheme="minorHAnsi"/>
                <w:sz w:val="21"/>
                <w:szCs w:val="21"/>
              </w:rPr>
              <w:t>Пункт</w:t>
            </w:r>
          </w:p>
        </w:tc>
        <w:tc>
          <w:tcPr>
            <w:tcW w:w="779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2A199BC" w14:textId="77777777" w:rsidR="007270E0" w:rsidRPr="00F57934" w:rsidRDefault="007270E0" w:rsidP="00834542">
            <w:pPr>
              <w:spacing w:after="0" w:line="240" w:lineRule="auto"/>
              <w:jc w:val="center"/>
              <w:rPr>
                <w:rFonts w:asciiTheme="minorHAnsi" w:hAnsiTheme="minorHAnsi" w:cstheme="minorHAnsi"/>
                <w:sz w:val="21"/>
                <w:szCs w:val="21"/>
              </w:rPr>
            </w:pPr>
            <w:r w:rsidRPr="00F57934">
              <w:rPr>
                <w:rFonts w:asciiTheme="minorHAnsi" w:hAnsiTheme="minorHAnsi" w:cstheme="minorHAnsi"/>
                <w:sz w:val="21"/>
                <w:szCs w:val="21"/>
              </w:rPr>
              <w:t>Опис</w:t>
            </w:r>
          </w:p>
        </w:tc>
        <w:tc>
          <w:tcPr>
            <w:tcW w:w="127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57D5248" w14:textId="44DEECE9" w:rsidR="007270E0" w:rsidRPr="00F57934" w:rsidRDefault="00F47620" w:rsidP="00834542">
            <w:pPr>
              <w:spacing w:after="0" w:line="240" w:lineRule="auto"/>
              <w:jc w:val="both"/>
              <w:rPr>
                <w:rFonts w:asciiTheme="minorHAnsi" w:hAnsiTheme="minorHAnsi" w:cstheme="minorHAnsi"/>
                <w:sz w:val="21"/>
                <w:szCs w:val="21"/>
              </w:rPr>
            </w:pPr>
            <w:r w:rsidRPr="00F57934">
              <w:rPr>
                <w:color w:val="F2F2F2"/>
                <w:sz w:val="21"/>
                <w:szCs w:val="21"/>
              </w:rPr>
              <w:t>Ціна, грн., без ПДВ</w:t>
            </w:r>
          </w:p>
        </w:tc>
      </w:tr>
      <w:tr w:rsidR="007270E0" w:rsidRPr="00F57934" w14:paraId="685F020F" w14:textId="77777777" w:rsidTr="007270E0">
        <w:trPr>
          <w:gridAfter w:val="1"/>
          <w:wAfter w:w="250" w:type="dxa"/>
          <w:trHeight w:val="853"/>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3C9447" w14:textId="77777777" w:rsidR="007270E0" w:rsidRPr="00F57934" w:rsidRDefault="007270E0" w:rsidP="00834542">
            <w:pPr>
              <w:spacing w:after="0" w:line="240" w:lineRule="auto"/>
              <w:jc w:val="both"/>
              <w:rPr>
                <w:rFonts w:asciiTheme="minorHAnsi" w:hAnsiTheme="minorHAnsi" w:cstheme="minorHAnsi"/>
                <w:sz w:val="21"/>
                <w:szCs w:val="21"/>
              </w:rPr>
            </w:pPr>
            <w:r w:rsidRPr="00F57934">
              <w:rPr>
                <w:rFonts w:asciiTheme="minorHAnsi" w:hAnsiTheme="minorHAnsi" w:cstheme="minorHAnsi"/>
                <w:sz w:val="21"/>
                <w:szCs w:val="21"/>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2B112FF3" w14:textId="746B6454" w:rsidR="007270E0" w:rsidRPr="00F57934" w:rsidRDefault="007270E0" w:rsidP="00393F89">
            <w:pPr>
              <w:spacing w:after="0" w:line="240" w:lineRule="auto"/>
              <w:jc w:val="both"/>
              <w:rPr>
                <w:rFonts w:asciiTheme="minorHAnsi" w:hAnsiTheme="minorHAnsi" w:cstheme="minorHAnsi"/>
                <w:sz w:val="21"/>
                <w:szCs w:val="21"/>
              </w:rPr>
            </w:pPr>
            <w:r w:rsidRPr="00F57934">
              <w:rPr>
                <w:rFonts w:asciiTheme="minorHAnsi" w:hAnsiTheme="minorHAnsi" w:cstheme="minorHAnsi"/>
                <w:b/>
                <w:bCs/>
                <w:color w:val="000000" w:themeColor="text1"/>
                <w:sz w:val="21"/>
                <w:szCs w:val="21"/>
              </w:rPr>
              <w:t>Результат роботи №1:</w:t>
            </w:r>
            <w:r w:rsidRPr="00F57934">
              <w:rPr>
                <w:rFonts w:asciiTheme="minorHAnsi" w:hAnsiTheme="minorHAnsi" w:cstheme="minorHAnsi"/>
                <w:color w:val="000000" w:themeColor="text1"/>
                <w:sz w:val="21"/>
                <w:szCs w:val="21"/>
              </w:rPr>
              <w:t xml:space="preserve"> У співпраці з експерткою(-ам), яку надає UNFPA, розроблена структура курсу та сценарії навчальних відео, затверджені UNFPA Україна.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C86DF" w14:textId="53CA5EDC" w:rsidR="007270E0" w:rsidRPr="00F57934" w:rsidRDefault="007270E0" w:rsidP="00834542">
            <w:pPr>
              <w:spacing w:after="0" w:line="240" w:lineRule="auto"/>
              <w:jc w:val="both"/>
              <w:rPr>
                <w:rFonts w:asciiTheme="minorHAnsi" w:hAnsiTheme="minorHAnsi" w:cstheme="minorHAnsi"/>
                <w:sz w:val="21"/>
                <w:szCs w:val="21"/>
              </w:rPr>
            </w:pPr>
          </w:p>
        </w:tc>
      </w:tr>
      <w:tr w:rsidR="007270E0" w:rsidRPr="00F57934" w14:paraId="13197EAF"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DEEC9E" w14:textId="77777777" w:rsidR="007270E0" w:rsidRPr="00F57934" w:rsidRDefault="007270E0" w:rsidP="00834542">
            <w:pPr>
              <w:spacing w:after="0" w:line="240" w:lineRule="auto"/>
              <w:jc w:val="both"/>
              <w:rPr>
                <w:rFonts w:asciiTheme="minorHAnsi" w:hAnsiTheme="minorHAnsi" w:cstheme="minorHAnsi"/>
                <w:sz w:val="21"/>
                <w:szCs w:val="21"/>
              </w:rPr>
            </w:pPr>
            <w:r w:rsidRPr="00F57934">
              <w:rPr>
                <w:rFonts w:asciiTheme="minorHAnsi" w:hAnsiTheme="minorHAnsi" w:cstheme="minorHAnsi"/>
                <w:sz w:val="21"/>
                <w:szCs w:val="21"/>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462823D8" w14:textId="0959AF26" w:rsidR="007270E0" w:rsidRPr="00F57934" w:rsidRDefault="007270E0" w:rsidP="00393F89">
            <w:pPr>
              <w:spacing w:after="0" w:line="240" w:lineRule="auto"/>
              <w:jc w:val="both"/>
              <w:rPr>
                <w:rFonts w:asciiTheme="minorHAnsi" w:hAnsiTheme="minorHAnsi" w:cstheme="minorHAnsi"/>
                <w:sz w:val="21"/>
                <w:szCs w:val="21"/>
              </w:rPr>
            </w:pPr>
            <w:r w:rsidRPr="00F57934">
              <w:rPr>
                <w:rFonts w:asciiTheme="minorHAnsi" w:hAnsiTheme="minorHAnsi" w:cstheme="minorHAnsi"/>
                <w:b/>
                <w:bCs/>
                <w:color w:val="000000" w:themeColor="text1"/>
                <w:sz w:val="21"/>
                <w:szCs w:val="21"/>
              </w:rPr>
              <w:t>Результат роботи №2:</w:t>
            </w:r>
            <w:r w:rsidRPr="00F57934">
              <w:rPr>
                <w:rFonts w:asciiTheme="minorHAnsi" w:hAnsiTheme="minorHAnsi" w:cstheme="minorHAnsi"/>
                <w:color w:val="000000" w:themeColor="text1"/>
                <w:sz w:val="21"/>
                <w:szCs w:val="21"/>
              </w:rPr>
              <w:t xml:space="preserve"> Всі відеоролики, які є необхідними складовими онлайн курсу, відзняті у професійній студії.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203EE3" w14:textId="1BAB9F2D" w:rsidR="007270E0" w:rsidRPr="00F57934" w:rsidRDefault="007270E0" w:rsidP="00834542">
            <w:pPr>
              <w:spacing w:after="0" w:line="240" w:lineRule="auto"/>
              <w:jc w:val="both"/>
              <w:rPr>
                <w:rFonts w:asciiTheme="minorHAnsi" w:hAnsiTheme="minorHAnsi" w:cstheme="minorHAnsi"/>
                <w:sz w:val="21"/>
                <w:szCs w:val="21"/>
              </w:rPr>
            </w:pPr>
          </w:p>
        </w:tc>
      </w:tr>
      <w:tr w:rsidR="007270E0" w:rsidRPr="00F57934" w14:paraId="169BFEE5"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1DA88F" w14:textId="77777777" w:rsidR="007270E0" w:rsidRPr="00F57934" w:rsidRDefault="007270E0" w:rsidP="00834542">
            <w:pPr>
              <w:spacing w:after="0" w:line="240" w:lineRule="auto"/>
              <w:jc w:val="both"/>
              <w:rPr>
                <w:rFonts w:asciiTheme="minorHAnsi" w:hAnsiTheme="minorHAnsi" w:cstheme="minorHAnsi"/>
                <w:sz w:val="21"/>
                <w:szCs w:val="21"/>
              </w:rPr>
            </w:pPr>
            <w:r w:rsidRPr="00F57934">
              <w:rPr>
                <w:rFonts w:asciiTheme="minorHAnsi" w:hAnsiTheme="minorHAnsi" w:cstheme="minorHAnsi"/>
                <w:sz w:val="21"/>
                <w:szCs w:val="21"/>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10D85D81" w14:textId="4A3C5582" w:rsidR="007270E0" w:rsidRPr="00F57934" w:rsidRDefault="007270E0" w:rsidP="00393F89">
            <w:pPr>
              <w:spacing w:after="0" w:line="240" w:lineRule="auto"/>
              <w:jc w:val="both"/>
              <w:rPr>
                <w:rFonts w:asciiTheme="minorHAnsi" w:hAnsiTheme="minorHAnsi" w:cstheme="minorHAnsi"/>
                <w:sz w:val="21"/>
                <w:szCs w:val="21"/>
              </w:rPr>
            </w:pPr>
            <w:r w:rsidRPr="00F57934">
              <w:rPr>
                <w:rFonts w:asciiTheme="minorHAnsi" w:hAnsiTheme="minorHAnsi" w:cstheme="minorHAnsi"/>
                <w:b/>
                <w:bCs/>
                <w:color w:val="000000" w:themeColor="text1"/>
                <w:sz w:val="21"/>
                <w:szCs w:val="21"/>
              </w:rPr>
              <w:t>Результат роботи №3:</w:t>
            </w:r>
            <w:r w:rsidRPr="00F57934">
              <w:rPr>
                <w:rFonts w:asciiTheme="minorHAnsi" w:hAnsiTheme="minorHAnsi" w:cstheme="minorHAnsi"/>
                <w:color w:val="000000" w:themeColor="text1"/>
                <w:sz w:val="21"/>
                <w:szCs w:val="21"/>
              </w:rPr>
              <w:t xml:space="preserve"> Забезпечено пост-продакшн відзнятих відео (монтаж та обробка відео; об’єднання відео в загальний курс; додавання тестових матеріалів; адаптація відео під вимоги платформи) – відео фіналізовані та готові для завантаження на онлайн платформу постачальника послуг.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41AD23" w14:textId="674FC458" w:rsidR="007270E0" w:rsidRPr="00F57934" w:rsidRDefault="007270E0" w:rsidP="00834542">
            <w:pPr>
              <w:spacing w:after="0" w:line="240" w:lineRule="auto"/>
              <w:jc w:val="both"/>
              <w:rPr>
                <w:rFonts w:asciiTheme="minorHAnsi" w:hAnsiTheme="minorHAnsi" w:cstheme="minorHAnsi"/>
                <w:sz w:val="21"/>
                <w:szCs w:val="21"/>
              </w:rPr>
            </w:pPr>
          </w:p>
        </w:tc>
      </w:tr>
      <w:tr w:rsidR="007270E0" w:rsidRPr="00F57934" w14:paraId="23B8F2C6"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AB0F2A" w14:textId="2F837054" w:rsidR="007270E0" w:rsidRPr="00F57934" w:rsidRDefault="007270E0" w:rsidP="00834542">
            <w:pPr>
              <w:spacing w:after="0" w:line="240" w:lineRule="auto"/>
              <w:jc w:val="both"/>
              <w:rPr>
                <w:rFonts w:asciiTheme="minorHAnsi" w:hAnsiTheme="minorHAnsi" w:cstheme="minorHAnsi"/>
                <w:sz w:val="21"/>
                <w:szCs w:val="21"/>
                <w:lang w:val="ru-RU"/>
              </w:rPr>
            </w:pPr>
            <w:r w:rsidRPr="00F57934">
              <w:rPr>
                <w:rFonts w:asciiTheme="minorHAnsi" w:hAnsiTheme="minorHAnsi" w:cstheme="minorHAnsi"/>
                <w:sz w:val="21"/>
                <w:szCs w:val="21"/>
                <w:lang w:val="ru-RU"/>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24717E53" w14:textId="663C39D4" w:rsidR="007270E0" w:rsidRPr="00F57934" w:rsidRDefault="007270E0" w:rsidP="00834542">
            <w:pPr>
              <w:spacing w:after="0" w:line="240" w:lineRule="auto"/>
              <w:jc w:val="both"/>
              <w:rPr>
                <w:rFonts w:asciiTheme="minorHAnsi" w:hAnsiTheme="minorHAnsi" w:cstheme="minorHAnsi"/>
                <w:b/>
                <w:bCs/>
                <w:color w:val="000000" w:themeColor="text1"/>
                <w:sz w:val="21"/>
                <w:szCs w:val="21"/>
              </w:rPr>
            </w:pPr>
            <w:r w:rsidRPr="00F57934">
              <w:rPr>
                <w:rFonts w:asciiTheme="minorHAnsi" w:hAnsiTheme="minorHAnsi" w:cstheme="minorHAnsi"/>
                <w:b/>
                <w:bCs/>
                <w:color w:val="000000" w:themeColor="text1"/>
                <w:sz w:val="21"/>
                <w:szCs w:val="21"/>
              </w:rPr>
              <w:t>Результат роботи №4:</w:t>
            </w:r>
            <w:r w:rsidRPr="00F57934">
              <w:rPr>
                <w:rFonts w:asciiTheme="minorHAnsi" w:hAnsiTheme="minorHAnsi" w:cstheme="minorHAnsi"/>
                <w:color w:val="000000" w:themeColor="text1"/>
                <w:sz w:val="21"/>
                <w:szCs w:val="21"/>
              </w:rPr>
              <w:t xml:space="preserve"> Після узгодження зі сторони UNFPA Україна всіх матеріалів остаточний варіант курсу запущений на платформі.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CA9B6A" w14:textId="77777777" w:rsidR="007270E0" w:rsidRPr="00F57934" w:rsidRDefault="007270E0" w:rsidP="00834542">
            <w:pPr>
              <w:spacing w:after="0" w:line="240" w:lineRule="auto"/>
              <w:jc w:val="both"/>
              <w:rPr>
                <w:rFonts w:asciiTheme="minorHAnsi" w:hAnsiTheme="minorHAnsi" w:cstheme="minorHAnsi"/>
                <w:sz w:val="21"/>
                <w:szCs w:val="21"/>
              </w:rPr>
            </w:pPr>
          </w:p>
        </w:tc>
      </w:tr>
      <w:tr w:rsidR="007270E0" w:rsidRPr="00F57934" w14:paraId="0540CC86"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8E4F4F" w14:textId="20C44147" w:rsidR="007270E0" w:rsidRPr="00F57934" w:rsidRDefault="007270E0" w:rsidP="00834542">
            <w:pPr>
              <w:spacing w:after="0" w:line="240" w:lineRule="auto"/>
              <w:jc w:val="both"/>
              <w:rPr>
                <w:rFonts w:asciiTheme="minorHAnsi" w:hAnsiTheme="minorHAnsi" w:cstheme="minorHAnsi"/>
                <w:sz w:val="21"/>
                <w:szCs w:val="21"/>
                <w:lang w:val="ru-RU"/>
              </w:rPr>
            </w:pPr>
            <w:r w:rsidRPr="00F57934">
              <w:rPr>
                <w:rFonts w:asciiTheme="minorHAnsi" w:hAnsiTheme="minorHAnsi" w:cstheme="minorHAnsi"/>
                <w:sz w:val="21"/>
                <w:szCs w:val="21"/>
                <w:lang w:val="ru-RU"/>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63858BC6" w14:textId="797B1E85" w:rsidR="007270E0" w:rsidRPr="00F57934" w:rsidRDefault="007270E0" w:rsidP="00393F89">
            <w:pPr>
              <w:spacing w:after="0" w:line="240" w:lineRule="auto"/>
              <w:jc w:val="both"/>
              <w:rPr>
                <w:rFonts w:asciiTheme="minorHAnsi" w:hAnsiTheme="minorHAnsi" w:cstheme="minorHAnsi"/>
                <w:sz w:val="21"/>
                <w:szCs w:val="21"/>
              </w:rPr>
            </w:pPr>
            <w:r w:rsidRPr="00F57934">
              <w:rPr>
                <w:rFonts w:asciiTheme="minorHAnsi" w:hAnsiTheme="minorHAnsi" w:cstheme="minorHAnsi"/>
                <w:b/>
                <w:bCs/>
                <w:color w:val="000000" w:themeColor="text1"/>
                <w:sz w:val="21"/>
                <w:szCs w:val="21"/>
              </w:rPr>
              <w:t>Результат роботи №5:</w:t>
            </w:r>
            <w:r w:rsidRPr="00F57934">
              <w:rPr>
                <w:rFonts w:asciiTheme="minorHAnsi" w:hAnsiTheme="minorHAnsi" w:cstheme="minorHAnsi"/>
                <w:color w:val="000000" w:themeColor="text1"/>
                <w:sz w:val="21"/>
                <w:szCs w:val="21"/>
              </w:rPr>
              <w:t xml:space="preserve"> Забезпечено просування онлайн курсу в соціальній мережі Facebook з очікуваним охопленням 20 000 переходів на сторінку курсу на платформі.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EADD84" w14:textId="0F1256F3" w:rsidR="007270E0" w:rsidRPr="00F57934" w:rsidRDefault="007270E0" w:rsidP="00834542">
            <w:pPr>
              <w:spacing w:after="0" w:line="240" w:lineRule="auto"/>
              <w:jc w:val="both"/>
              <w:rPr>
                <w:rFonts w:asciiTheme="minorHAnsi" w:hAnsiTheme="minorHAnsi" w:cstheme="minorHAnsi"/>
                <w:sz w:val="21"/>
                <w:szCs w:val="21"/>
              </w:rPr>
            </w:pPr>
          </w:p>
        </w:tc>
      </w:tr>
      <w:tr w:rsidR="007270E0" w:rsidRPr="00F57934" w14:paraId="3ABB52F9"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269F46" w14:textId="08E891B6" w:rsidR="007270E0" w:rsidRPr="00F57934" w:rsidRDefault="007270E0" w:rsidP="00834542">
            <w:pPr>
              <w:spacing w:after="0" w:line="240" w:lineRule="auto"/>
              <w:jc w:val="both"/>
              <w:rPr>
                <w:rFonts w:asciiTheme="minorHAnsi" w:hAnsiTheme="minorHAnsi" w:cstheme="minorHAnsi"/>
                <w:sz w:val="21"/>
                <w:szCs w:val="21"/>
                <w:lang w:val="ru-RU"/>
              </w:rPr>
            </w:pPr>
            <w:bookmarkStart w:id="0" w:name="_heading=h.30j0zll" w:colFirst="0" w:colLast="0"/>
            <w:bookmarkEnd w:id="0"/>
            <w:r w:rsidRPr="00F57934">
              <w:rPr>
                <w:rFonts w:asciiTheme="minorHAnsi" w:hAnsiTheme="minorHAnsi" w:cstheme="minorHAnsi"/>
                <w:sz w:val="21"/>
                <w:szCs w:val="21"/>
                <w:lang w:val="ru-RU"/>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18B917CC" w14:textId="77777777" w:rsidR="007270E0" w:rsidRPr="00F57934" w:rsidRDefault="007270E0" w:rsidP="00834542">
            <w:pPr>
              <w:spacing w:after="0" w:line="240" w:lineRule="auto"/>
              <w:jc w:val="both"/>
              <w:rPr>
                <w:rFonts w:asciiTheme="minorHAnsi" w:hAnsiTheme="minorHAnsi" w:cstheme="minorHAnsi"/>
                <w:sz w:val="21"/>
                <w:szCs w:val="21"/>
              </w:rPr>
            </w:pPr>
            <w:r w:rsidRPr="00F57934">
              <w:rPr>
                <w:rFonts w:asciiTheme="minorHAnsi" w:hAnsiTheme="minorHAnsi" w:cstheme="minorHAnsi"/>
                <w:sz w:val="21"/>
                <w:szCs w:val="21"/>
              </w:rPr>
              <w:t>Інші витрати (якщо</w:t>
            </w:r>
            <w:bookmarkStart w:id="1" w:name="_GoBack"/>
            <w:bookmarkEnd w:id="1"/>
            <w:r w:rsidRPr="00F57934">
              <w:rPr>
                <w:rFonts w:asciiTheme="minorHAnsi" w:hAnsiTheme="minorHAnsi" w:cstheme="minorHAnsi"/>
                <w:sz w:val="21"/>
                <w:szCs w:val="21"/>
              </w:rPr>
              <w:t xml:space="preserve"> доцільно)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68C0DA" w14:textId="0E438A64" w:rsidR="007270E0" w:rsidRPr="00F57934" w:rsidRDefault="007270E0" w:rsidP="00834542">
            <w:pPr>
              <w:spacing w:after="0" w:line="240" w:lineRule="auto"/>
              <w:jc w:val="both"/>
              <w:rPr>
                <w:rFonts w:asciiTheme="minorHAnsi" w:hAnsiTheme="minorHAnsi" w:cstheme="minorHAnsi"/>
                <w:sz w:val="21"/>
                <w:szCs w:val="21"/>
              </w:rPr>
            </w:pPr>
          </w:p>
        </w:tc>
      </w:tr>
      <w:tr w:rsidR="007270E0" w:rsidRPr="00F57934" w14:paraId="741FC3AA" w14:textId="77777777" w:rsidTr="007270E0">
        <w:trPr>
          <w:gridAfter w:val="1"/>
          <w:wAfter w:w="250" w:type="dxa"/>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E826E5" w14:textId="77777777" w:rsidR="007270E0" w:rsidRPr="00F57934" w:rsidRDefault="007270E0" w:rsidP="00834542">
            <w:pPr>
              <w:spacing w:after="0" w:line="240" w:lineRule="auto"/>
              <w:jc w:val="both"/>
              <w:rPr>
                <w:rFonts w:asciiTheme="minorHAnsi" w:hAnsiTheme="minorHAnsi" w:cstheme="minorHAnsi"/>
                <w:sz w:val="21"/>
                <w:szCs w:val="21"/>
              </w:rPr>
            </w:pP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14:paraId="1028F13E" w14:textId="2101CA4B" w:rsidR="007270E0" w:rsidRPr="00F57934" w:rsidRDefault="00F47620" w:rsidP="002F092F">
            <w:pPr>
              <w:spacing w:after="0" w:line="240" w:lineRule="auto"/>
              <w:jc w:val="right"/>
              <w:rPr>
                <w:rFonts w:asciiTheme="minorHAnsi" w:hAnsiTheme="minorHAnsi" w:cstheme="minorHAnsi"/>
                <w:b/>
                <w:sz w:val="21"/>
                <w:szCs w:val="21"/>
              </w:rPr>
            </w:pPr>
            <w:r w:rsidRPr="00F57934">
              <w:rPr>
                <w:b/>
                <w:sz w:val="21"/>
                <w:szCs w:val="21"/>
              </w:rPr>
              <w:t>Загальна СУМА, грн., без ПДВ</w:t>
            </w:r>
            <w:r w:rsidR="007270E0" w:rsidRPr="00F57934">
              <w:rPr>
                <w:rFonts w:asciiTheme="minorHAnsi" w:hAnsiTheme="minorHAnsi" w:cstheme="minorHAnsi"/>
                <w:b/>
                <w:sz w:val="21"/>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37F786" w14:textId="77777777" w:rsidR="007270E0" w:rsidRPr="00F57934" w:rsidRDefault="007270E0" w:rsidP="00834542">
            <w:pPr>
              <w:spacing w:after="0" w:line="240" w:lineRule="auto"/>
              <w:jc w:val="both"/>
              <w:rPr>
                <w:rFonts w:asciiTheme="minorHAnsi" w:hAnsiTheme="minorHAnsi" w:cstheme="minorHAnsi"/>
                <w:sz w:val="21"/>
                <w:szCs w:val="21"/>
              </w:rPr>
            </w:pPr>
          </w:p>
        </w:tc>
      </w:tr>
      <w:tr w:rsidR="00CD0FF4" w:rsidRPr="00F57934" w14:paraId="60EA7919" w14:textId="77777777" w:rsidTr="007270E0">
        <w:trPr>
          <w:trHeight w:val="282"/>
        </w:trPr>
        <w:tc>
          <w:tcPr>
            <w:tcW w:w="9924" w:type="dxa"/>
            <w:gridSpan w:val="3"/>
            <w:tcBorders>
              <w:top w:val="single" w:sz="4" w:space="0" w:color="000000"/>
              <w:left w:val="single" w:sz="4" w:space="0" w:color="000000"/>
              <w:bottom w:val="single" w:sz="4" w:space="0" w:color="000000"/>
              <w:right w:val="single" w:sz="4" w:space="0" w:color="000000"/>
            </w:tcBorders>
            <w:shd w:val="clear" w:color="auto" w:fill="0A0280"/>
          </w:tcPr>
          <w:p w14:paraId="1F944794" w14:textId="198D16E3" w:rsidR="00CD0FF4" w:rsidRPr="00F57934" w:rsidRDefault="00CD0FF4" w:rsidP="00CD0FF4">
            <w:pPr>
              <w:spacing w:after="0" w:line="240" w:lineRule="auto"/>
              <w:jc w:val="center"/>
              <w:rPr>
                <w:rFonts w:asciiTheme="minorHAnsi" w:hAnsiTheme="minorHAnsi" w:cstheme="minorHAnsi"/>
                <w:sz w:val="21"/>
                <w:szCs w:val="21"/>
              </w:rPr>
            </w:pPr>
            <w:r w:rsidRPr="00F57934">
              <w:rPr>
                <w:rFonts w:asciiTheme="minorHAnsi" w:hAnsiTheme="minorHAnsi" w:cstheme="minorHAnsi"/>
                <w:sz w:val="21"/>
                <w:szCs w:val="21"/>
              </w:rPr>
              <w:t>Додаткова інформація</w:t>
            </w:r>
          </w:p>
        </w:tc>
        <w:tc>
          <w:tcPr>
            <w:tcW w:w="250" w:type="dxa"/>
            <w:tcBorders>
              <w:top w:val="single" w:sz="4" w:space="0" w:color="000000"/>
              <w:left w:val="single" w:sz="4" w:space="0" w:color="000000"/>
              <w:bottom w:val="single" w:sz="4" w:space="0" w:color="000000"/>
              <w:right w:val="single" w:sz="4" w:space="0" w:color="000000"/>
            </w:tcBorders>
            <w:shd w:val="clear" w:color="auto" w:fill="0A0280"/>
          </w:tcPr>
          <w:p w14:paraId="168AABB8" w14:textId="77777777" w:rsidR="00CD0FF4" w:rsidRPr="00F57934" w:rsidRDefault="00CD0FF4" w:rsidP="00834542">
            <w:pPr>
              <w:spacing w:after="0" w:line="240" w:lineRule="auto"/>
              <w:jc w:val="both"/>
              <w:rPr>
                <w:rFonts w:asciiTheme="minorHAnsi" w:hAnsiTheme="minorHAnsi" w:cstheme="minorHAnsi"/>
                <w:sz w:val="21"/>
                <w:szCs w:val="21"/>
              </w:rPr>
            </w:pPr>
          </w:p>
        </w:tc>
      </w:tr>
      <w:tr w:rsidR="00CD0FF4" w:rsidRPr="00F57934" w14:paraId="439624E3" w14:textId="77777777" w:rsidTr="007270E0">
        <w:trPr>
          <w:gridAfter w:val="1"/>
          <w:wAfter w:w="250" w:type="dxa"/>
          <w:trHeight w:val="566"/>
        </w:trPr>
        <w:tc>
          <w:tcPr>
            <w:tcW w:w="8648" w:type="dxa"/>
            <w:gridSpan w:val="2"/>
            <w:tcBorders>
              <w:top w:val="single" w:sz="4" w:space="0" w:color="000000"/>
              <w:left w:val="single" w:sz="4" w:space="0" w:color="000000"/>
              <w:bottom w:val="single" w:sz="4" w:space="0" w:color="000000"/>
              <w:right w:val="single" w:sz="4" w:space="0" w:color="000000"/>
            </w:tcBorders>
            <w:shd w:val="clear" w:color="auto" w:fill="auto"/>
          </w:tcPr>
          <w:p w14:paraId="60A44A04" w14:textId="4A1A8C59" w:rsidR="00CD0FF4" w:rsidRPr="00F57934" w:rsidRDefault="00CD0FF4" w:rsidP="00834542">
            <w:pPr>
              <w:spacing w:after="0" w:line="240" w:lineRule="auto"/>
              <w:jc w:val="both"/>
              <w:rPr>
                <w:rFonts w:asciiTheme="minorHAnsi" w:hAnsiTheme="minorHAnsi" w:cstheme="minorHAnsi"/>
                <w:sz w:val="21"/>
                <w:szCs w:val="21"/>
              </w:rPr>
            </w:pPr>
            <w:r w:rsidRPr="00F57934">
              <w:rPr>
                <w:rFonts w:asciiTheme="minorHAnsi" w:hAnsiTheme="minorHAnsi" w:cstheme="minorHAnsi"/>
                <w:sz w:val="21"/>
                <w:szCs w:val="21"/>
              </w:rPr>
              <w:t>Відсоток, який постачальник послуг має отримати, за адміністрування гонорарів експертам(-кам), які розроблятимуть матеріали курсу та братимуть участь у зйомках.</w:t>
            </w:r>
          </w:p>
        </w:tc>
        <w:tc>
          <w:tcPr>
            <w:tcW w:w="1276" w:type="dxa"/>
            <w:tcBorders>
              <w:top w:val="single" w:sz="4" w:space="0" w:color="000000"/>
              <w:left w:val="single" w:sz="4" w:space="0" w:color="000000"/>
              <w:bottom w:val="single" w:sz="4" w:space="0" w:color="000000"/>
              <w:right w:val="single" w:sz="4" w:space="0" w:color="000000"/>
            </w:tcBorders>
          </w:tcPr>
          <w:p w14:paraId="6C884A45" w14:textId="36AB31DA" w:rsidR="00CD0FF4" w:rsidRPr="00F57934" w:rsidRDefault="00CD0FF4" w:rsidP="00834542">
            <w:pPr>
              <w:spacing w:after="0" w:line="240" w:lineRule="auto"/>
              <w:jc w:val="both"/>
              <w:rPr>
                <w:rFonts w:asciiTheme="minorHAnsi" w:hAnsiTheme="minorHAnsi" w:cstheme="minorHAnsi"/>
                <w:sz w:val="21"/>
                <w:szCs w:val="21"/>
              </w:rPr>
            </w:pPr>
          </w:p>
        </w:tc>
      </w:tr>
    </w:tbl>
    <w:p w14:paraId="0A66F1AF" w14:textId="5984F156" w:rsidR="007F333A" w:rsidRPr="007270E0" w:rsidRDefault="00393F89">
      <w:pPr>
        <w:tabs>
          <w:tab w:val="left" w:pos="-180"/>
          <w:tab w:val="right" w:pos="1980"/>
          <w:tab w:val="left" w:pos="2160"/>
          <w:tab w:val="left" w:pos="4320"/>
        </w:tabs>
        <w:rPr>
          <w:rFonts w:asciiTheme="minorHAnsi" w:hAnsiTheme="minorHAnsi" w:cstheme="minorHAnsi"/>
          <w:b/>
        </w:rPr>
      </w:pPr>
      <w:r w:rsidRPr="007270E0">
        <w:rPr>
          <w:rFonts w:asciiTheme="minorHAnsi" w:hAnsiTheme="minorHAnsi" w:cstheme="minorHAnsi"/>
          <w:noProof/>
          <w:lang w:val="en-US" w:eastAsia="en-US"/>
        </w:rPr>
        <mc:AlternateContent>
          <mc:Choice Requires="wps">
            <w:drawing>
              <wp:anchor distT="0" distB="0" distL="114300" distR="114300" simplePos="0" relativeHeight="251658240" behindDoc="0" locked="0" layoutInCell="1" hidden="0" allowOverlap="1" wp14:anchorId="750FAE43" wp14:editId="66059550">
                <wp:simplePos x="0" y="0"/>
                <wp:positionH relativeFrom="page">
                  <wp:align>center</wp:align>
                </wp:positionH>
                <wp:positionV relativeFrom="paragraph">
                  <wp:posOffset>6350</wp:posOffset>
                </wp:positionV>
                <wp:extent cx="6181725" cy="372533"/>
                <wp:effectExtent l="0" t="0" r="15875" b="8890"/>
                <wp:wrapNone/>
                <wp:docPr id="7" name="Rectangle 7"/>
                <wp:cNvGraphicFramePr/>
                <a:graphic xmlns:a="http://schemas.openxmlformats.org/drawingml/2006/main">
                  <a:graphicData uri="http://schemas.microsoft.com/office/word/2010/wordprocessingShape">
                    <wps:wsp>
                      <wps:cNvSpPr/>
                      <wps:spPr>
                        <a:xfrm>
                          <a:off x="0" y="0"/>
                          <a:ext cx="6181725" cy="372533"/>
                        </a:xfrm>
                        <a:prstGeom prst="rect">
                          <a:avLst/>
                        </a:prstGeom>
                        <a:noFill/>
                        <a:ln w="9525" cap="flat" cmpd="sng">
                          <a:solidFill>
                            <a:srgbClr val="000000"/>
                          </a:solidFill>
                          <a:prstDash val="solid"/>
                          <a:miter lim="800000"/>
                          <a:headEnd type="none" w="sm" len="sm"/>
                          <a:tailEnd type="none" w="sm" len="sm"/>
                        </a:ln>
                      </wps:spPr>
                      <wps:txbx>
                        <w:txbxContent>
                          <w:p w14:paraId="6F03438B" w14:textId="77777777" w:rsidR="007F333A" w:rsidRDefault="00A2782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0FAE43" id="Rectangle 7" o:spid="_x0000_s1026" style="position:absolute;margin-left:0;margin-top:.5pt;width:486.75pt;height:29.35pt;z-index:25165824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" filled="f">
                <v:stroke startarrowwidth="narrow" startarrowlength="short" endarrowwidth="narrow" endarrowlength="short"/>
                <v:textbox inset="2.53958mm,1.2694mm,2.53958mm,1.2694mm">
                  <w:txbxContent>
                    <w:p w14:paraId="6F03438B" w14:textId="77777777" w:rsidR="007F333A" w:rsidRDefault="00A27827">
                      <w:pPr>
                        <w:spacing w:line="258" w:lineRule="auto"/>
                        <w:textDirection w:val="btLr"/>
                      </w:pPr>
                      <w:r>
                        <w:rPr>
                          <w:i/>
                          <w:color w:val="000000"/>
                        </w:rPr>
                        <w:t>Коментарі:</w:t>
                      </w:r>
                    </w:p>
                  </w:txbxContent>
                </v:textbox>
                <w10:wrap anchorx="page"/>
              </v:rect>
            </w:pict>
          </mc:Fallback>
        </mc:AlternateContent>
      </w:r>
    </w:p>
    <w:p w14:paraId="6A9FED41" w14:textId="77777777" w:rsidR="007F333A" w:rsidRPr="007270E0" w:rsidRDefault="007F333A">
      <w:pPr>
        <w:spacing w:after="0" w:line="240" w:lineRule="auto"/>
        <w:jc w:val="both"/>
        <w:rPr>
          <w:rFonts w:asciiTheme="minorHAnsi" w:hAnsiTheme="minorHAnsi" w:cstheme="minorHAnsi"/>
        </w:rPr>
      </w:pPr>
    </w:p>
    <w:p w14:paraId="145DC9EE" w14:textId="76832C5A" w:rsidR="007F333A" w:rsidRPr="007270E0" w:rsidRDefault="00A27827">
      <w:pPr>
        <w:spacing w:after="0" w:line="240" w:lineRule="auto"/>
        <w:jc w:val="both"/>
        <w:rPr>
          <w:rFonts w:asciiTheme="minorHAnsi" w:hAnsiTheme="minorHAnsi" w:cstheme="minorHAnsi"/>
          <w:b/>
        </w:rPr>
      </w:pPr>
      <w:r w:rsidRPr="007270E0">
        <w:rPr>
          <w:rFonts w:asciiTheme="minorHAnsi" w:hAnsiTheme="minorHAnsi" w:cstheme="minorHAnsi"/>
        </w:rPr>
        <w:t xml:space="preserve">Цим засвідчую, що вище вказана компанія, яку я уповноважений представляти, переглянула </w:t>
      </w:r>
      <w:r w:rsidRPr="007270E0">
        <w:rPr>
          <w:rFonts w:asciiTheme="minorHAnsi" w:hAnsiTheme="minorHAnsi" w:cstheme="minorHAnsi"/>
          <w:b/>
        </w:rPr>
        <w:t>Запит на Подання Пропозицій RFQ Nº UNFPA/UKR/RFQ/2</w:t>
      </w:r>
      <w:r w:rsidR="00863374" w:rsidRPr="007270E0">
        <w:rPr>
          <w:rFonts w:asciiTheme="minorHAnsi" w:hAnsiTheme="minorHAnsi" w:cstheme="minorHAnsi"/>
          <w:b/>
        </w:rPr>
        <w:t>2</w:t>
      </w:r>
      <w:r w:rsidRPr="007270E0">
        <w:rPr>
          <w:rFonts w:asciiTheme="minorHAnsi" w:hAnsiTheme="minorHAnsi" w:cstheme="minorHAnsi"/>
          <w:b/>
        </w:rPr>
        <w:t>/</w:t>
      </w:r>
      <w:r w:rsidR="00863374" w:rsidRPr="007270E0">
        <w:rPr>
          <w:rFonts w:asciiTheme="minorHAnsi" w:hAnsiTheme="minorHAnsi" w:cstheme="minorHAnsi"/>
          <w:b/>
        </w:rPr>
        <w:t>03</w:t>
      </w:r>
      <w:r w:rsidRPr="007270E0">
        <w:rPr>
          <w:rFonts w:asciiTheme="minorHAnsi" w:hAnsiTheme="minorHAnsi" w:cstheme="minorHAnsi"/>
          <w:b/>
        </w:rPr>
        <w:t xml:space="preserve"> </w:t>
      </w:r>
      <w:r w:rsidRPr="007270E0">
        <w:rPr>
          <w:rFonts w:asciiTheme="minorHAnsi" w:hAnsiTheme="minorHAnsi" w:cstheme="minorHAnsi"/>
        </w:rPr>
        <w:t>[</w:t>
      </w:r>
      <w:r w:rsidR="002F092F" w:rsidRPr="007270E0">
        <w:rPr>
          <w:rFonts w:asciiTheme="minorHAnsi" w:hAnsiTheme="minorHAnsi" w:cstheme="minorHAnsi"/>
          <w:b/>
          <w:color w:val="000000" w:themeColor="text1"/>
        </w:rPr>
        <w:t>РОЗРОБКА ТА РОЗМІЩЕННЯ ОНЛАЙН КУРСУ З ФІНАНСОВОЇ ГРАМОТНОСТІ ДЛЯ СПОРТСМЕНОК В РАМКАХ ПРОГРАМИ WE ACT: ДІЄМО ЗАДЛЯ ЖІНОК ТА ЇХНІХ МОЖЛИВОСТЕ</w:t>
      </w:r>
      <w:r w:rsidR="00330012">
        <w:rPr>
          <w:rFonts w:asciiTheme="minorHAnsi" w:hAnsiTheme="minorHAnsi" w:cstheme="minorHAnsi"/>
          <w:b/>
          <w:color w:val="000000" w:themeColor="text1"/>
        </w:rPr>
        <w:t>Й</w:t>
      </w:r>
      <w:r w:rsidRPr="007270E0">
        <w:rPr>
          <w:rFonts w:asciiTheme="minorHAnsi" w:hAnsiTheme="minorHAnsi" w:cstheme="minorHAnsi"/>
          <w:b/>
        </w:rPr>
        <w:t>]</w:t>
      </w:r>
      <w:r w:rsidRPr="007270E0">
        <w:rPr>
          <w:rFonts w:asciiTheme="minorHAnsi" w:hAnsiTheme="minorHAnsi" w:cstheme="minorHAnsi"/>
        </w:rP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e"/>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7F333A" w:rsidRPr="007270E0" w14:paraId="7E9CC679" w14:textId="77777777">
        <w:tc>
          <w:tcPr>
            <w:tcW w:w="4623" w:type="dxa"/>
            <w:shd w:val="clear" w:color="auto" w:fill="auto"/>
            <w:vAlign w:val="center"/>
          </w:tcPr>
          <w:p w14:paraId="6D1877D7" w14:textId="77777777" w:rsidR="007F333A" w:rsidRPr="007270E0" w:rsidRDefault="007F333A">
            <w:pPr>
              <w:tabs>
                <w:tab w:val="left" w:pos="-180"/>
                <w:tab w:val="right" w:pos="1980"/>
                <w:tab w:val="left" w:pos="2160"/>
                <w:tab w:val="left" w:pos="4320"/>
              </w:tabs>
              <w:rPr>
                <w:rFonts w:asciiTheme="minorHAnsi" w:hAnsiTheme="minorHAnsi" w:cstheme="minorHAnsi"/>
              </w:rPr>
            </w:pPr>
          </w:p>
          <w:p w14:paraId="5EBA5EC7" w14:textId="77777777" w:rsidR="007F333A" w:rsidRPr="007270E0" w:rsidRDefault="007F333A">
            <w:pPr>
              <w:tabs>
                <w:tab w:val="left" w:pos="-180"/>
                <w:tab w:val="right" w:pos="1980"/>
                <w:tab w:val="left" w:pos="2160"/>
                <w:tab w:val="left" w:pos="4320"/>
              </w:tabs>
              <w:rPr>
                <w:rFonts w:asciiTheme="minorHAnsi" w:hAnsiTheme="minorHAnsi" w:cstheme="minorHAnsi"/>
              </w:rPr>
            </w:pPr>
          </w:p>
        </w:tc>
        <w:tc>
          <w:tcPr>
            <w:tcW w:w="2309" w:type="dxa"/>
            <w:tcBorders>
              <w:right w:val="nil"/>
            </w:tcBorders>
            <w:shd w:val="clear" w:color="auto" w:fill="auto"/>
            <w:vAlign w:val="center"/>
          </w:tcPr>
          <w:p w14:paraId="2ED2D2E2" w14:textId="77777777" w:rsidR="007F333A" w:rsidRPr="007270E0" w:rsidRDefault="00A27827">
            <w:pPr>
              <w:tabs>
                <w:tab w:val="left" w:pos="-180"/>
                <w:tab w:val="right" w:pos="1980"/>
                <w:tab w:val="left" w:pos="2160"/>
                <w:tab w:val="left" w:pos="4320"/>
              </w:tabs>
              <w:jc w:val="center"/>
              <w:rPr>
                <w:rFonts w:asciiTheme="minorHAnsi" w:hAnsiTheme="minorHAnsi" w:cstheme="minorHAnsi"/>
              </w:rPr>
            </w:pPr>
            <w:r w:rsidRPr="007270E0">
              <w:rPr>
                <w:rFonts w:asciiTheme="minorHAnsi" w:hAnsiTheme="minorHAnsi" w:cstheme="minorHAnsi"/>
                <w:color w:val="808080"/>
              </w:rPr>
              <w:t>Click here to enter a date.</w:t>
            </w:r>
          </w:p>
        </w:tc>
        <w:tc>
          <w:tcPr>
            <w:tcW w:w="2310" w:type="dxa"/>
            <w:tcBorders>
              <w:left w:val="nil"/>
            </w:tcBorders>
            <w:shd w:val="clear" w:color="auto" w:fill="auto"/>
            <w:vAlign w:val="center"/>
          </w:tcPr>
          <w:p w14:paraId="68F0F2BA" w14:textId="77777777" w:rsidR="007F333A" w:rsidRPr="007270E0" w:rsidRDefault="007F333A">
            <w:pPr>
              <w:tabs>
                <w:tab w:val="left" w:pos="-180"/>
                <w:tab w:val="right" w:pos="1980"/>
                <w:tab w:val="left" w:pos="2160"/>
                <w:tab w:val="left" w:pos="4320"/>
              </w:tabs>
              <w:rPr>
                <w:rFonts w:asciiTheme="minorHAnsi" w:hAnsiTheme="minorHAnsi" w:cstheme="minorHAnsi"/>
              </w:rPr>
            </w:pPr>
          </w:p>
        </w:tc>
      </w:tr>
      <w:tr w:rsidR="007F333A" w:rsidRPr="007270E0" w14:paraId="51F9D349" w14:textId="77777777">
        <w:tc>
          <w:tcPr>
            <w:tcW w:w="4623" w:type="dxa"/>
            <w:shd w:val="clear" w:color="auto" w:fill="auto"/>
            <w:vAlign w:val="center"/>
          </w:tcPr>
          <w:p w14:paraId="5F77084A" w14:textId="77777777" w:rsidR="007F333A" w:rsidRPr="007270E0" w:rsidRDefault="00A27827">
            <w:pPr>
              <w:tabs>
                <w:tab w:val="left" w:pos="-180"/>
                <w:tab w:val="right" w:pos="1980"/>
                <w:tab w:val="left" w:pos="2160"/>
                <w:tab w:val="left" w:pos="4320"/>
              </w:tabs>
              <w:jc w:val="center"/>
              <w:rPr>
                <w:rFonts w:asciiTheme="minorHAnsi" w:hAnsiTheme="minorHAnsi" w:cstheme="minorHAnsi"/>
              </w:rPr>
            </w:pPr>
            <w:r w:rsidRPr="007270E0">
              <w:rPr>
                <w:rFonts w:asciiTheme="minorHAnsi" w:hAnsiTheme="minorHAnsi" w:cstheme="minorHAnsi"/>
              </w:rPr>
              <w:t>Ім’я, прізвище та посада</w:t>
            </w:r>
          </w:p>
        </w:tc>
        <w:tc>
          <w:tcPr>
            <w:tcW w:w="4619" w:type="dxa"/>
            <w:gridSpan w:val="2"/>
            <w:shd w:val="clear" w:color="auto" w:fill="auto"/>
            <w:vAlign w:val="center"/>
          </w:tcPr>
          <w:p w14:paraId="7485F44B" w14:textId="77777777" w:rsidR="007F333A" w:rsidRPr="007270E0" w:rsidRDefault="00A27827">
            <w:pPr>
              <w:tabs>
                <w:tab w:val="left" w:pos="-180"/>
                <w:tab w:val="right" w:pos="1980"/>
                <w:tab w:val="left" w:pos="2160"/>
                <w:tab w:val="left" w:pos="4320"/>
              </w:tabs>
              <w:jc w:val="center"/>
              <w:rPr>
                <w:rFonts w:asciiTheme="minorHAnsi" w:hAnsiTheme="minorHAnsi" w:cstheme="minorHAnsi"/>
              </w:rPr>
            </w:pPr>
            <w:r w:rsidRPr="007270E0">
              <w:rPr>
                <w:rFonts w:asciiTheme="minorHAnsi" w:hAnsiTheme="minorHAnsi" w:cstheme="minorHAnsi"/>
              </w:rPr>
              <w:t>Дата та місце</w:t>
            </w:r>
          </w:p>
        </w:tc>
      </w:tr>
    </w:tbl>
    <w:p w14:paraId="6D5AAD6B" w14:textId="214963D8" w:rsidR="007F333A" w:rsidRPr="007270E0" w:rsidRDefault="007F333A">
      <w:pPr>
        <w:rPr>
          <w:rFonts w:asciiTheme="minorHAnsi" w:hAnsiTheme="minorHAnsi" w:cstheme="minorHAnsi"/>
          <w:b/>
        </w:rPr>
      </w:pPr>
    </w:p>
    <w:p w14:paraId="4ABBCD9E" w14:textId="77777777" w:rsidR="007F333A" w:rsidRPr="007270E0" w:rsidRDefault="00A27827">
      <w:pPr>
        <w:jc w:val="center"/>
        <w:rPr>
          <w:rFonts w:asciiTheme="minorHAnsi" w:hAnsiTheme="minorHAnsi" w:cstheme="minorHAnsi"/>
          <w:b/>
        </w:rPr>
      </w:pPr>
      <w:r w:rsidRPr="007270E0">
        <w:rPr>
          <w:rFonts w:asciiTheme="minorHAnsi" w:hAnsiTheme="minorHAnsi" w:cstheme="minorHAnsi"/>
          <w:b/>
        </w:rPr>
        <w:lastRenderedPageBreak/>
        <w:t>Додаток I:</w:t>
      </w:r>
    </w:p>
    <w:p w14:paraId="21CC0808" w14:textId="77777777" w:rsidR="007F333A" w:rsidRPr="007270E0" w:rsidRDefault="00A27827">
      <w:pPr>
        <w:jc w:val="center"/>
        <w:rPr>
          <w:rFonts w:asciiTheme="minorHAnsi" w:hAnsiTheme="minorHAnsi" w:cstheme="minorHAnsi"/>
          <w:b/>
        </w:rPr>
      </w:pPr>
      <w:r w:rsidRPr="007270E0">
        <w:rPr>
          <w:rFonts w:asciiTheme="minorHAnsi" w:hAnsiTheme="minorHAnsi" w:cstheme="minorHAnsi"/>
          <w:b/>
        </w:rPr>
        <w:t>Загальні умови договору:</w:t>
      </w:r>
    </w:p>
    <w:p w14:paraId="2B5CE862" w14:textId="77777777" w:rsidR="007F333A" w:rsidRPr="007270E0" w:rsidRDefault="00A27827">
      <w:pPr>
        <w:jc w:val="center"/>
        <w:rPr>
          <w:rFonts w:asciiTheme="minorHAnsi" w:hAnsiTheme="minorHAnsi" w:cstheme="minorHAnsi"/>
          <w:b/>
        </w:rPr>
      </w:pPr>
      <w:r w:rsidRPr="007270E0">
        <w:rPr>
          <w:rFonts w:asciiTheme="minorHAnsi" w:hAnsiTheme="minorHAnsi" w:cstheme="minorHAnsi"/>
          <w:b/>
        </w:rPr>
        <w:t>De Minimis Contracts</w:t>
      </w:r>
    </w:p>
    <w:p w14:paraId="264BCA66" w14:textId="77777777" w:rsidR="007F333A" w:rsidRPr="007270E0" w:rsidRDefault="007F333A">
      <w:pPr>
        <w:rPr>
          <w:rFonts w:asciiTheme="minorHAnsi" w:hAnsiTheme="minorHAnsi" w:cstheme="minorHAnsi"/>
        </w:rPr>
      </w:pPr>
    </w:p>
    <w:p w14:paraId="44A079E1" w14:textId="77777777" w:rsidR="007F333A" w:rsidRPr="007270E0" w:rsidRDefault="007F333A">
      <w:pPr>
        <w:tabs>
          <w:tab w:val="left" w:pos="7020"/>
        </w:tabs>
        <w:rPr>
          <w:rFonts w:asciiTheme="minorHAnsi" w:hAnsiTheme="minorHAnsi" w:cstheme="minorHAnsi"/>
        </w:rPr>
      </w:pPr>
    </w:p>
    <w:p w14:paraId="5B7089DF" w14:textId="77777777" w:rsidR="007F333A" w:rsidRPr="002F092F" w:rsidRDefault="00A27827">
      <w:pPr>
        <w:tabs>
          <w:tab w:val="left" w:pos="7020"/>
        </w:tabs>
        <w:rPr>
          <w:rFonts w:asciiTheme="minorHAnsi" w:hAnsiTheme="minorHAnsi" w:cstheme="minorHAnsi"/>
        </w:rPr>
      </w:pPr>
      <w:r w:rsidRPr="007270E0">
        <w:rPr>
          <w:rFonts w:asciiTheme="minorHAnsi" w:hAnsiTheme="minorHAnsi" w:cstheme="minorHAnsi"/>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9">
        <w:r w:rsidRPr="007270E0">
          <w:rPr>
            <w:rFonts w:asciiTheme="minorHAnsi" w:hAnsiTheme="minorHAnsi" w:cstheme="minorHAnsi"/>
            <w:color w:val="0563C1"/>
            <w:u w:val="single"/>
          </w:rPr>
          <w:t>English,</w:t>
        </w:r>
      </w:hyperlink>
      <w:r w:rsidRPr="007270E0">
        <w:rPr>
          <w:rFonts w:asciiTheme="minorHAnsi" w:hAnsiTheme="minorHAnsi" w:cstheme="minorHAnsi"/>
          <w:color w:val="0563C1"/>
          <w:u w:val="single"/>
        </w:rPr>
        <w:t xml:space="preserve"> </w:t>
      </w:r>
      <w:hyperlink r:id="rId20">
        <w:r w:rsidRPr="007270E0">
          <w:rPr>
            <w:rFonts w:asciiTheme="minorHAnsi" w:hAnsiTheme="minorHAnsi" w:cstheme="minorHAnsi"/>
            <w:color w:val="0563C1"/>
            <w:u w:val="single"/>
          </w:rPr>
          <w:t>Spanish</w:t>
        </w:r>
      </w:hyperlink>
      <w:r w:rsidRPr="007270E0">
        <w:rPr>
          <w:rFonts w:asciiTheme="minorHAnsi" w:hAnsiTheme="minorHAnsi" w:cstheme="minorHAnsi"/>
        </w:rPr>
        <w:t xml:space="preserve"> і </w:t>
      </w:r>
      <w:hyperlink r:id="rId21">
        <w:r w:rsidRPr="007270E0">
          <w:rPr>
            <w:rFonts w:asciiTheme="minorHAnsi" w:hAnsiTheme="minorHAnsi" w:cstheme="minorHAnsi"/>
            <w:color w:val="0563C1"/>
            <w:u w:val="single"/>
          </w:rPr>
          <w:t>French</w:t>
        </w:r>
      </w:hyperlink>
    </w:p>
    <w:p w14:paraId="076627C0" w14:textId="77777777" w:rsidR="007F333A" w:rsidRPr="002F092F" w:rsidRDefault="007F333A">
      <w:pPr>
        <w:rPr>
          <w:rFonts w:asciiTheme="minorHAnsi" w:hAnsiTheme="minorHAnsi" w:cstheme="minorHAnsi"/>
        </w:rPr>
      </w:pPr>
    </w:p>
    <w:sectPr w:rsidR="007F333A" w:rsidRPr="002F092F">
      <w:headerReference w:type="default" r:id="rId22"/>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919F" w14:textId="77777777" w:rsidR="00456A71" w:rsidRDefault="00456A71">
      <w:pPr>
        <w:spacing w:after="0" w:line="240" w:lineRule="auto"/>
      </w:pPr>
      <w:r>
        <w:separator/>
      </w:r>
    </w:p>
  </w:endnote>
  <w:endnote w:type="continuationSeparator" w:id="0">
    <w:p w14:paraId="4E3684F0" w14:textId="77777777" w:rsidR="00456A71" w:rsidRDefault="0045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E24B" w14:textId="77777777" w:rsidR="00456A71" w:rsidRDefault="00456A71">
      <w:pPr>
        <w:spacing w:after="0" w:line="240" w:lineRule="auto"/>
      </w:pPr>
      <w:r>
        <w:separator/>
      </w:r>
    </w:p>
  </w:footnote>
  <w:footnote w:type="continuationSeparator" w:id="0">
    <w:p w14:paraId="726E1D5B" w14:textId="77777777" w:rsidR="00456A71" w:rsidRDefault="00456A71">
      <w:pPr>
        <w:spacing w:after="0" w:line="240" w:lineRule="auto"/>
      </w:pPr>
      <w:r>
        <w:continuationSeparator/>
      </w:r>
    </w:p>
  </w:footnote>
  <w:footnote w:id="1">
    <w:p w14:paraId="011DEF7E" w14:textId="77777777" w:rsidR="007F333A" w:rsidRDefault="00A2782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B81E" w14:textId="77777777" w:rsidR="007F333A" w:rsidRDefault="00A2782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37D16C4A" wp14:editId="78341531">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76E207D3" w14:textId="77777777" w:rsidR="007F333A" w:rsidRDefault="00A2782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58531AF2" w14:textId="77777777" w:rsidR="007F333A" w:rsidRDefault="00A2782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073D8D82" w14:textId="13E59D02" w:rsidR="007F333A" w:rsidRDefault="00A27827">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history="1">
      <w:r w:rsidR="002F092F" w:rsidRPr="004C5619">
        <w:rPr>
          <w:rStyle w:val="Hyperlink"/>
          <w:sz w:val="18"/>
          <w:szCs w:val="18"/>
        </w:rPr>
        <w:t>www.unfpa.org.ua</w:t>
      </w:r>
    </w:hyperlink>
  </w:p>
  <w:p w14:paraId="250AA3CA" w14:textId="77777777" w:rsidR="002F092F" w:rsidRDefault="002F092F">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B20"/>
    <w:multiLevelType w:val="multilevel"/>
    <w:tmpl w:val="6620749E"/>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B38F8"/>
    <w:multiLevelType w:val="multilevel"/>
    <w:tmpl w:val="6620749E"/>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47146F"/>
    <w:multiLevelType w:val="multilevel"/>
    <w:tmpl w:val="319CBB8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AF2F37"/>
    <w:multiLevelType w:val="multilevel"/>
    <w:tmpl w:val="3976A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C632C8"/>
    <w:multiLevelType w:val="multilevel"/>
    <w:tmpl w:val="C8AAC23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F6F49AB"/>
    <w:multiLevelType w:val="multilevel"/>
    <w:tmpl w:val="EC46B7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510400"/>
    <w:multiLevelType w:val="multilevel"/>
    <w:tmpl w:val="60028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493827"/>
    <w:multiLevelType w:val="multilevel"/>
    <w:tmpl w:val="F6140D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82F0F7B"/>
    <w:multiLevelType w:val="multilevel"/>
    <w:tmpl w:val="1CA40C8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C361AA9"/>
    <w:multiLevelType w:val="multilevel"/>
    <w:tmpl w:val="069A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BA3791"/>
    <w:multiLevelType w:val="hybridMultilevel"/>
    <w:tmpl w:val="CB6C6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D213A"/>
    <w:multiLevelType w:val="hybridMultilevel"/>
    <w:tmpl w:val="D79C3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B043B"/>
    <w:multiLevelType w:val="multilevel"/>
    <w:tmpl w:val="D4F8DD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4"/>
  </w:num>
  <w:num w:numId="8">
    <w:abstractNumId w:val="2"/>
  </w:num>
  <w:num w:numId="9">
    <w:abstractNumId w:val="12"/>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3A"/>
    <w:rsid w:val="00026398"/>
    <w:rsid w:val="000A463A"/>
    <w:rsid w:val="000C31AE"/>
    <w:rsid w:val="002F092F"/>
    <w:rsid w:val="00330012"/>
    <w:rsid w:val="00393F89"/>
    <w:rsid w:val="0041379E"/>
    <w:rsid w:val="00456A71"/>
    <w:rsid w:val="00524670"/>
    <w:rsid w:val="006C1B4F"/>
    <w:rsid w:val="006D778A"/>
    <w:rsid w:val="007270E0"/>
    <w:rsid w:val="00784FA0"/>
    <w:rsid w:val="007F333A"/>
    <w:rsid w:val="00834542"/>
    <w:rsid w:val="00863374"/>
    <w:rsid w:val="008967E1"/>
    <w:rsid w:val="00A20AE2"/>
    <w:rsid w:val="00A27827"/>
    <w:rsid w:val="00AF0274"/>
    <w:rsid w:val="00C04BC4"/>
    <w:rsid w:val="00C16764"/>
    <w:rsid w:val="00C567DF"/>
    <w:rsid w:val="00CD0FF4"/>
    <w:rsid w:val="00D3056B"/>
    <w:rsid w:val="00D923FB"/>
    <w:rsid w:val="00DF1917"/>
    <w:rsid w:val="00F47620"/>
    <w:rsid w:val="00F55D01"/>
    <w:rsid w:val="00F57934"/>
    <w:rsid w:val="00FC1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EB7"/>
  <w15:docId w15:val="{E01269CD-20C7-1749-BE05-664D98AC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6">
    <w:name w:val="6"/>
    <w:basedOn w:val="TableNormal1"/>
    <w:rsid w:val="004D042F"/>
    <w:tblPr>
      <w:tblStyleRowBandSize w:val="1"/>
      <w:tblStyleColBandSize w:val="1"/>
    </w:tblPr>
  </w:style>
  <w:style w:type="paragraph" w:styleId="NormalWeb">
    <w:name w:val="Normal (Web)"/>
    <w:basedOn w:val="Normal"/>
    <w:uiPriority w:val="99"/>
    <w:unhideWhenUsed/>
    <w:rsid w:val="000C32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2F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about-procurement" TargetMode="External"/><Relationship Id="rId18" Type="http://schemas.openxmlformats.org/officeDocument/2006/relationships/hyperlink" Target="mailto:procurement@unfpa.org" TargetMode="External"/><Relationship Id="rId3" Type="http://schemas.openxmlformats.org/officeDocument/2006/relationships/numbering" Target="numbering.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footnotes" Target="footnotes.xml"/><Relationship Id="rId12" Type="http://schemas.openxmlformats.org/officeDocument/2006/relationships/hyperlink" Target="http://www.treasury.un.org" TargetMode="External"/><Relationship Id="rId17" Type="http://schemas.openxmlformats.org/officeDocument/2006/relationships/hyperlink" Target="mailto:kompaniiets@unfpa.org" TargetMode="Externa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MSASzST9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https://www.ncbi.nlm.nih.gov/pmc/articles/PMC7764278/"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resources/fraud-policy-200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6tKnZpVAmp5oSK/vQbuTrpEgA==">AMUW2mUMife8sVHRHA7sFTSR85W5gOzmhnr7f8hMD8aZwa6MXx0D9TyvLP7CwaRh+WbAY0VR9vyDHUMHhLsAWGpXJS3H07tttTv+lBGIVosDGC1cZk3hWV8P870KN0XVrF4jLiw64edZ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C937AA-FD3A-4F29-BF0F-17FEB053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Microsoft account</cp:lastModifiedBy>
  <cp:revision>11</cp:revision>
  <dcterms:created xsi:type="dcterms:W3CDTF">2021-10-20T08:46:00Z</dcterms:created>
  <dcterms:modified xsi:type="dcterms:W3CDTF">2022-01-14T11:58:00Z</dcterms:modified>
</cp:coreProperties>
</file>