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5BF64" w14:textId="02124DC2" w:rsidR="00193F96" w:rsidRPr="00B516FB" w:rsidRDefault="00193F96" w:rsidP="00193F96">
      <w:pPr>
        <w:tabs>
          <w:tab w:val="left" w:pos="5400"/>
        </w:tabs>
        <w:jc w:val="right"/>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Date: </w:t>
      </w:r>
      <w:sdt>
        <w:sdtPr>
          <w:rPr>
            <w:rFonts w:asciiTheme="minorHAnsi" w:hAnsiTheme="minorHAnsi" w:cstheme="minorHAnsi"/>
            <w:lang w:val="en-GB"/>
          </w:rPr>
          <w:tag w:val="goog_rdk_0"/>
          <w:id w:val="1690572807"/>
        </w:sdtPr>
        <w:sdtEndPr/>
        <w:sdtContent>
          <w:r w:rsidR="00E94889" w:rsidRPr="00E94889">
            <w:rPr>
              <w:rFonts w:asciiTheme="minorHAnsi" w:eastAsia="Calibri" w:hAnsiTheme="minorHAnsi" w:cstheme="minorHAnsi"/>
              <w:sz w:val="22"/>
              <w:szCs w:val="22"/>
              <w:lang w:val="en-GB"/>
            </w:rPr>
            <w:t>November 30</w:t>
          </w:r>
        </w:sdtContent>
      </w:sdt>
      <w:r w:rsidRPr="00B516FB">
        <w:rPr>
          <w:rFonts w:asciiTheme="minorHAnsi" w:eastAsia="Calibri" w:hAnsiTheme="minorHAnsi" w:cstheme="minorHAnsi"/>
          <w:sz w:val="22"/>
          <w:szCs w:val="22"/>
          <w:lang w:val="en-GB"/>
        </w:rPr>
        <w:t>, 2021</w:t>
      </w:r>
    </w:p>
    <w:p w14:paraId="206C6C0C" w14:textId="77777777" w:rsidR="00193F96" w:rsidRPr="00B516FB" w:rsidRDefault="00193F96" w:rsidP="00193F96">
      <w:pPr>
        <w:tabs>
          <w:tab w:val="left" w:pos="-180"/>
          <w:tab w:val="right" w:pos="1980"/>
          <w:tab w:val="left" w:pos="2160"/>
          <w:tab w:val="left" w:pos="4320"/>
        </w:tabs>
        <w:rPr>
          <w:rFonts w:asciiTheme="minorHAnsi" w:eastAsia="Calibri" w:hAnsiTheme="minorHAnsi" w:cstheme="minorHAnsi"/>
          <w:sz w:val="22"/>
          <w:szCs w:val="22"/>
          <w:lang w:val="en-GB"/>
        </w:rPr>
      </w:pPr>
    </w:p>
    <w:p w14:paraId="7A79C0A1" w14:textId="77777777" w:rsidR="00193F96" w:rsidRPr="00B516FB" w:rsidRDefault="00193F96" w:rsidP="00193F96">
      <w:pPr>
        <w:tabs>
          <w:tab w:val="left" w:pos="-180"/>
          <w:tab w:val="right" w:pos="1980"/>
          <w:tab w:val="left" w:pos="2160"/>
          <w:tab w:val="left" w:pos="4320"/>
        </w:tabs>
        <w:rPr>
          <w:rFonts w:asciiTheme="minorHAnsi" w:eastAsia="Calibri" w:hAnsiTheme="minorHAnsi" w:cstheme="minorHAnsi"/>
          <w:b/>
          <w:sz w:val="22"/>
          <w:szCs w:val="22"/>
          <w:lang w:val="en-GB"/>
        </w:rPr>
      </w:pPr>
    </w:p>
    <w:p w14:paraId="2BDFCA24" w14:textId="77777777" w:rsidR="00193F96" w:rsidRPr="00B516FB" w:rsidRDefault="00193F96" w:rsidP="00193F96">
      <w:pPr>
        <w:pStyle w:val="NormalWeb"/>
        <w:spacing w:before="0" w:beforeAutospacing="0" w:after="0" w:afterAutospacing="0"/>
        <w:jc w:val="both"/>
        <w:rPr>
          <w:rFonts w:asciiTheme="minorHAnsi" w:hAnsiTheme="minorHAnsi" w:cstheme="minorHAnsi"/>
        </w:rPr>
      </w:pPr>
      <w:r w:rsidRPr="00B516FB">
        <w:rPr>
          <w:rFonts w:asciiTheme="minorHAnsi" w:hAnsiTheme="minorHAnsi" w:cstheme="minorHAnsi"/>
          <w:b/>
          <w:bCs/>
          <w:color w:val="000000"/>
          <w:sz w:val="22"/>
          <w:szCs w:val="22"/>
        </w:rPr>
        <w:t>Authorized by: </w:t>
      </w:r>
    </w:p>
    <w:p w14:paraId="435A7F0D" w14:textId="77777777" w:rsidR="00193F96" w:rsidRPr="00B516FB" w:rsidRDefault="00193F96" w:rsidP="00193F96">
      <w:pPr>
        <w:pStyle w:val="NormalWeb"/>
        <w:spacing w:before="0" w:beforeAutospacing="0" w:after="0" w:afterAutospacing="0"/>
        <w:jc w:val="both"/>
        <w:rPr>
          <w:rFonts w:asciiTheme="minorHAnsi" w:hAnsiTheme="minorHAnsi" w:cstheme="minorHAnsi"/>
        </w:rPr>
      </w:pPr>
      <w:r w:rsidRPr="00B516FB">
        <w:rPr>
          <w:rFonts w:asciiTheme="minorHAnsi" w:hAnsiTheme="minorHAnsi" w:cstheme="minorHAnsi"/>
          <w:b/>
          <w:bCs/>
          <w:color w:val="000000"/>
          <w:sz w:val="22"/>
          <w:szCs w:val="22"/>
        </w:rPr>
        <w:t>Jaime Nadal</w:t>
      </w:r>
    </w:p>
    <w:p w14:paraId="01C8E381" w14:textId="77777777" w:rsidR="00193F96" w:rsidRPr="00B516FB" w:rsidRDefault="00193F96" w:rsidP="00193F96">
      <w:pPr>
        <w:pStyle w:val="NormalWeb"/>
        <w:spacing w:before="0" w:beforeAutospacing="0" w:after="0" w:afterAutospacing="0"/>
        <w:jc w:val="both"/>
        <w:rPr>
          <w:rFonts w:asciiTheme="minorHAnsi" w:hAnsiTheme="minorHAnsi" w:cstheme="minorHAnsi"/>
        </w:rPr>
      </w:pPr>
      <w:r w:rsidRPr="00B516FB">
        <w:rPr>
          <w:rFonts w:asciiTheme="minorHAnsi" w:hAnsiTheme="minorHAnsi" w:cstheme="minorHAnsi"/>
          <w:b/>
          <w:bCs/>
          <w:color w:val="000000"/>
          <w:sz w:val="22"/>
          <w:szCs w:val="22"/>
        </w:rPr>
        <w:t>UNFPA Representative </w:t>
      </w:r>
    </w:p>
    <w:p w14:paraId="12CC6DCF" w14:textId="77777777" w:rsidR="00193F96" w:rsidRPr="00B516FB" w:rsidRDefault="00193F96" w:rsidP="00193F96">
      <w:pPr>
        <w:jc w:val="center"/>
        <w:rPr>
          <w:rFonts w:asciiTheme="minorHAnsi" w:eastAsia="Calibri" w:hAnsiTheme="minorHAnsi" w:cstheme="minorHAnsi"/>
          <w:b/>
          <w:sz w:val="22"/>
          <w:szCs w:val="22"/>
          <w:lang w:val="en-GB"/>
        </w:rPr>
      </w:pPr>
    </w:p>
    <w:p w14:paraId="479D5C8B" w14:textId="77777777" w:rsidR="00193F96" w:rsidRPr="00B516FB" w:rsidRDefault="00193F96" w:rsidP="00193F96">
      <w:pPr>
        <w:jc w:val="center"/>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t xml:space="preserve">REQUEST FOR QUOTATION </w:t>
      </w:r>
    </w:p>
    <w:p w14:paraId="7AF40FC4" w14:textId="77777777" w:rsidR="00193F96" w:rsidRPr="00B516FB" w:rsidRDefault="00193F96" w:rsidP="00193F96">
      <w:pPr>
        <w:jc w:val="center"/>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t>RFQ Nº UNFPA/UKR/RFQ/21/39</w:t>
      </w:r>
    </w:p>
    <w:p w14:paraId="000DD927" w14:textId="77777777" w:rsidR="00193F96" w:rsidRPr="00B516FB" w:rsidRDefault="00193F96" w:rsidP="00193F96">
      <w:pPr>
        <w:jc w:val="center"/>
        <w:rPr>
          <w:rFonts w:asciiTheme="minorHAnsi" w:eastAsia="Calibri" w:hAnsiTheme="minorHAnsi" w:cstheme="minorHAnsi"/>
          <w:b/>
          <w:sz w:val="22"/>
          <w:szCs w:val="22"/>
          <w:lang w:val="en-GB"/>
        </w:rPr>
      </w:pPr>
    </w:p>
    <w:p w14:paraId="2E5065E4" w14:textId="77777777" w:rsidR="00193F96" w:rsidRPr="00B516FB" w:rsidRDefault="00193F96" w:rsidP="00193F96">
      <w:pPr>
        <w:jc w:val="center"/>
        <w:rPr>
          <w:rFonts w:asciiTheme="minorHAnsi" w:eastAsia="Calibri" w:hAnsiTheme="minorHAnsi" w:cstheme="minorHAnsi"/>
          <w:sz w:val="22"/>
          <w:szCs w:val="22"/>
          <w:lang w:val="en-GB"/>
        </w:rPr>
      </w:pPr>
    </w:p>
    <w:p w14:paraId="5D61A28F" w14:textId="77777777" w:rsidR="00193F96" w:rsidRPr="00B516FB" w:rsidRDefault="00193F96" w:rsidP="00193F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Dear Sir/Madam,</w:t>
      </w:r>
    </w:p>
    <w:p w14:paraId="05A64169" w14:textId="77777777" w:rsidR="00193F96" w:rsidRPr="00B516FB" w:rsidRDefault="00193F96" w:rsidP="00193F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sz w:val="22"/>
          <w:szCs w:val="22"/>
          <w:lang w:val="en-GB"/>
        </w:rPr>
      </w:pPr>
    </w:p>
    <w:p w14:paraId="56281D7A"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UNFPA hereby solicits a quotation for the following service:</w:t>
      </w:r>
    </w:p>
    <w:p w14:paraId="5BFFC455" w14:textId="77777777" w:rsidR="00193F96" w:rsidRPr="00B516FB" w:rsidRDefault="00193F96" w:rsidP="00193F96">
      <w:pPr>
        <w:jc w:val="both"/>
        <w:rPr>
          <w:rFonts w:asciiTheme="minorHAnsi" w:eastAsia="Calibri" w:hAnsiTheme="minorHAnsi" w:cstheme="minorHAnsi"/>
          <w:sz w:val="22"/>
          <w:szCs w:val="22"/>
          <w:lang w:val="en-GB"/>
        </w:rPr>
      </w:pPr>
    </w:p>
    <w:p w14:paraId="7E1BEA1C" w14:textId="77777777" w:rsidR="00193F96" w:rsidRPr="00B516FB" w:rsidRDefault="00193F96" w:rsidP="00193F96">
      <w:pPr>
        <w:jc w:val="center"/>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t>Conducting gender assessment at JSC “Ukrzaliznytsya”</w:t>
      </w:r>
      <w:r w:rsidRPr="00B516FB">
        <w:rPr>
          <w:rFonts w:asciiTheme="minorHAnsi" w:hAnsiTheme="minorHAnsi" w:cstheme="minorHAnsi"/>
          <w:lang w:val="en-GB"/>
        </w:rPr>
        <w:t xml:space="preserve"> </w:t>
      </w:r>
    </w:p>
    <w:p w14:paraId="0FF13055" w14:textId="77777777" w:rsidR="00193F96" w:rsidRPr="00B516FB" w:rsidRDefault="00193F96" w:rsidP="00193F96">
      <w:pPr>
        <w:rPr>
          <w:rFonts w:asciiTheme="minorHAnsi" w:eastAsia="Calibri" w:hAnsiTheme="minorHAnsi" w:cstheme="minorHAnsi"/>
          <w:sz w:val="22"/>
          <w:szCs w:val="22"/>
          <w:highlight w:val="white"/>
          <w:lang w:val="en-GB"/>
        </w:rPr>
      </w:pPr>
    </w:p>
    <w:p w14:paraId="32D7DF9B" w14:textId="77777777" w:rsidR="00193F96" w:rsidRPr="00B516FB" w:rsidRDefault="00193F96" w:rsidP="00193F96">
      <w:pPr>
        <w:ind w:firstLine="720"/>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This Request for Quotation is open to all legally constituted companies in Ukraine that can provide the requested services and have legal capacity to perform in Ukraine, or through an authorized representative.</w:t>
      </w:r>
    </w:p>
    <w:p w14:paraId="1EAA1607" w14:textId="77777777" w:rsidR="00193F96" w:rsidRPr="00B516FB" w:rsidRDefault="00193F96" w:rsidP="00193F96">
      <w:pPr>
        <w:tabs>
          <w:tab w:val="left" w:pos="-180"/>
          <w:tab w:val="left" w:pos="-90"/>
        </w:tabs>
        <w:ind w:firstLine="720"/>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The procurement is part of the project “Equality Springboard: Project on Social Norms Change and Gender Stereotypes Elimination for Better Resilience and Prosperity of Women and Men in Ukraine” funded by Sweden.</w:t>
      </w:r>
    </w:p>
    <w:p w14:paraId="7E1BC06A" w14:textId="77777777" w:rsidR="00193F96" w:rsidRPr="00B516FB" w:rsidRDefault="00193F96" w:rsidP="00193F96">
      <w:pPr>
        <w:jc w:val="both"/>
        <w:rPr>
          <w:rFonts w:asciiTheme="minorHAnsi" w:eastAsia="Calibri" w:hAnsiTheme="minorHAnsi" w:cstheme="minorHAnsi"/>
          <w:b/>
          <w:sz w:val="22"/>
          <w:szCs w:val="22"/>
          <w:lang w:val="en-GB"/>
        </w:rPr>
      </w:pPr>
    </w:p>
    <w:p w14:paraId="09B1935A" w14:textId="4F3A6AA0" w:rsidR="00193F96" w:rsidRPr="00B516FB" w:rsidRDefault="00193F96" w:rsidP="00193F96">
      <w:pPr>
        <w:jc w:val="both"/>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t>Terms of Reference (ToR)</w:t>
      </w:r>
    </w:p>
    <w:p w14:paraId="7C6EAC73" w14:textId="77777777" w:rsidR="00193F96" w:rsidRPr="00B516FB" w:rsidRDefault="00193F96" w:rsidP="00193F96">
      <w:pPr>
        <w:jc w:val="both"/>
        <w:rPr>
          <w:rFonts w:asciiTheme="minorHAnsi" w:eastAsia="Calibri" w:hAnsiTheme="minorHAnsi" w:cstheme="minorHAnsi"/>
          <w:b/>
          <w:sz w:val="22"/>
          <w:szCs w:val="22"/>
          <w:lang w:val="en-GB"/>
        </w:rPr>
      </w:pPr>
    </w:p>
    <w:p w14:paraId="3CDA9FEE" w14:textId="77777777" w:rsidR="00193F96" w:rsidRPr="00B516FB" w:rsidRDefault="00193F96" w:rsidP="00193F96">
      <w:pPr>
        <w:pBdr>
          <w:bottom w:val="single" w:sz="2" w:space="0" w:color="4472C4" w:shadow="1"/>
        </w:pBdr>
        <w:ind w:left="360" w:hanging="360"/>
        <w:rPr>
          <w:rFonts w:asciiTheme="minorHAnsi" w:eastAsia="Calibri" w:hAnsiTheme="minorHAnsi" w:cstheme="minorHAnsi"/>
          <w:color w:val="000000"/>
          <w:sz w:val="22"/>
          <w:szCs w:val="22"/>
          <w:lang w:val="en-GB"/>
        </w:rPr>
      </w:pPr>
      <w:r w:rsidRPr="00B516FB">
        <w:rPr>
          <w:rFonts w:asciiTheme="minorHAnsi" w:eastAsia="Calibri" w:hAnsiTheme="minorHAnsi" w:cstheme="minorHAnsi"/>
          <w:b/>
          <w:color w:val="4472C4"/>
          <w:sz w:val="22"/>
          <w:szCs w:val="22"/>
          <w:lang w:val="en-GB"/>
        </w:rPr>
        <w:t xml:space="preserve">INTRODUCTION </w:t>
      </w:r>
    </w:p>
    <w:p w14:paraId="2A363385" w14:textId="77777777" w:rsidR="00193F96" w:rsidRPr="00B516FB" w:rsidRDefault="00193F96" w:rsidP="00193F96">
      <w:pPr>
        <w:rPr>
          <w:rFonts w:asciiTheme="minorHAnsi" w:eastAsia="Calibri" w:hAnsiTheme="minorHAnsi" w:cstheme="minorHAnsi"/>
          <w:sz w:val="22"/>
          <w:szCs w:val="22"/>
          <w:lang w:val="en-GB"/>
        </w:rPr>
      </w:pPr>
    </w:p>
    <w:p w14:paraId="7C6348C8"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UNFPA, the United Nations Population Fund, is the lead UN agency focusing on gender equality, reproductive health and youth empowerment. Together with UNFPA partners, it works in 150 countries and territories around the world. The UNFPA Ukraine has been operating since 1997. Guided by the Programme of Action (ICPD), we work to deliver a world where every pregnancy is wanted, every childbirth is safe and every young person’s potential is fulfilled. </w:t>
      </w:r>
    </w:p>
    <w:p w14:paraId="07EC2E33" w14:textId="77777777" w:rsidR="00193F96" w:rsidRPr="00B516FB" w:rsidRDefault="00193F96" w:rsidP="00193F96">
      <w:pPr>
        <w:rPr>
          <w:rFonts w:asciiTheme="minorHAnsi" w:eastAsia="Calibri" w:hAnsiTheme="minorHAnsi" w:cstheme="minorHAnsi"/>
          <w:sz w:val="22"/>
          <w:szCs w:val="22"/>
          <w:lang w:val="en-GB"/>
        </w:rPr>
      </w:pPr>
    </w:p>
    <w:p w14:paraId="0AB512A7"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UNFPA Ukraine works to build a society free of gender stereotypes and violence. We work with international, national, as well as business partners.  </w:t>
      </w:r>
    </w:p>
    <w:p w14:paraId="5F994604" w14:textId="77777777" w:rsidR="00193F96" w:rsidRPr="00B516FB" w:rsidRDefault="00193F96" w:rsidP="00193F96">
      <w:pPr>
        <w:spacing w:before="240" w:after="240"/>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In 2019, UNFPA presented the findings of the study “Gender Equality and Response to Domestic Violence in the Private Sector of Ukraine: A Call to Action” according to which:</w:t>
      </w:r>
    </w:p>
    <w:p w14:paraId="161FEDE2" w14:textId="77777777" w:rsidR="00193F96" w:rsidRPr="00B516FB" w:rsidRDefault="00193F96" w:rsidP="00193F96">
      <w:pPr>
        <w:numPr>
          <w:ilvl w:val="0"/>
          <w:numId w:val="20"/>
        </w:numPr>
        <w:spacing w:before="240" w:line="256" w:lineRule="auto"/>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Less than half (45%) of respondents agreed that management treats women and men equally when granting childcare leave due to child’s sickness;</w:t>
      </w:r>
    </w:p>
    <w:p w14:paraId="61F5B630" w14:textId="77777777" w:rsidR="00193F96" w:rsidRPr="00B516FB" w:rsidRDefault="00193F96" w:rsidP="00193F96">
      <w:pPr>
        <w:numPr>
          <w:ilvl w:val="0"/>
          <w:numId w:val="20"/>
        </w:numPr>
        <w:spacing w:line="256" w:lineRule="auto"/>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Only a third of respondents acknowledged that women and men could equally use parental leave for children under 3 years of age;</w:t>
      </w:r>
    </w:p>
    <w:p w14:paraId="2A5B4D65" w14:textId="77777777" w:rsidR="00193F96" w:rsidRPr="00B516FB" w:rsidRDefault="00193F96" w:rsidP="00193F96">
      <w:pPr>
        <w:numPr>
          <w:ilvl w:val="0"/>
          <w:numId w:val="20"/>
        </w:numPr>
        <w:spacing w:line="256" w:lineRule="auto"/>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Only 5% of male office workers took parental leave to care for a child under 3 years of age;</w:t>
      </w:r>
    </w:p>
    <w:p w14:paraId="0BB4DC22" w14:textId="77777777" w:rsidR="00193F96" w:rsidRPr="00B516FB" w:rsidRDefault="00193F96" w:rsidP="00193F96">
      <w:pPr>
        <w:numPr>
          <w:ilvl w:val="0"/>
          <w:numId w:val="20"/>
        </w:numPr>
        <w:spacing w:after="240" w:line="256" w:lineRule="auto"/>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Almost a quarter of women and men surveyed (24%) in domestic companies experienced domestic violence; the vast majority of them are women (81%);</w:t>
      </w:r>
    </w:p>
    <w:p w14:paraId="346DBFEC"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lastRenderedPageBreak/>
        <w:t xml:space="preserve">At the same time, UNFPA initiated the establishment of Ukraine’s First Business Coalition, which is stepping up its efforts to achieve gender equality and prevent domestic violence. </w:t>
      </w:r>
    </w:p>
    <w:p w14:paraId="716883B8" w14:textId="77777777" w:rsidR="00193F96" w:rsidRPr="00B516FB" w:rsidRDefault="00193F96" w:rsidP="00193F96">
      <w:pP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The main objective of the Coalition is to:</w:t>
      </w:r>
    </w:p>
    <w:p w14:paraId="51921285" w14:textId="77777777" w:rsidR="00193F96" w:rsidRPr="00B516FB" w:rsidRDefault="00193F96" w:rsidP="00193F96">
      <w:pPr>
        <w:numPr>
          <w:ilvl w:val="0"/>
          <w:numId w:val="21"/>
        </w:numP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Introduce gender-sensitive approaches in the work of companies, create conditions for decent work and equal employment and implement family-friendly policies;</w:t>
      </w:r>
    </w:p>
    <w:p w14:paraId="6BDD48B6" w14:textId="77777777" w:rsidR="00193F96" w:rsidRPr="00B516FB" w:rsidRDefault="00193F96" w:rsidP="00193F96">
      <w:pPr>
        <w:numPr>
          <w:ilvl w:val="0"/>
          <w:numId w:val="21"/>
        </w:numP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Promote the prevention of domestic violence and formation of zero tolerance for all its manifestations;</w:t>
      </w:r>
    </w:p>
    <w:p w14:paraId="233B6A80" w14:textId="77777777" w:rsidR="00193F96" w:rsidRPr="00B516FB" w:rsidRDefault="00193F96" w:rsidP="00193F96">
      <w:pPr>
        <w:numPr>
          <w:ilvl w:val="0"/>
          <w:numId w:val="21"/>
        </w:numP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Develop and promote cooperation for women’s empowerment, gender equality and formation of zero tolerance for domestic violence.</w:t>
      </w:r>
    </w:p>
    <w:p w14:paraId="3971780F" w14:textId="77777777" w:rsidR="00193F96" w:rsidRPr="00B516FB" w:rsidRDefault="00193F96" w:rsidP="00193F96">
      <w:pPr>
        <w:ind w:left="720"/>
        <w:rPr>
          <w:rFonts w:asciiTheme="minorHAnsi" w:eastAsia="Calibri" w:hAnsiTheme="minorHAnsi" w:cstheme="minorHAnsi"/>
          <w:sz w:val="22"/>
          <w:szCs w:val="22"/>
          <w:lang w:val="en-GB"/>
        </w:rPr>
      </w:pPr>
    </w:p>
    <w:p w14:paraId="51179CD5"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UNFPA and its partners prepared a handbook, which briefly and in detail describes the current status of Ukrainian legislation and international standards for family-friendly policies, as well as tells how businesses can become responsible and competitive in today’s market. This is the Ukrainian 4c model: acknowledge — respond — establish effective partnerships — measure. Detailed information on the methodology is available at the</w:t>
      </w:r>
      <w:r w:rsidRPr="00B516FB">
        <w:rPr>
          <w:rFonts w:asciiTheme="minorHAnsi" w:hAnsiTheme="minorHAnsi" w:cstheme="minorHAnsi"/>
          <w:lang w:val="en-GB"/>
        </w:rPr>
        <w:t xml:space="preserve"> </w:t>
      </w:r>
      <w:hyperlink r:id="rId8" w:history="1">
        <w:r w:rsidRPr="00B516FB">
          <w:rPr>
            <w:rStyle w:val="Hyperlink"/>
            <w:rFonts w:asciiTheme="minorHAnsi" w:eastAsia="Calibri" w:hAnsiTheme="minorHAnsi" w:cstheme="minorHAnsi"/>
            <w:color w:val="1155CC"/>
            <w:sz w:val="22"/>
            <w:szCs w:val="22"/>
            <w:lang w:val="en-GB"/>
          </w:rPr>
          <w:t>link</w:t>
        </w:r>
      </w:hyperlink>
      <w:r w:rsidRPr="00B516FB">
        <w:rPr>
          <w:rFonts w:asciiTheme="minorHAnsi" w:eastAsia="Calibri" w:hAnsiTheme="minorHAnsi" w:cstheme="minorHAnsi"/>
          <w:sz w:val="22"/>
          <w:szCs w:val="22"/>
          <w:lang w:val="en-GB"/>
        </w:rPr>
        <w:t xml:space="preserve">. </w:t>
      </w:r>
    </w:p>
    <w:p w14:paraId="11E878DD" w14:textId="77777777" w:rsidR="00193F96" w:rsidRPr="00B516FB" w:rsidRDefault="00193F96" w:rsidP="00193F96">
      <w:pPr>
        <w:jc w:val="both"/>
        <w:rPr>
          <w:rFonts w:asciiTheme="minorHAnsi" w:eastAsia="Calibri" w:hAnsiTheme="minorHAnsi" w:cstheme="minorHAnsi"/>
          <w:sz w:val="22"/>
          <w:szCs w:val="22"/>
          <w:lang w:val="en-GB"/>
        </w:rPr>
      </w:pPr>
    </w:p>
    <w:p w14:paraId="1E7175D4" w14:textId="77777777" w:rsidR="00193F96" w:rsidRPr="00B516FB" w:rsidRDefault="00193F96" w:rsidP="00193F96">
      <w:pPr>
        <w:pBdr>
          <w:bottom w:val="single" w:sz="4" w:space="1" w:color="4472C4"/>
        </w:pBdr>
        <w:rPr>
          <w:rFonts w:asciiTheme="minorHAnsi" w:eastAsia="Calibri" w:hAnsiTheme="minorHAnsi" w:cstheme="minorHAnsi"/>
          <w:b/>
          <w:color w:val="4472C4"/>
          <w:sz w:val="22"/>
          <w:szCs w:val="22"/>
          <w:lang w:val="en-GB"/>
        </w:rPr>
      </w:pPr>
      <w:r w:rsidRPr="00B516FB">
        <w:rPr>
          <w:rFonts w:asciiTheme="minorHAnsi" w:eastAsia="Calibri" w:hAnsiTheme="minorHAnsi" w:cstheme="minorHAnsi"/>
          <w:b/>
          <w:color w:val="4472C4"/>
          <w:sz w:val="22"/>
          <w:szCs w:val="22"/>
          <w:lang w:val="en-GB"/>
        </w:rPr>
        <w:t xml:space="preserve">CONTEXT </w:t>
      </w:r>
    </w:p>
    <w:p w14:paraId="01C1FAB2" w14:textId="77777777" w:rsidR="00193F96" w:rsidRPr="00B516FB" w:rsidRDefault="00193F96" w:rsidP="00193F96">
      <w:pPr>
        <w:rPr>
          <w:rFonts w:asciiTheme="minorHAnsi" w:eastAsia="Calibri" w:hAnsiTheme="minorHAnsi" w:cstheme="minorHAnsi"/>
          <w:sz w:val="22"/>
          <w:szCs w:val="22"/>
          <w:lang w:val="en-GB"/>
        </w:rPr>
      </w:pPr>
    </w:p>
    <w:p w14:paraId="09BB2661"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A strong economy, where everyone has a decent job and there is no discrimination, which in turn affects the level of well-being, are important factors in the development and prosperity of every state. By joining the Sustainable Development Goals (SDGs) Agenda 2030 Ukraine committed, in particular, to promoting gender equality, including combating domestic violence, and ensuring decent work for all (Goals 5 and 8).</w:t>
      </w:r>
    </w:p>
    <w:p w14:paraId="6BBC150E" w14:textId="77777777" w:rsidR="00193F96" w:rsidRPr="00B516FB" w:rsidRDefault="00193F96" w:rsidP="00193F96">
      <w:pPr>
        <w:jc w:val="both"/>
        <w:rPr>
          <w:rFonts w:asciiTheme="minorHAnsi" w:eastAsia="Calibri" w:hAnsiTheme="minorHAnsi" w:cstheme="minorHAnsi"/>
          <w:sz w:val="22"/>
          <w:szCs w:val="22"/>
          <w:lang w:val="en-GB"/>
        </w:rPr>
      </w:pPr>
    </w:p>
    <w:p w14:paraId="2980A54D"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Strong economies tend to have influential internal business communities whose members support each other and share experiences of implementing best global practices and policies, thus maintaining their productivity and competitiveness. Therefore, Ukrainian businesses are also actively joining efforts to support national priorities and global goals. </w:t>
      </w:r>
    </w:p>
    <w:p w14:paraId="475242D4" w14:textId="77777777" w:rsidR="00193F96" w:rsidRPr="00B516FB" w:rsidRDefault="00193F96" w:rsidP="00193F96">
      <w:pPr>
        <w:jc w:val="both"/>
        <w:rPr>
          <w:rFonts w:asciiTheme="minorHAnsi" w:eastAsia="Calibri" w:hAnsiTheme="minorHAnsi" w:cstheme="minorHAnsi"/>
          <w:sz w:val="22"/>
          <w:szCs w:val="22"/>
          <w:lang w:val="en-GB"/>
        </w:rPr>
      </w:pPr>
    </w:p>
    <w:p w14:paraId="39DAA046"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In today’s world, human capital is a competitive advantage. Employers are constantly looking for the best, spending time and resources to develop and retain staff. However, personnel can easily be lost, for example, due to discrimination or non-observance of rights.</w:t>
      </w:r>
    </w:p>
    <w:p w14:paraId="13436E6E" w14:textId="77777777" w:rsidR="00193F96" w:rsidRPr="00B516FB" w:rsidRDefault="00193F96" w:rsidP="00193F96">
      <w:pPr>
        <w:jc w:val="both"/>
        <w:rPr>
          <w:rFonts w:asciiTheme="minorHAnsi" w:eastAsia="Calibri" w:hAnsiTheme="minorHAnsi" w:cstheme="minorHAnsi"/>
          <w:sz w:val="22"/>
          <w:szCs w:val="22"/>
          <w:lang w:val="en-GB"/>
        </w:rPr>
      </w:pPr>
    </w:p>
    <w:p w14:paraId="1CF03300"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Employers are the undisputed leaders of trust for people — 75% of employees trust their companies in improving living standards both in the country and at the community level. Therefore, companies should in turn guarantee the protection of human rights, including gender equality</w:t>
      </w:r>
      <w:sdt>
        <w:sdtPr>
          <w:rPr>
            <w:rFonts w:asciiTheme="minorHAnsi" w:hAnsiTheme="minorHAnsi" w:cstheme="minorHAnsi"/>
            <w:lang w:val="en-GB"/>
          </w:rPr>
          <w:tag w:val="goog_rdk_2"/>
          <w:id w:val="-79692773"/>
        </w:sdtPr>
        <w:sdtEndPr/>
        <w:sdtContent>
          <w:r w:rsidRPr="00B516FB">
            <w:rPr>
              <w:rFonts w:asciiTheme="minorHAnsi" w:eastAsia="Calibri" w:hAnsiTheme="minorHAnsi" w:cstheme="minorHAnsi"/>
              <w:sz w:val="22"/>
              <w:szCs w:val="22"/>
              <w:lang w:val="en-GB"/>
            </w:rPr>
            <w:t>, inclusiveness and non-discrimination</w:t>
          </w:r>
        </w:sdtContent>
      </w:sdt>
      <w:r w:rsidRPr="00B516FB">
        <w:rPr>
          <w:rFonts w:asciiTheme="minorHAnsi" w:eastAsia="Calibri" w:hAnsiTheme="minorHAnsi" w:cstheme="minorHAnsi"/>
          <w:sz w:val="22"/>
          <w:szCs w:val="22"/>
          <w:lang w:val="en-GB"/>
        </w:rPr>
        <w:t>, and prevent domestic violence, form an appropriate corporate culture of support and assistance, work-life balance, for example, by granting childcare leave to fathers. The implementation of appropriate policies creates many opportunities for businesses, including a positive reputation of the company, improving competitiveness, and improving the work with partners and customers.</w:t>
      </w:r>
    </w:p>
    <w:p w14:paraId="45E153F4" w14:textId="77777777" w:rsidR="00193F96" w:rsidRPr="00B516FB" w:rsidRDefault="00193F96" w:rsidP="00193F96">
      <w:pPr>
        <w:jc w:val="both"/>
        <w:rPr>
          <w:rFonts w:asciiTheme="minorHAnsi" w:eastAsia="Calibri" w:hAnsiTheme="minorHAnsi" w:cstheme="minorHAnsi"/>
          <w:sz w:val="22"/>
          <w:szCs w:val="22"/>
          <w:lang w:val="en-GB"/>
        </w:rPr>
      </w:pPr>
    </w:p>
    <w:p w14:paraId="705E8005"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Work-life balance is an important component of non-discrimination and equal rights and opportunities for women and men. The Ukrainian legislation stipulates that the employer is obliged to provide women and men with the opportunity to combine work with family responsibilities (Article 17 of the Law of Ukraine on Ensuring Equal Rights and Opportunities for Women and Men).</w:t>
      </w:r>
    </w:p>
    <w:p w14:paraId="74622B7C" w14:textId="77777777" w:rsidR="00193F96" w:rsidRPr="00B516FB" w:rsidRDefault="00193F96" w:rsidP="00193F96">
      <w:pPr>
        <w:jc w:val="both"/>
        <w:rPr>
          <w:rFonts w:asciiTheme="minorHAnsi" w:eastAsia="Calibri" w:hAnsiTheme="minorHAnsi" w:cstheme="minorHAnsi"/>
          <w:sz w:val="22"/>
          <w:szCs w:val="22"/>
          <w:lang w:val="en-GB"/>
        </w:rPr>
      </w:pPr>
    </w:p>
    <w:p w14:paraId="752B34FF" w14:textId="23DDAA5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During the COVID-19 pandemic, the problem of maintaining a work-life balance became acute. The closing of kindergartens and schools turning to distance learning, caring for sick family members required more and more employees’ time, which in turn required appropriate employers’</w:t>
      </w:r>
      <w:r w:rsidRPr="00B516FB">
        <w:rPr>
          <w:rFonts w:asciiTheme="minorHAnsi" w:hAnsiTheme="minorHAnsi" w:cstheme="minorHAnsi"/>
          <w:lang w:val="en-GB"/>
        </w:rPr>
        <w:t xml:space="preserve"> </w:t>
      </w:r>
      <w:r w:rsidRPr="00B516FB">
        <w:rPr>
          <w:rFonts w:asciiTheme="minorHAnsi" w:eastAsia="Calibri" w:hAnsiTheme="minorHAnsi" w:cstheme="minorHAnsi"/>
          <w:sz w:val="22"/>
          <w:szCs w:val="22"/>
          <w:lang w:val="en-GB"/>
        </w:rPr>
        <w:t>policies.</w:t>
      </w:r>
      <w:sdt>
        <w:sdtPr>
          <w:rPr>
            <w:rFonts w:asciiTheme="minorHAnsi" w:hAnsiTheme="minorHAnsi" w:cstheme="minorHAnsi"/>
            <w:lang w:val="en-GB"/>
          </w:rPr>
          <w:tag w:val="goog_rdk_3"/>
          <w:id w:val="-97254948"/>
        </w:sdtPr>
        <w:sdtEndPr/>
        <w:sdtContent>
          <w:r w:rsidRPr="00B516FB">
            <w:rPr>
              <w:rFonts w:asciiTheme="minorHAnsi" w:eastAsia="Calibri" w:hAnsiTheme="minorHAnsi" w:cstheme="minorHAnsi"/>
              <w:sz w:val="22"/>
              <w:szCs w:val="22"/>
              <w:lang w:val="en-GB"/>
            </w:rPr>
            <w:t xml:space="preserve"> Major stands of family </w:t>
          </w:r>
          <w:r w:rsidRPr="00B516FB">
            <w:rPr>
              <w:rFonts w:asciiTheme="minorHAnsi" w:eastAsia="Calibri" w:hAnsiTheme="minorHAnsi" w:cstheme="minorHAnsi"/>
              <w:sz w:val="22"/>
              <w:szCs w:val="22"/>
              <w:lang w:val="en-GB"/>
            </w:rPr>
            <w:lastRenderedPageBreak/>
            <w:t>friendly practices are stipulated in the first ranking of family friendly employers “</w:t>
          </w:r>
          <w:hyperlink r:id="rId9" w:history="1">
            <w:r w:rsidRPr="00B516FB">
              <w:rPr>
                <w:rStyle w:val="Hyperlink"/>
                <w:rFonts w:asciiTheme="minorHAnsi" w:eastAsia="Calibri" w:hAnsiTheme="minorHAnsi" w:cstheme="minorHAnsi"/>
                <w:color w:val="1155CC"/>
                <w:sz w:val="22"/>
                <w:szCs w:val="22"/>
                <w:lang w:val="en-GB"/>
              </w:rPr>
              <w:t>Best family friendly companies</w:t>
            </w:r>
          </w:hyperlink>
          <w:r w:rsidRPr="00B516FB">
            <w:rPr>
              <w:rFonts w:asciiTheme="minorHAnsi" w:eastAsia="Calibri" w:hAnsiTheme="minorHAnsi" w:cstheme="minorHAnsi"/>
              <w:sz w:val="22"/>
              <w:szCs w:val="22"/>
              <w:lang w:val="en-GB"/>
            </w:rPr>
            <w:t>” developed by UNFPA and CSR Ukraine</w:t>
          </w:r>
        </w:sdtContent>
      </w:sdt>
      <w:sdt>
        <w:sdtPr>
          <w:rPr>
            <w:rFonts w:asciiTheme="minorHAnsi" w:hAnsiTheme="minorHAnsi" w:cstheme="minorHAnsi"/>
            <w:lang w:val="en-GB"/>
          </w:rPr>
          <w:tag w:val="goog_rdk_4"/>
          <w:id w:val="-1925950873"/>
          <w:showingPlcHdr/>
        </w:sdtPr>
        <w:sdtEndPr/>
        <w:sdtContent>
          <w:r w:rsidR="00EA5448">
            <w:rPr>
              <w:rFonts w:asciiTheme="minorHAnsi" w:hAnsiTheme="minorHAnsi" w:cstheme="minorHAnsi"/>
              <w:lang w:val="en-GB"/>
            </w:rPr>
            <w:t xml:space="preserve">     </w:t>
          </w:r>
        </w:sdtContent>
      </w:sdt>
      <w:sdt>
        <w:sdtPr>
          <w:rPr>
            <w:rFonts w:asciiTheme="minorHAnsi" w:hAnsiTheme="minorHAnsi" w:cstheme="minorHAnsi"/>
            <w:lang w:val="en-GB"/>
          </w:rPr>
          <w:tag w:val="goog_rdk_5"/>
          <w:id w:val="-1766222377"/>
        </w:sdtPr>
        <w:sdtEndPr/>
        <w:sdtContent>
          <w:r w:rsidRPr="00B516FB">
            <w:rPr>
              <w:rFonts w:asciiTheme="minorHAnsi" w:eastAsia="Calibri" w:hAnsiTheme="minorHAnsi" w:cstheme="minorHAnsi"/>
              <w:sz w:val="22"/>
              <w:szCs w:val="22"/>
              <w:lang w:val="en-GB"/>
            </w:rPr>
            <w:t>.</w:t>
          </w:r>
        </w:sdtContent>
      </w:sdt>
    </w:p>
    <w:p w14:paraId="159D0BB5" w14:textId="77777777" w:rsidR="00193F96" w:rsidRPr="00B516FB" w:rsidRDefault="00193F96" w:rsidP="00193F96">
      <w:pPr>
        <w:jc w:val="both"/>
        <w:rPr>
          <w:rFonts w:asciiTheme="minorHAnsi" w:eastAsia="Calibri" w:hAnsiTheme="minorHAnsi" w:cstheme="minorHAnsi"/>
          <w:sz w:val="22"/>
          <w:szCs w:val="22"/>
          <w:lang w:val="en-GB"/>
        </w:rPr>
      </w:pPr>
    </w:p>
    <w:p w14:paraId="44D6D5FA"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The JSC “Ukrzaliznytsya” is the largest employer in Ukraine, which seeks to raise social standards for employees, eradicate discrimination at all levels of the organizational structure, develop family-friendly policies, and develop zero tolerance for violence within the company. In 2021, JSC “Ukrzaliznytsya” conducted a corporate study on discrimination in the workplace, which emphasizes the relevance of gender assessment of policies and other corporate documents and the development of systemic mechanisms to combat discrimination and gender-based violence (GBV).</w:t>
      </w:r>
    </w:p>
    <w:p w14:paraId="00DBACA5" w14:textId="77777777" w:rsidR="00193F96" w:rsidRPr="00B516FB" w:rsidRDefault="00193F96" w:rsidP="00193F96">
      <w:pPr>
        <w:jc w:val="both"/>
        <w:rPr>
          <w:rFonts w:asciiTheme="minorHAnsi" w:eastAsia="Calibri" w:hAnsiTheme="minorHAnsi" w:cstheme="minorHAnsi"/>
          <w:sz w:val="22"/>
          <w:szCs w:val="22"/>
          <w:lang w:val="en-GB"/>
        </w:rPr>
      </w:pPr>
    </w:p>
    <w:p w14:paraId="067ADABC" w14:textId="77777777" w:rsidR="00193F96" w:rsidRPr="00B516FB" w:rsidRDefault="00193F96" w:rsidP="00193F96">
      <w:pPr>
        <w:jc w:val="both"/>
        <w:rPr>
          <w:rFonts w:asciiTheme="minorHAnsi" w:eastAsia="Calibri" w:hAnsiTheme="minorHAnsi" w:cstheme="minorHAnsi"/>
          <w:sz w:val="22"/>
          <w:szCs w:val="22"/>
          <w:lang w:val="en-GB"/>
        </w:rPr>
      </w:pPr>
    </w:p>
    <w:p w14:paraId="322618E5" w14:textId="77777777" w:rsidR="00193F96" w:rsidRPr="00B516FB" w:rsidRDefault="00193F96" w:rsidP="00193F96">
      <w:pPr>
        <w:pBdr>
          <w:bottom w:val="single" w:sz="2" w:space="1" w:color="4472C4" w:shadow="1"/>
        </w:pBdr>
        <w:ind w:left="360" w:hanging="360"/>
        <w:rPr>
          <w:rFonts w:asciiTheme="minorHAnsi" w:eastAsia="Calibri" w:hAnsiTheme="minorHAnsi" w:cstheme="minorHAnsi"/>
          <w:b/>
          <w:color w:val="4472C4"/>
          <w:sz w:val="22"/>
          <w:szCs w:val="22"/>
          <w:lang w:val="en-GB"/>
        </w:rPr>
      </w:pPr>
      <w:r w:rsidRPr="00B516FB">
        <w:rPr>
          <w:rFonts w:asciiTheme="minorHAnsi" w:eastAsia="Calibri" w:hAnsiTheme="minorHAnsi" w:cstheme="minorHAnsi"/>
          <w:b/>
          <w:color w:val="4472C4"/>
          <w:sz w:val="22"/>
          <w:szCs w:val="22"/>
          <w:lang w:val="en-GB"/>
        </w:rPr>
        <w:t xml:space="preserve">PURPOSE </w:t>
      </w:r>
    </w:p>
    <w:p w14:paraId="7A95C9CF" w14:textId="77777777" w:rsidR="00193F96" w:rsidRPr="00B516FB" w:rsidRDefault="00193F96" w:rsidP="00193F96">
      <w:pPr>
        <w:rPr>
          <w:rFonts w:asciiTheme="minorHAnsi" w:eastAsia="Calibri" w:hAnsiTheme="minorHAnsi" w:cstheme="minorHAnsi"/>
          <w:sz w:val="22"/>
          <w:szCs w:val="22"/>
          <w:lang w:val="en-GB"/>
        </w:rPr>
      </w:pPr>
    </w:p>
    <w:p w14:paraId="5F6C0917"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The purpose</w:t>
      </w:r>
      <w:r w:rsidRPr="00B516FB">
        <w:rPr>
          <w:rFonts w:asciiTheme="minorHAnsi" w:hAnsiTheme="minorHAnsi" w:cstheme="minorHAnsi"/>
          <w:lang w:val="en-GB"/>
        </w:rPr>
        <w:t xml:space="preserve"> </w:t>
      </w:r>
      <w:r w:rsidRPr="00B516FB">
        <w:rPr>
          <w:rFonts w:asciiTheme="minorHAnsi" w:eastAsia="Calibri" w:hAnsiTheme="minorHAnsi" w:cstheme="minorHAnsi"/>
          <w:sz w:val="22"/>
          <w:szCs w:val="22"/>
          <w:lang w:val="en-GB"/>
        </w:rPr>
        <w:t xml:space="preserve">of the project is to conduct a gender assessment and analysis of corporate policies ensuring inclusiveness, family friendliness and combating of gender-based violence at JSC “Ukrzaliznytsya”. </w:t>
      </w:r>
    </w:p>
    <w:p w14:paraId="4EA59564" w14:textId="77777777" w:rsidR="00193F96" w:rsidRPr="00B516FB" w:rsidRDefault="00193F96" w:rsidP="00193F96">
      <w:pPr>
        <w:jc w:val="both"/>
        <w:rPr>
          <w:rFonts w:asciiTheme="minorHAnsi" w:eastAsia="Calibri" w:hAnsiTheme="minorHAnsi" w:cstheme="minorHAnsi"/>
          <w:sz w:val="22"/>
          <w:szCs w:val="22"/>
          <w:lang w:val="en-GB"/>
        </w:rPr>
      </w:pPr>
    </w:p>
    <w:p w14:paraId="4160F598"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UNFPA expects the assessment to:</w:t>
      </w:r>
    </w:p>
    <w:p w14:paraId="3FBAA102" w14:textId="77777777" w:rsidR="00193F96" w:rsidRPr="00B516FB" w:rsidRDefault="00193F96" w:rsidP="00193F96">
      <w:pPr>
        <w:numPr>
          <w:ilvl w:val="0"/>
          <w:numId w:val="22"/>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 xml:space="preserve">study corporate policies and other key documents of JSC “Ukrzaliznytsya” relating to personnel management to explore the aspects of non-discrimination, </w:t>
      </w:r>
      <w:sdt>
        <w:sdtPr>
          <w:rPr>
            <w:rFonts w:asciiTheme="minorHAnsi" w:hAnsiTheme="minorHAnsi" w:cstheme="minorHAnsi"/>
            <w:lang w:val="en-GB"/>
          </w:rPr>
          <w:tag w:val="goog_rdk_6"/>
          <w:id w:val="-886412651"/>
        </w:sdtPr>
        <w:sdtEndPr/>
        <w:sdtContent>
          <w:r w:rsidRPr="00B516FB">
            <w:rPr>
              <w:rFonts w:asciiTheme="minorHAnsi" w:eastAsia="Calibri" w:hAnsiTheme="minorHAnsi" w:cstheme="minorHAnsi"/>
              <w:sz w:val="22"/>
              <w:szCs w:val="22"/>
              <w:lang w:val="en-GB"/>
            </w:rPr>
            <w:t xml:space="preserve">inclusiveness, </w:t>
          </w:r>
        </w:sdtContent>
      </w:sdt>
      <w:r w:rsidRPr="00B516FB">
        <w:rPr>
          <w:rFonts w:asciiTheme="minorHAnsi" w:eastAsia="Calibri" w:hAnsiTheme="minorHAnsi" w:cstheme="minorHAnsi"/>
          <w:sz w:val="22"/>
          <w:szCs w:val="22"/>
          <w:lang w:val="en-GB"/>
        </w:rPr>
        <w:t>work-life balance and combating GBV;</w:t>
      </w:r>
    </w:p>
    <w:p w14:paraId="75BFACEE" w14:textId="77777777" w:rsidR="00193F96" w:rsidRPr="00B516FB" w:rsidRDefault="00193F96" w:rsidP="00193F96">
      <w:pPr>
        <w:numPr>
          <w:ilvl w:val="0"/>
          <w:numId w:val="22"/>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assess the practice of non-discrimination in employment, social and financial support programs for employees with families, ensuring a flexible work schedule, sick leaves, granting maternity leave for parents, staff motivation, etc.;</w:t>
      </w:r>
    </w:p>
    <w:p w14:paraId="555A132E" w14:textId="77777777" w:rsidR="00193F96" w:rsidRPr="00B516FB" w:rsidRDefault="00193F96" w:rsidP="00193F96">
      <w:pPr>
        <w:numPr>
          <w:ilvl w:val="0"/>
          <w:numId w:val="22"/>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systematize and analyze the obtained data and develop recommendations on implementation of necessary changes in policies and other relevant documents of the company, conducting trainings for personnel, introduction of internal corporate mechanisms of promotion of principles of gender equality and response to cases of violence based on best practices of railway transport sector;</w:t>
      </w:r>
    </w:p>
    <w:p w14:paraId="7B9EBB20" w14:textId="77777777" w:rsidR="00193F96" w:rsidRPr="00B516FB" w:rsidRDefault="00193F96" w:rsidP="00193F96">
      <w:pPr>
        <w:numPr>
          <w:ilvl w:val="0"/>
          <w:numId w:val="22"/>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prepare short and extended analytical reports;</w:t>
      </w:r>
    </w:p>
    <w:p w14:paraId="137DBEA7" w14:textId="77777777" w:rsidR="00193F96" w:rsidRPr="00B516FB" w:rsidRDefault="00193F96" w:rsidP="00193F96">
      <w:pPr>
        <w:numPr>
          <w:ilvl w:val="0"/>
          <w:numId w:val="22"/>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inform the company’s management about the findings, ensure participation in the presentation of findings. </w:t>
      </w:r>
    </w:p>
    <w:p w14:paraId="5A07C23E" w14:textId="77777777" w:rsidR="00193F96" w:rsidRPr="00B516FB" w:rsidRDefault="00193F96" w:rsidP="00193F96">
      <w:pPr>
        <w:ind w:left="720"/>
        <w:rPr>
          <w:rFonts w:asciiTheme="minorHAnsi" w:eastAsia="Calibri" w:hAnsiTheme="minorHAnsi" w:cstheme="minorHAnsi"/>
          <w:sz w:val="22"/>
          <w:szCs w:val="22"/>
          <w:lang w:val="en-GB"/>
        </w:rPr>
      </w:pPr>
    </w:p>
    <w:p w14:paraId="76B3997D" w14:textId="77777777" w:rsidR="00193F96" w:rsidRPr="00B516FB" w:rsidRDefault="00193F96" w:rsidP="00193F96">
      <w:pPr>
        <w:pBdr>
          <w:bottom w:val="single" w:sz="2" w:space="1" w:color="4472C4" w:shadow="1"/>
        </w:pBdr>
        <w:ind w:left="360" w:hanging="360"/>
        <w:rPr>
          <w:rFonts w:asciiTheme="minorHAnsi" w:eastAsia="Calibri" w:hAnsiTheme="minorHAnsi" w:cstheme="minorHAnsi"/>
          <w:b/>
          <w:color w:val="4472C4"/>
          <w:sz w:val="22"/>
          <w:szCs w:val="22"/>
          <w:lang w:val="en-GB"/>
        </w:rPr>
      </w:pPr>
      <w:r w:rsidRPr="00B516FB">
        <w:rPr>
          <w:rFonts w:asciiTheme="minorHAnsi" w:eastAsia="Calibri" w:hAnsiTheme="minorHAnsi" w:cstheme="minorHAnsi"/>
          <w:b/>
          <w:color w:val="4472C4"/>
          <w:sz w:val="22"/>
          <w:szCs w:val="22"/>
          <w:lang w:val="en-GB"/>
        </w:rPr>
        <w:t xml:space="preserve">METHODOLOGY </w:t>
      </w:r>
    </w:p>
    <w:p w14:paraId="63144FDD"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The selected pool (group) of experts or a research company is expected to develop an assessment methodology framework with methods and instruments to be discussed and agreed upon by UNFPA and the responsible persons of JSC “Ukrzaliznytsya”. The methodology should be based on ILO recommendations for participatory gender auditing, take into account other international standards for gender auditing and ensure that the information collected is representative, valid, reliable and sufficient to meet the assessment objectives and that the analysis is logically coherent and complete (and not speculative or opinion-based). The methodology will cover a mixture</w:t>
      </w:r>
      <w:r w:rsidRPr="00B516FB">
        <w:rPr>
          <w:rFonts w:asciiTheme="minorHAnsi" w:hAnsiTheme="minorHAnsi" w:cstheme="minorHAnsi"/>
          <w:lang w:val="en-GB"/>
        </w:rPr>
        <w:t xml:space="preserve"> </w:t>
      </w:r>
      <w:r w:rsidRPr="00B516FB">
        <w:rPr>
          <w:rFonts w:asciiTheme="minorHAnsi" w:eastAsia="Calibri" w:hAnsiTheme="minorHAnsi" w:cstheme="minorHAnsi"/>
          <w:color w:val="000000"/>
          <w:sz w:val="22"/>
          <w:szCs w:val="22"/>
          <w:lang w:val="en-GB"/>
        </w:rPr>
        <w:t xml:space="preserve">of: </w:t>
      </w:r>
    </w:p>
    <w:p w14:paraId="1D48AA14" w14:textId="77777777" w:rsidR="00193F96" w:rsidRPr="00B516FB" w:rsidRDefault="00193F96" w:rsidP="00193F96">
      <w:pPr>
        <w:numPr>
          <w:ilvl w:val="0"/>
          <w:numId w:val="23"/>
        </w:numPr>
        <w:ind w:left="284" w:hanging="284"/>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Desk review of best practices of implementation of non-discrimination, </w:t>
      </w:r>
      <w:sdt>
        <w:sdtPr>
          <w:rPr>
            <w:rFonts w:asciiTheme="minorHAnsi" w:hAnsiTheme="minorHAnsi" w:cstheme="minorHAnsi"/>
            <w:lang w:val="en-GB"/>
          </w:rPr>
          <w:tag w:val="goog_rdk_7"/>
          <w:id w:val="703293886"/>
        </w:sdtPr>
        <w:sdtEndPr/>
        <w:sdtContent>
          <w:r w:rsidRPr="00B516FB">
            <w:rPr>
              <w:rFonts w:asciiTheme="minorHAnsi" w:eastAsia="Calibri" w:hAnsiTheme="minorHAnsi" w:cstheme="minorHAnsi"/>
              <w:color w:val="000000"/>
              <w:sz w:val="22"/>
              <w:szCs w:val="22"/>
              <w:lang w:val="en-GB"/>
            </w:rPr>
            <w:t>inclusion,</w:t>
          </w:r>
        </w:sdtContent>
      </w:sdt>
      <w:r w:rsidRPr="00B516FB">
        <w:rPr>
          <w:rFonts w:asciiTheme="minorHAnsi" w:eastAsia="Calibri" w:hAnsiTheme="minorHAnsi" w:cstheme="minorHAnsi"/>
          <w:color w:val="000000"/>
          <w:sz w:val="22"/>
          <w:szCs w:val="22"/>
          <w:lang w:val="en-GB"/>
        </w:rPr>
        <w:t xml:space="preserve"> work-life balance and GBV combating policies in the corporate sector (Ukrainian and international examples, in particular among railway companies</w:t>
      </w:r>
      <w:r w:rsidRPr="00B516FB">
        <w:rPr>
          <w:rFonts w:asciiTheme="minorHAnsi" w:eastAsia="Calibri" w:hAnsiTheme="minorHAnsi" w:cstheme="minorHAnsi"/>
          <w:sz w:val="22"/>
          <w:szCs w:val="22"/>
          <w:lang w:val="en-GB"/>
        </w:rPr>
        <w:t>)</w:t>
      </w:r>
      <w:r w:rsidRPr="00B516FB">
        <w:rPr>
          <w:rFonts w:asciiTheme="minorHAnsi" w:eastAsia="Calibri" w:hAnsiTheme="minorHAnsi" w:cstheme="minorHAnsi"/>
          <w:color w:val="000000"/>
          <w:sz w:val="22"/>
          <w:szCs w:val="22"/>
          <w:lang w:val="en-GB"/>
        </w:rPr>
        <w:t>;</w:t>
      </w:r>
    </w:p>
    <w:p w14:paraId="07B17E1C" w14:textId="77777777" w:rsidR="00193F96" w:rsidRPr="00B516FB" w:rsidRDefault="00193F96" w:rsidP="00193F96">
      <w:pPr>
        <w:numPr>
          <w:ilvl w:val="0"/>
          <w:numId w:val="23"/>
        </w:numPr>
        <w:ind w:left="284" w:hanging="284"/>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Desk review of existing corporate documents (</w:t>
      </w:r>
      <w:sdt>
        <w:sdtPr>
          <w:rPr>
            <w:rFonts w:asciiTheme="minorHAnsi" w:hAnsiTheme="minorHAnsi" w:cstheme="minorHAnsi"/>
            <w:lang w:val="en-GB"/>
          </w:rPr>
          <w:tag w:val="goog_rdk_8"/>
          <w:id w:val="-179891286"/>
        </w:sdtPr>
        <w:sdtEndPr/>
        <w:sdtContent>
          <w:r w:rsidRPr="00B516FB">
            <w:rPr>
              <w:rFonts w:asciiTheme="minorHAnsi" w:eastAsia="Calibri" w:hAnsiTheme="minorHAnsi" w:cstheme="minorHAnsi"/>
              <w:color w:val="000000"/>
              <w:sz w:val="22"/>
              <w:szCs w:val="22"/>
              <w:lang w:val="en-GB"/>
            </w:rPr>
            <w:t>including collective labor agreements)</w:t>
          </w:r>
        </w:sdtContent>
      </w:sdt>
      <w:r w:rsidRPr="00B516FB">
        <w:rPr>
          <w:rFonts w:asciiTheme="minorHAnsi" w:eastAsia="Calibri" w:hAnsiTheme="minorHAnsi" w:cstheme="minorHAnsi"/>
          <w:color w:val="000000"/>
          <w:sz w:val="22"/>
          <w:szCs w:val="22"/>
          <w:lang w:val="en-GB"/>
        </w:rPr>
        <w:t xml:space="preserve"> and practices of non-discrimination, </w:t>
      </w:r>
      <w:sdt>
        <w:sdtPr>
          <w:rPr>
            <w:rFonts w:asciiTheme="minorHAnsi" w:hAnsiTheme="minorHAnsi" w:cstheme="minorHAnsi"/>
            <w:lang w:val="en-GB"/>
          </w:rPr>
          <w:tag w:val="goog_rdk_9"/>
          <w:id w:val="-1185207233"/>
        </w:sdtPr>
        <w:sdtEndPr/>
        <w:sdtContent>
          <w:r w:rsidRPr="00B516FB">
            <w:rPr>
              <w:rFonts w:asciiTheme="minorHAnsi" w:eastAsia="Calibri" w:hAnsiTheme="minorHAnsi" w:cstheme="minorHAnsi"/>
              <w:color w:val="000000"/>
              <w:sz w:val="22"/>
              <w:szCs w:val="22"/>
              <w:lang w:val="en-GB"/>
            </w:rPr>
            <w:t xml:space="preserve">inclusion, </w:t>
          </w:r>
        </w:sdtContent>
      </w:sdt>
      <w:r w:rsidRPr="00B516FB">
        <w:rPr>
          <w:rFonts w:asciiTheme="minorHAnsi" w:eastAsia="Calibri" w:hAnsiTheme="minorHAnsi" w:cstheme="minorHAnsi"/>
          <w:color w:val="000000"/>
          <w:sz w:val="22"/>
          <w:szCs w:val="22"/>
          <w:lang w:val="en-GB"/>
        </w:rPr>
        <w:t>work-life balance and GBV combating at JSC “Ukrzaliznytsya”;</w:t>
      </w:r>
    </w:p>
    <w:p w14:paraId="3F3FBE88" w14:textId="77777777" w:rsidR="00193F96" w:rsidRPr="00B516FB" w:rsidRDefault="00193F96" w:rsidP="00193F96">
      <w:pPr>
        <w:numPr>
          <w:ilvl w:val="0"/>
          <w:numId w:val="23"/>
        </w:numPr>
        <w:ind w:left="284" w:hanging="284"/>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Preparation of guides for interviews and the team of facilitators;</w:t>
      </w:r>
    </w:p>
    <w:p w14:paraId="0B7D3064" w14:textId="77777777" w:rsidR="00193F96" w:rsidRPr="00B516FB" w:rsidRDefault="00193F96" w:rsidP="00193F96">
      <w:pPr>
        <w:numPr>
          <w:ilvl w:val="0"/>
          <w:numId w:val="23"/>
        </w:numPr>
        <w:ind w:left="284" w:hanging="284"/>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Structured and semi-structured interviews with top managers and the company’s board, line managers of key departments on awareness of existing practices of gender equality, non-discrimination, combating GBV and work-life balance policies, as well as on existing barriers and desired changes;</w:t>
      </w:r>
    </w:p>
    <w:p w14:paraId="5CB61CA8" w14:textId="77777777" w:rsidR="00193F96" w:rsidRPr="00B516FB" w:rsidRDefault="00193F96" w:rsidP="00193F96">
      <w:pPr>
        <w:numPr>
          <w:ilvl w:val="0"/>
          <w:numId w:val="23"/>
        </w:numPr>
        <w:ind w:left="284" w:hanging="284"/>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lastRenderedPageBreak/>
        <w:t xml:space="preserve">Focus groups with </w:t>
      </w:r>
      <w:r w:rsidRPr="00B516FB">
        <w:rPr>
          <w:rFonts w:asciiTheme="minorHAnsi" w:eastAsia="Calibri" w:hAnsiTheme="minorHAnsi" w:cstheme="minorHAnsi"/>
          <w:color w:val="222222"/>
          <w:sz w:val="22"/>
          <w:szCs w:val="22"/>
          <w:lang w:val="en-GB"/>
        </w:rPr>
        <w:t>emp</w:t>
      </w:r>
      <w:r w:rsidRPr="00B516FB">
        <w:rPr>
          <w:rFonts w:asciiTheme="minorHAnsi" w:eastAsia="Calibri" w:hAnsiTheme="minorHAnsi" w:cstheme="minorHAnsi"/>
          <w:color w:val="000000"/>
          <w:sz w:val="22"/>
          <w:szCs w:val="22"/>
          <w:lang w:val="en-GB"/>
        </w:rPr>
        <w:t>loyees of the central office and regional branches of the company, with HR personnel</w:t>
      </w:r>
      <w:sdt>
        <w:sdtPr>
          <w:rPr>
            <w:rFonts w:asciiTheme="minorHAnsi" w:hAnsiTheme="minorHAnsi" w:cstheme="minorHAnsi"/>
            <w:lang w:val="en-GB"/>
          </w:rPr>
          <w:tag w:val="goog_rdk_10"/>
          <w:id w:val="-1169490405"/>
        </w:sdtPr>
        <w:sdtEndPr/>
        <w:sdtContent>
          <w:r w:rsidRPr="00B516FB">
            <w:rPr>
              <w:rFonts w:asciiTheme="minorHAnsi" w:eastAsia="Calibri" w:hAnsiTheme="minorHAnsi" w:cstheme="minorHAnsi"/>
              <w:color w:val="000000"/>
              <w:sz w:val="22"/>
              <w:szCs w:val="22"/>
              <w:lang w:val="en-GB"/>
            </w:rPr>
            <w:t xml:space="preserve"> (number of interviews is stipulated in the scope below)</w:t>
          </w:r>
        </w:sdtContent>
      </w:sdt>
      <w:r w:rsidRPr="00B516FB">
        <w:rPr>
          <w:rFonts w:asciiTheme="minorHAnsi" w:eastAsia="Calibri" w:hAnsiTheme="minorHAnsi" w:cstheme="minorHAnsi"/>
          <w:color w:val="000000"/>
          <w:sz w:val="22"/>
          <w:szCs w:val="22"/>
          <w:lang w:val="en-GB"/>
        </w:rPr>
        <w:t>;</w:t>
      </w:r>
    </w:p>
    <w:p w14:paraId="517638F0" w14:textId="77777777" w:rsidR="00193F96" w:rsidRPr="00B516FB" w:rsidRDefault="00193F96" w:rsidP="00193F96">
      <w:pPr>
        <w:numPr>
          <w:ilvl w:val="0"/>
          <w:numId w:val="23"/>
        </w:numPr>
        <w:ind w:left="284" w:hanging="284"/>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Data collection, analysis and visualization; delivery of video recordings and transcripts of interviews in Ukrainian;</w:t>
      </w:r>
    </w:p>
    <w:p w14:paraId="3F733C35" w14:textId="77777777" w:rsidR="00193F96" w:rsidRPr="00B516FB" w:rsidRDefault="00193F96" w:rsidP="00193F96">
      <w:pPr>
        <w:numPr>
          <w:ilvl w:val="0"/>
          <w:numId w:val="23"/>
        </w:numPr>
        <w:ind w:left="284" w:hanging="284"/>
        <w:jc w:val="both"/>
        <w:rPr>
          <w:rFonts w:asciiTheme="minorHAnsi" w:eastAsia="Calibri" w:hAnsiTheme="minorHAnsi" w:cstheme="minorHAnsi"/>
          <w:color w:val="000000"/>
          <w:sz w:val="22"/>
          <w:szCs w:val="22"/>
          <w:highlight w:val="white"/>
          <w:lang w:val="en-GB"/>
        </w:rPr>
      </w:pPr>
      <w:r w:rsidRPr="00B516FB">
        <w:rPr>
          <w:rFonts w:asciiTheme="minorHAnsi" w:eastAsia="Calibri" w:hAnsiTheme="minorHAnsi" w:cstheme="minorHAnsi"/>
          <w:sz w:val="22"/>
          <w:szCs w:val="22"/>
          <w:highlight w:val="white"/>
          <w:lang w:val="en-GB"/>
        </w:rPr>
        <w:t>Preparation of recommendations on the development of internal policies of JSC “Ukrzaliznytsya” on non-discrimination, gender equality, work-life balance and combating GBV based on best practices in railway transport sector</w:t>
      </w:r>
      <w:r w:rsidRPr="00B516FB">
        <w:rPr>
          <w:rFonts w:asciiTheme="minorHAnsi" w:hAnsiTheme="minorHAnsi" w:cstheme="minorHAnsi"/>
          <w:sz w:val="28"/>
          <w:szCs w:val="28"/>
          <w:highlight w:val="white"/>
          <w:lang w:val="en-GB"/>
        </w:rPr>
        <w:t>;</w:t>
      </w:r>
    </w:p>
    <w:p w14:paraId="42D9A21C" w14:textId="77777777" w:rsidR="00193F96" w:rsidRPr="00B516FB" w:rsidRDefault="00193F96" w:rsidP="00193F96">
      <w:pPr>
        <w:numPr>
          <w:ilvl w:val="0"/>
          <w:numId w:val="23"/>
        </w:numPr>
        <w:ind w:left="284" w:hanging="284"/>
        <w:jc w:val="both"/>
        <w:rPr>
          <w:rFonts w:asciiTheme="minorHAnsi" w:eastAsia="Calibri" w:hAnsiTheme="minorHAnsi" w:cstheme="minorHAnsi"/>
          <w:color w:val="000000"/>
          <w:sz w:val="22"/>
          <w:szCs w:val="22"/>
          <w:highlight w:val="white"/>
          <w:lang w:val="en-GB"/>
        </w:rPr>
      </w:pPr>
      <w:r w:rsidRPr="00B516FB">
        <w:rPr>
          <w:rFonts w:asciiTheme="minorHAnsi" w:eastAsia="Calibri" w:hAnsiTheme="minorHAnsi" w:cstheme="minorHAnsi"/>
          <w:color w:val="000000"/>
          <w:sz w:val="22"/>
          <w:szCs w:val="22"/>
          <w:highlight w:val="white"/>
          <w:lang w:val="en-GB"/>
        </w:rPr>
        <w:t xml:space="preserve">Preparation of interim and final reports. </w:t>
      </w:r>
    </w:p>
    <w:p w14:paraId="322CD261" w14:textId="77777777" w:rsidR="00193F96" w:rsidRPr="00B516FB" w:rsidRDefault="00193F96" w:rsidP="00193F96">
      <w:pPr>
        <w:jc w:val="both"/>
        <w:rPr>
          <w:rFonts w:asciiTheme="minorHAnsi" w:eastAsia="Calibri" w:hAnsiTheme="minorHAnsi" w:cstheme="minorHAnsi"/>
          <w:color w:val="000000"/>
          <w:sz w:val="22"/>
          <w:szCs w:val="22"/>
          <w:highlight w:val="white"/>
          <w:lang w:val="en-GB"/>
        </w:rPr>
      </w:pPr>
    </w:p>
    <w:p w14:paraId="7C8FB4A4" w14:textId="77777777" w:rsidR="00193F96" w:rsidRPr="00B516FB" w:rsidRDefault="00193F96" w:rsidP="00193F96">
      <w:pPr>
        <w:jc w:val="both"/>
        <w:rPr>
          <w:rFonts w:asciiTheme="minorHAnsi" w:hAnsiTheme="minorHAnsi" w:cstheme="minorHAnsi"/>
          <w:sz w:val="24"/>
          <w:szCs w:val="24"/>
          <w:highlight w:val="white"/>
          <w:lang w:val="en-GB"/>
        </w:rPr>
      </w:pPr>
      <w:r w:rsidRPr="00B516FB">
        <w:rPr>
          <w:rFonts w:asciiTheme="minorHAnsi" w:eastAsia="Calibri" w:hAnsiTheme="minorHAnsi" w:cstheme="minorHAnsi"/>
          <w:color w:val="000000"/>
          <w:sz w:val="22"/>
          <w:szCs w:val="22"/>
          <w:highlight w:val="white"/>
          <w:lang w:val="en-GB"/>
        </w:rPr>
        <w:t>Upon agreement with UNFPA and programme stakeholders, the assessment framework will be translated into an assessment calendar work plan. UNFPA commits to provide the evaluators with all available UNFPA and implementing partner documents that may be relevant for the assessment</w:t>
      </w:r>
    </w:p>
    <w:p w14:paraId="3011FCE0" w14:textId="77777777" w:rsidR="00193F96" w:rsidRPr="00B516FB" w:rsidRDefault="00193F96" w:rsidP="00193F96">
      <w:pPr>
        <w:jc w:val="both"/>
        <w:rPr>
          <w:rFonts w:asciiTheme="minorHAnsi" w:eastAsia="Calibri" w:hAnsiTheme="minorHAnsi" w:cstheme="minorHAnsi"/>
          <w:color w:val="000000"/>
          <w:sz w:val="22"/>
          <w:szCs w:val="22"/>
          <w:highlight w:val="white"/>
          <w:lang w:val="en-GB"/>
        </w:rPr>
      </w:pPr>
      <w:r w:rsidRPr="00B516FB">
        <w:rPr>
          <w:rFonts w:asciiTheme="minorHAnsi" w:eastAsia="Calibri" w:hAnsiTheme="minorHAnsi" w:cstheme="minorHAnsi"/>
          <w:color w:val="000000"/>
          <w:sz w:val="22"/>
          <w:szCs w:val="22"/>
          <w:highlight w:val="white"/>
          <w:lang w:val="en-GB"/>
        </w:rPr>
        <w:t>Upon agreement with UNFPA and responsible persons of JSC “Ukrzaliznytsya”, the structure (stages) of the assessment will be specified in the work schedule. UNFPA undertakes to provide experts with all documents available to UNFPA and its implementing partners that may be useful for the evaluation.</w:t>
      </w:r>
    </w:p>
    <w:p w14:paraId="3D1EFC9C" w14:textId="77777777" w:rsidR="00193F96" w:rsidRPr="00B516FB" w:rsidRDefault="00193F96" w:rsidP="00193F96">
      <w:pPr>
        <w:ind w:left="360" w:hanging="360"/>
        <w:rPr>
          <w:rFonts w:asciiTheme="minorHAnsi" w:eastAsia="Calibri" w:hAnsiTheme="minorHAnsi" w:cstheme="minorHAnsi"/>
          <w:color w:val="000000"/>
          <w:sz w:val="22"/>
          <w:szCs w:val="22"/>
          <w:highlight w:val="white"/>
          <w:lang w:val="en-GB"/>
        </w:rPr>
      </w:pPr>
    </w:p>
    <w:p w14:paraId="68CDC157" w14:textId="77777777" w:rsidR="00193F96" w:rsidRPr="00B516FB" w:rsidRDefault="00193F96" w:rsidP="00193F96">
      <w:pPr>
        <w:pBdr>
          <w:bottom w:val="single" w:sz="2" w:space="1" w:color="4472C4" w:shadow="1"/>
        </w:pBdr>
        <w:rPr>
          <w:rFonts w:asciiTheme="minorHAnsi" w:eastAsia="Calibri" w:hAnsiTheme="minorHAnsi" w:cstheme="minorHAnsi"/>
          <w:b/>
          <w:color w:val="4472C4"/>
          <w:sz w:val="22"/>
          <w:szCs w:val="22"/>
          <w:highlight w:val="white"/>
          <w:lang w:val="en-GB"/>
        </w:rPr>
      </w:pPr>
      <w:r w:rsidRPr="00B516FB">
        <w:rPr>
          <w:rFonts w:asciiTheme="minorHAnsi" w:eastAsia="Calibri" w:hAnsiTheme="minorHAnsi" w:cstheme="minorHAnsi"/>
          <w:b/>
          <w:color w:val="4472C4"/>
          <w:sz w:val="22"/>
          <w:szCs w:val="22"/>
          <w:highlight w:val="white"/>
          <w:lang w:val="en-GB"/>
        </w:rPr>
        <w:t xml:space="preserve">ETHICS </w:t>
      </w:r>
    </w:p>
    <w:p w14:paraId="387F0A30" w14:textId="77777777" w:rsidR="00193F96" w:rsidRPr="00B516FB" w:rsidRDefault="00193F96" w:rsidP="00193F96">
      <w:pPr>
        <w:ind w:left="360" w:hanging="360"/>
        <w:rPr>
          <w:rFonts w:asciiTheme="minorHAnsi" w:eastAsia="Calibri" w:hAnsiTheme="minorHAnsi" w:cstheme="minorHAnsi"/>
          <w:i/>
          <w:color w:val="000000"/>
          <w:sz w:val="22"/>
          <w:szCs w:val="22"/>
          <w:highlight w:val="white"/>
          <w:lang w:val="en-GB"/>
        </w:rPr>
      </w:pPr>
    </w:p>
    <w:p w14:paraId="7CB69645" w14:textId="77777777" w:rsidR="00193F96" w:rsidRPr="00B516FB" w:rsidRDefault="00193F96" w:rsidP="00193F96">
      <w:pPr>
        <w:jc w:val="both"/>
        <w:rPr>
          <w:rFonts w:asciiTheme="minorHAnsi" w:eastAsia="Calibri" w:hAnsiTheme="minorHAnsi" w:cstheme="minorHAnsi"/>
          <w:sz w:val="22"/>
          <w:szCs w:val="22"/>
          <w:highlight w:val="white"/>
          <w:lang w:val="en-GB"/>
        </w:rPr>
      </w:pPr>
      <w:r w:rsidRPr="00B516FB">
        <w:rPr>
          <w:rFonts w:asciiTheme="minorHAnsi" w:eastAsia="Calibri" w:hAnsiTheme="minorHAnsi" w:cstheme="minorHAnsi"/>
          <w:color w:val="000000"/>
          <w:sz w:val="22"/>
          <w:szCs w:val="22"/>
          <w:highlight w:val="white"/>
          <w:lang w:val="en-GB"/>
        </w:rPr>
        <w:t>All Evaluation Team members should respect and comply with the ethical principles for assessment and confidentiality</w:t>
      </w:r>
      <w:r w:rsidRPr="00B516FB">
        <w:rPr>
          <w:rFonts w:asciiTheme="minorHAnsi" w:eastAsia="Calibri" w:hAnsiTheme="minorHAnsi" w:cstheme="minorHAnsi"/>
          <w:sz w:val="22"/>
          <w:szCs w:val="22"/>
          <w:highlight w:val="white"/>
          <w:lang w:val="en-GB"/>
        </w:rPr>
        <w:t>:</w:t>
      </w:r>
    </w:p>
    <w:p w14:paraId="03AFD62C" w14:textId="77777777" w:rsidR="00193F96" w:rsidRPr="00B516FB" w:rsidRDefault="00193F96" w:rsidP="00193F96">
      <w:pPr>
        <w:jc w:val="both"/>
        <w:rPr>
          <w:rFonts w:asciiTheme="minorHAnsi" w:eastAsia="Calibri" w:hAnsiTheme="minorHAnsi" w:cstheme="minorHAnsi"/>
          <w:sz w:val="22"/>
          <w:szCs w:val="22"/>
          <w:highlight w:val="white"/>
          <w:lang w:val="en-GB"/>
        </w:rPr>
      </w:pPr>
    </w:p>
    <w:p w14:paraId="0BB80844" w14:textId="77777777" w:rsidR="00193F96" w:rsidRPr="00B516FB" w:rsidRDefault="00193F96" w:rsidP="00193F96">
      <w:pPr>
        <w:numPr>
          <w:ilvl w:val="0"/>
          <w:numId w:val="24"/>
        </w:numPr>
        <w:jc w:val="both"/>
        <w:rPr>
          <w:rFonts w:asciiTheme="minorHAnsi" w:eastAsia="Calibri" w:hAnsiTheme="minorHAnsi" w:cstheme="minorHAnsi"/>
          <w:color w:val="000000"/>
          <w:sz w:val="22"/>
          <w:szCs w:val="22"/>
          <w:highlight w:val="white"/>
          <w:lang w:val="en-GB"/>
        </w:rPr>
      </w:pPr>
      <w:r w:rsidRPr="00B516FB">
        <w:rPr>
          <w:rFonts w:asciiTheme="minorHAnsi" w:eastAsia="Calibri" w:hAnsiTheme="minorHAnsi" w:cstheme="minorHAnsi"/>
          <w:b/>
          <w:color w:val="000000"/>
          <w:sz w:val="22"/>
          <w:szCs w:val="22"/>
          <w:highlight w:val="white"/>
          <w:lang w:val="en-GB"/>
        </w:rPr>
        <w:t>Intentionality</w:t>
      </w:r>
      <w:r w:rsidRPr="00B516FB">
        <w:rPr>
          <w:rFonts w:asciiTheme="minorHAnsi" w:eastAsia="Calibri" w:hAnsiTheme="minorHAnsi" w:cstheme="minorHAnsi"/>
          <w:color w:val="000000"/>
          <w:sz w:val="22"/>
          <w:szCs w:val="22"/>
          <w:highlight w:val="white"/>
          <w:lang w:val="en-GB"/>
        </w:rPr>
        <w:t>: bearing in mind the purpose, usefulness and necessity of the assessment at all its stages.</w:t>
      </w:r>
    </w:p>
    <w:p w14:paraId="2E21C79C" w14:textId="77777777" w:rsidR="00193F96" w:rsidRPr="00B516FB" w:rsidRDefault="00193F96" w:rsidP="00193F96">
      <w:pPr>
        <w:numPr>
          <w:ilvl w:val="0"/>
          <w:numId w:val="24"/>
        </w:numPr>
        <w:jc w:val="both"/>
        <w:rPr>
          <w:rFonts w:asciiTheme="minorHAnsi" w:eastAsia="Calibri" w:hAnsiTheme="minorHAnsi" w:cstheme="minorHAnsi"/>
          <w:b/>
          <w:color w:val="000000"/>
          <w:sz w:val="22"/>
          <w:szCs w:val="22"/>
          <w:highlight w:val="white"/>
          <w:lang w:val="en-GB"/>
        </w:rPr>
      </w:pPr>
      <w:r w:rsidRPr="00B516FB">
        <w:rPr>
          <w:rFonts w:asciiTheme="minorHAnsi" w:eastAsia="Calibri" w:hAnsiTheme="minorHAnsi" w:cstheme="minorHAnsi"/>
          <w:b/>
          <w:color w:val="000000"/>
          <w:sz w:val="22"/>
          <w:szCs w:val="22"/>
          <w:highlight w:val="white"/>
          <w:lang w:val="en-GB"/>
        </w:rPr>
        <w:t>Avoiding conflict of interest</w:t>
      </w:r>
      <w:r w:rsidRPr="00B516FB">
        <w:rPr>
          <w:rFonts w:asciiTheme="minorHAnsi" w:eastAsia="Calibri" w:hAnsiTheme="minorHAnsi" w:cstheme="minorHAnsi"/>
          <w:color w:val="000000"/>
          <w:sz w:val="22"/>
          <w:szCs w:val="22"/>
          <w:highlight w:val="white"/>
          <w:lang w:val="en-GB"/>
        </w:rPr>
        <w:t>: upholding the principles of independence, impartiality, credibility, honesty, integrity and accountab</w:t>
      </w:r>
      <w:r w:rsidRPr="00B516FB">
        <w:rPr>
          <w:rFonts w:asciiTheme="minorHAnsi" w:hAnsiTheme="minorHAnsi" w:cstheme="minorHAnsi"/>
          <w:highlight w:val="white"/>
          <w:lang w:val="en-GB"/>
        </w:rPr>
        <w:t>ility</w:t>
      </w:r>
      <w:r w:rsidRPr="00B516FB">
        <w:rPr>
          <w:rFonts w:asciiTheme="minorHAnsi" w:eastAsia="Calibri" w:hAnsiTheme="minorHAnsi" w:cstheme="minorHAnsi"/>
          <w:b/>
          <w:color w:val="000000"/>
          <w:sz w:val="22"/>
          <w:szCs w:val="22"/>
          <w:highlight w:val="white"/>
          <w:lang w:val="en-GB"/>
        </w:rPr>
        <w:t>. The vendor should not have or had in the past any formal relations with the audited company which implied access to the internal corporate information.</w:t>
      </w:r>
    </w:p>
    <w:p w14:paraId="60F37A45" w14:textId="77777777" w:rsidR="00193F96" w:rsidRPr="00B516FB" w:rsidRDefault="00193F96" w:rsidP="00193F96">
      <w:pPr>
        <w:numPr>
          <w:ilvl w:val="0"/>
          <w:numId w:val="24"/>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b/>
          <w:color w:val="000000"/>
          <w:sz w:val="22"/>
          <w:szCs w:val="22"/>
          <w:lang w:val="en-GB"/>
        </w:rPr>
        <w:t>Interactions with participants</w:t>
      </w:r>
      <w:r w:rsidRPr="00B516FB">
        <w:rPr>
          <w:rFonts w:asciiTheme="minorHAnsi" w:eastAsia="Calibri" w:hAnsiTheme="minorHAnsi" w:cstheme="minorHAnsi"/>
          <w:color w:val="000000"/>
          <w:sz w:val="22"/>
          <w:szCs w:val="22"/>
          <w:lang w:val="en-GB"/>
        </w:rPr>
        <w:t>: engaging appropriately and respectfully with participants in all assessment processes, upholding the principles of confidentiality and anonymity and their limitations, dignity and diversity, human rights, gender equality, avoidance of harm, especially with regard to sensitivities connected with GBV and domestic violence.</w:t>
      </w:r>
    </w:p>
    <w:p w14:paraId="77A697A8" w14:textId="77777777" w:rsidR="00193F96" w:rsidRPr="00B516FB" w:rsidRDefault="00193F96" w:rsidP="00193F96">
      <w:pPr>
        <w:numPr>
          <w:ilvl w:val="0"/>
          <w:numId w:val="24"/>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b/>
          <w:color w:val="000000"/>
          <w:sz w:val="22"/>
          <w:szCs w:val="22"/>
          <w:lang w:val="en-GB"/>
        </w:rPr>
        <w:t>Assessment processes and products</w:t>
      </w:r>
      <w:r w:rsidRPr="00B516FB">
        <w:rPr>
          <w:rFonts w:asciiTheme="minorHAnsi" w:eastAsia="Calibri" w:hAnsiTheme="minorHAnsi" w:cstheme="minorHAnsi"/>
          <w:color w:val="000000"/>
          <w:sz w:val="22"/>
          <w:szCs w:val="22"/>
          <w:lang w:val="en-GB"/>
        </w:rPr>
        <w:t>: ensuring accuracy, representativeness, completeness and reliability, inclusion and non-discrimination, transparency, fair and balanced reporting that acknowledges different perspectives.</w:t>
      </w:r>
    </w:p>
    <w:sdt>
      <w:sdtPr>
        <w:rPr>
          <w:rFonts w:asciiTheme="minorHAnsi" w:hAnsiTheme="minorHAnsi" w:cstheme="minorHAnsi"/>
          <w:lang w:val="en-GB"/>
        </w:rPr>
        <w:tag w:val="goog_rdk_12"/>
        <w:id w:val="121508503"/>
      </w:sdtPr>
      <w:sdtEndPr/>
      <w:sdtContent>
        <w:p w14:paraId="4D150C21" w14:textId="77777777" w:rsidR="00193F96" w:rsidRPr="00B516FB" w:rsidRDefault="00193F96" w:rsidP="00193F96">
          <w:pPr>
            <w:numPr>
              <w:ilvl w:val="0"/>
              <w:numId w:val="24"/>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b/>
              <w:color w:val="000000"/>
              <w:sz w:val="22"/>
              <w:szCs w:val="22"/>
              <w:lang w:val="en-GB"/>
            </w:rPr>
            <w:t>Discovery of wrongdoing</w:t>
          </w:r>
          <w:r w:rsidRPr="00B516FB">
            <w:rPr>
              <w:rFonts w:asciiTheme="minorHAnsi" w:eastAsia="Calibri" w:hAnsiTheme="minorHAnsi" w:cstheme="minorHAnsi"/>
              <w:color w:val="000000"/>
              <w:sz w:val="22"/>
              <w:szCs w:val="22"/>
              <w:lang w:val="en-GB"/>
            </w:rPr>
            <w:t>: discreetly reporting the discovery of any apparent misconduct to UNFPA</w:t>
          </w:r>
          <w:r w:rsidRPr="00B516FB">
            <w:rPr>
              <w:rFonts w:asciiTheme="minorHAnsi" w:eastAsia="Calibri" w:hAnsiTheme="minorHAnsi" w:cstheme="minorHAnsi"/>
              <w:sz w:val="22"/>
              <w:szCs w:val="22"/>
              <w:lang w:val="en-GB"/>
            </w:rPr>
            <w:t>.</w:t>
          </w:r>
          <w:sdt>
            <w:sdtPr>
              <w:rPr>
                <w:rFonts w:asciiTheme="minorHAnsi" w:hAnsiTheme="minorHAnsi" w:cstheme="minorHAnsi"/>
                <w:lang w:val="en-GB"/>
              </w:rPr>
              <w:tag w:val="goog_rdk_11"/>
              <w:id w:val="-879937046"/>
            </w:sdtPr>
            <w:sdtEndPr/>
            <w:sdtContent/>
          </w:sdt>
        </w:p>
      </w:sdtContent>
    </w:sdt>
    <w:sdt>
      <w:sdtPr>
        <w:rPr>
          <w:rFonts w:asciiTheme="minorHAnsi" w:hAnsiTheme="minorHAnsi" w:cstheme="minorHAnsi"/>
          <w:lang w:val="en-GB"/>
        </w:rPr>
        <w:tag w:val="goog_rdk_17"/>
        <w:id w:val="665527505"/>
      </w:sdtPr>
      <w:sdtEndPr/>
      <w:sdtContent>
        <w:p w14:paraId="3B7F30D2" w14:textId="77777777" w:rsidR="00193F96" w:rsidRPr="00B516FB" w:rsidRDefault="00FE7DE2" w:rsidP="00193F96">
          <w:pPr>
            <w:numPr>
              <w:ilvl w:val="0"/>
              <w:numId w:val="24"/>
            </w:numPr>
            <w:jc w:val="both"/>
            <w:rPr>
              <w:rFonts w:asciiTheme="minorHAnsi" w:eastAsia="Calibri" w:hAnsiTheme="minorHAnsi" w:cstheme="minorHAnsi"/>
              <w:sz w:val="22"/>
              <w:szCs w:val="22"/>
              <w:lang w:val="en-GB"/>
            </w:rPr>
          </w:pPr>
          <w:sdt>
            <w:sdtPr>
              <w:rPr>
                <w:rFonts w:asciiTheme="minorHAnsi" w:hAnsiTheme="minorHAnsi" w:cstheme="minorHAnsi"/>
                <w:lang w:val="en-GB"/>
              </w:rPr>
              <w:tag w:val="goog_rdk_13"/>
              <w:id w:val="-423342902"/>
            </w:sdtPr>
            <w:sdtEndPr/>
            <w:sdtContent>
              <w:sdt>
                <w:sdtPr>
                  <w:rPr>
                    <w:rFonts w:asciiTheme="minorHAnsi" w:hAnsiTheme="minorHAnsi" w:cstheme="minorHAnsi"/>
                    <w:lang w:val="en-GB"/>
                  </w:rPr>
                  <w:tag w:val="goog_rdk_14"/>
                  <w:id w:val="1675383030"/>
                </w:sdtPr>
                <w:sdtEndPr/>
                <w:sdtContent>
                  <w:r w:rsidR="00193F96" w:rsidRPr="00EA5448">
                    <w:rPr>
                      <w:rFonts w:asciiTheme="minorHAnsi" w:eastAsia="Calibri" w:hAnsiTheme="minorHAnsi" w:cstheme="minorHAnsi"/>
                      <w:b/>
                      <w:sz w:val="22"/>
                      <w:szCs w:val="22"/>
                      <w:lang w:val="en-GB"/>
                    </w:rPr>
                    <w:t xml:space="preserve">UNFPA reserves the right for the full and </w:t>
                  </w:r>
                </w:sdtContent>
              </w:sdt>
              <w:sdt>
                <w:sdtPr>
                  <w:rPr>
                    <w:rFonts w:asciiTheme="minorHAnsi" w:hAnsiTheme="minorHAnsi" w:cstheme="minorHAnsi"/>
                    <w:lang w:val="en-GB"/>
                  </w:rPr>
                  <w:tag w:val="goog_rdk_15"/>
                  <w:id w:val="971175954"/>
                </w:sdtPr>
                <w:sdtEndPr/>
                <w:sdtContent>
                  <w:r w:rsidR="00193F96" w:rsidRPr="00EA5448">
                    <w:rPr>
                      <w:rFonts w:asciiTheme="minorHAnsi" w:eastAsia="Calibri" w:hAnsiTheme="minorHAnsi" w:cstheme="minorHAnsi"/>
                      <w:b/>
                      <w:sz w:val="22"/>
                      <w:szCs w:val="22"/>
                      <w:lang w:val="en-GB"/>
                    </w:rPr>
                    <w:t>unconditional</w:t>
                  </w:r>
                </w:sdtContent>
              </w:sdt>
              <w:sdt>
                <w:sdtPr>
                  <w:rPr>
                    <w:rFonts w:asciiTheme="minorHAnsi" w:hAnsiTheme="minorHAnsi" w:cstheme="minorHAnsi"/>
                    <w:lang w:val="en-GB"/>
                  </w:rPr>
                  <w:tag w:val="goog_rdk_16"/>
                  <w:id w:val="1044256861"/>
                </w:sdtPr>
                <w:sdtEndPr/>
                <w:sdtContent>
                  <w:r w:rsidR="00193F96" w:rsidRPr="00EA5448">
                    <w:rPr>
                      <w:rFonts w:asciiTheme="minorHAnsi" w:eastAsia="Calibri" w:hAnsiTheme="minorHAnsi" w:cstheme="minorHAnsi"/>
                      <w:b/>
                      <w:sz w:val="22"/>
                      <w:szCs w:val="22"/>
                      <w:lang w:val="en-GB"/>
                    </w:rPr>
                    <w:t xml:space="preserve"> use of all materials without exception developed during and after the end of the project.</w:t>
                  </w:r>
                </w:sdtContent>
              </w:sdt>
            </w:sdtContent>
          </w:sdt>
        </w:p>
      </w:sdtContent>
    </w:sdt>
    <w:p w14:paraId="793FF934" w14:textId="3CF32EAE" w:rsidR="00193F96" w:rsidRPr="00B516FB" w:rsidRDefault="00FE7DE2" w:rsidP="00EA5448">
      <w:pPr>
        <w:numPr>
          <w:ilvl w:val="0"/>
          <w:numId w:val="24"/>
        </w:numPr>
        <w:jc w:val="both"/>
        <w:rPr>
          <w:rFonts w:asciiTheme="minorHAnsi" w:eastAsia="Calibri" w:hAnsiTheme="minorHAnsi" w:cstheme="minorHAnsi"/>
          <w:b/>
          <w:sz w:val="22"/>
          <w:szCs w:val="22"/>
          <w:lang w:val="en-GB"/>
        </w:rPr>
      </w:pPr>
      <w:sdt>
        <w:sdtPr>
          <w:rPr>
            <w:rFonts w:asciiTheme="minorHAnsi" w:hAnsiTheme="minorHAnsi" w:cstheme="minorHAnsi"/>
            <w:lang w:val="en-GB"/>
          </w:rPr>
          <w:tag w:val="goog_rdk_22"/>
          <w:id w:val="-1128088893"/>
        </w:sdtPr>
        <w:sdtEndPr/>
        <w:sdtContent>
          <w:sdt>
            <w:sdtPr>
              <w:rPr>
                <w:rFonts w:asciiTheme="minorHAnsi" w:hAnsiTheme="minorHAnsi" w:cstheme="minorHAnsi"/>
                <w:lang w:val="en-GB"/>
              </w:rPr>
              <w:tag w:val="goog_rdk_18"/>
              <w:id w:val="1057438620"/>
            </w:sdtPr>
            <w:sdtEndPr/>
            <w:sdtContent>
              <w:sdt>
                <w:sdtPr>
                  <w:rPr>
                    <w:rFonts w:asciiTheme="minorHAnsi" w:hAnsiTheme="minorHAnsi" w:cstheme="minorHAnsi"/>
                    <w:lang w:val="en-GB"/>
                  </w:rPr>
                  <w:tag w:val="goog_rdk_19"/>
                  <w:id w:val="-1467656112"/>
                </w:sdtPr>
                <w:sdtEndPr/>
                <w:sdtContent>
                  <w:r w:rsidR="00193F96" w:rsidRPr="00EA5448">
                    <w:rPr>
                      <w:rFonts w:asciiTheme="minorHAnsi" w:eastAsia="Calibri" w:hAnsiTheme="minorHAnsi" w:cstheme="minorHAnsi"/>
                      <w:b/>
                      <w:sz w:val="22"/>
                      <w:szCs w:val="22"/>
                      <w:lang w:val="en-GB"/>
                    </w:rPr>
                    <w:t>UNFPA does not provide any indemnity obligations during or after the end of the project.</w:t>
                  </w:r>
                </w:sdtContent>
              </w:sdt>
            </w:sdtContent>
          </w:sdt>
          <w:sdt>
            <w:sdtPr>
              <w:rPr>
                <w:rFonts w:asciiTheme="minorHAnsi" w:hAnsiTheme="minorHAnsi" w:cstheme="minorHAnsi"/>
                <w:lang w:val="en-GB"/>
              </w:rPr>
              <w:tag w:val="goog_rdk_20"/>
              <w:id w:val="-608200990"/>
            </w:sdtPr>
            <w:sdtEndPr/>
            <w:sdtContent>
              <w:sdt>
                <w:sdtPr>
                  <w:rPr>
                    <w:rFonts w:asciiTheme="minorHAnsi" w:hAnsiTheme="minorHAnsi" w:cstheme="minorHAnsi"/>
                    <w:lang w:val="en-GB"/>
                  </w:rPr>
                  <w:tag w:val="goog_rdk_21"/>
                  <w:id w:val="773442896"/>
                </w:sdtPr>
                <w:sdtEndPr/>
                <w:sdtContent/>
              </w:sdt>
            </w:sdtContent>
          </w:sdt>
        </w:sdtContent>
      </w:sdt>
      <w:sdt>
        <w:sdtPr>
          <w:rPr>
            <w:rFonts w:asciiTheme="minorHAnsi" w:hAnsiTheme="minorHAnsi" w:cstheme="minorHAnsi"/>
            <w:lang w:val="en-GB"/>
          </w:rPr>
          <w:tag w:val="goog_rdk_23"/>
          <w:id w:val="990673748"/>
          <w:showingPlcHdr/>
        </w:sdtPr>
        <w:sdtEndPr/>
        <w:sdtContent>
          <w:r w:rsidR="00B516FB" w:rsidRPr="00B516FB">
            <w:rPr>
              <w:rFonts w:asciiTheme="minorHAnsi" w:hAnsiTheme="minorHAnsi" w:cstheme="minorHAnsi"/>
              <w:lang w:val="en-GB"/>
            </w:rPr>
            <w:t xml:space="preserve">     </w:t>
          </w:r>
        </w:sdtContent>
      </w:sdt>
    </w:p>
    <w:p w14:paraId="576D6477" w14:textId="77777777" w:rsidR="00B516FB" w:rsidRPr="00B516FB" w:rsidRDefault="00B516FB" w:rsidP="00193F96">
      <w:pPr>
        <w:pBdr>
          <w:bottom w:val="single" w:sz="2" w:space="1" w:color="4472C4" w:shadow="1"/>
        </w:pBdr>
        <w:ind w:left="360" w:hanging="360"/>
        <w:rPr>
          <w:rFonts w:asciiTheme="minorHAnsi" w:eastAsia="Calibri" w:hAnsiTheme="minorHAnsi" w:cstheme="minorHAnsi"/>
          <w:b/>
          <w:color w:val="4472C4"/>
          <w:sz w:val="22"/>
          <w:szCs w:val="22"/>
          <w:lang w:val="en-GB"/>
        </w:rPr>
      </w:pPr>
    </w:p>
    <w:p w14:paraId="26483B13" w14:textId="5AAA6EE6" w:rsidR="00193F96" w:rsidRPr="00B516FB" w:rsidRDefault="00193F96" w:rsidP="00193F96">
      <w:pPr>
        <w:pBdr>
          <w:bottom w:val="single" w:sz="2" w:space="1" w:color="4472C4" w:shadow="1"/>
        </w:pBdr>
        <w:ind w:left="360" w:hanging="360"/>
        <w:rPr>
          <w:rFonts w:asciiTheme="minorHAnsi" w:eastAsia="Calibri" w:hAnsiTheme="minorHAnsi" w:cstheme="minorHAnsi"/>
          <w:b/>
          <w:color w:val="4472C4"/>
          <w:sz w:val="22"/>
          <w:szCs w:val="22"/>
          <w:lang w:val="en-GB"/>
        </w:rPr>
      </w:pPr>
      <w:r w:rsidRPr="00B516FB">
        <w:rPr>
          <w:rFonts w:asciiTheme="minorHAnsi" w:eastAsia="Calibri" w:hAnsiTheme="minorHAnsi" w:cstheme="minorHAnsi"/>
          <w:b/>
          <w:color w:val="4472C4"/>
          <w:sz w:val="22"/>
          <w:szCs w:val="22"/>
          <w:lang w:val="en-GB"/>
        </w:rPr>
        <w:t xml:space="preserve">SCOPE OF WORK, DELIVERABLES AND REPORTING </w:t>
      </w:r>
    </w:p>
    <w:p w14:paraId="3C0F130E"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The overall guidance of the assessment will be done by the UNFPA Assistant Representative, </w:t>
      </w:r>
      <w:r w:rsidRPr="00B516FB">
        <w:rPr>
          <w:rFonts w:asciiTheme="minorHAnsi" w:eastAsia="Calibri" w:hAnsiTheme="minorHAnsi" w:cstheme="minorHAnsi"/>
          <w:sz w:val="22"/>
          <w:szCs w:val="22"/>
          <w:lang w:val="en-GB"/>
        </w:rPr>
        <w:t>UNFPA Gender Program Manager, UNFPA Partnership and Mobilization Analyst, UNFPA Equality Springboard Project Manager and responsible persons of JSC “Ukrzaliznytsya</w:t>
      </w:r>
      <w:r w:rsidRPr="00B516FB">
        <w:rPr>
          <w:rFonts w:asciiTheme="minorHAnsi" w:eastAsia="Calibri" w:hAnsiTheme="minorHAnsi" w:cstheme="minorHAnsi"/>
          <w:color w:val="000000"/>
          <w:sz w:val="22"/>
          <w:szCs w:val="22"/>
          <w:lang w:val="en-GB"/>
        </w:rPr>
        <w:t xml:space="preserve">”. </w:t>
      </w:r>
    </w:p>
    <w:p w14:paraId="295AE10B" w14:textId="77777777" w:rsidR="00193F96" w:rsidRPr="00B516FB" w:rsidRDefault="00193F96" w:rsidP="00193F96">
      <w:pPr>
        <w:jc w:val="both"/>
        <w:rPr>
          <w:rFonts w:asciiTheme="minorHAnsi" w:eastAsia="Calibri" w:hAnsiTheme="minorHAnsi" w:cstheme="minorHAnsi"/>
          <w:color w:val="000000"/>
          <w:sz w:val="22"/>
          <w:szCs w:val="22"/>
          <w:lang w:val="en-GB"/>
        </w:rPr>
      </w:pPr>
    </w:p>
    <w:p w14:paraId="1E783E7C"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Experts should provide information, produce and submit the assessment reports, presentation of findings and recommendations as explained below in this section. These documents (reports) should be submitted to UNFPA in electronic format in </w:t>
      </w:r>
      <w:r w:rsidRPr="00B516FB">
        <w:rPr>
          <w:rFonts w:asciiTheme="minorHAnsi" w:eastAsia="Calibri" w:hAnsiTheme="minorHAnsi" w:cstheme="minorHAnsi"/>
          <w:b/>
          <w:color w:val="000000"/>
          <w:sz w:val="22"/>
          <w:szCs w:val="22"/>
          <w:lang w:val="en-GB"/>
        </w:rPr>
        <w:t>Ukrainian</w:t>
      </w:r>
      <w:r w:rsidRPr="00B516FB">
        <w:rPr>
          <w:rFonts w:asciiTheme="minorHAnsi" w:eastAsia="Calibri" w:hAnsiTheme="minorHAnsi" w:cstheme="minorHAnsi"/>
          <w:color w:val="000000"/>
          <w:sz w:val="22"/>
          <w:szCs w:val="22"/>
          <w:lang w:val="en-GB"/>
        </w:rPr>
        <w:t xml:space="preserve"> before the deadlines agreed with UNFPA. </w:t>
      </w:r>
    </w:p>
    <w:p w14:paraId="0601EC93" w14:textId="77777777" w:rsidR="00193F96" w:rsidRPr="00B516FB" w:rsidRDefault="00193F96" w:rsidP="00193F96">
      <w:pPr>
        <w:jc w:val="both"/>
        <w:rPr>
          <w:rFonts w:asciiTheme="minorHAnsi" w:eastAsia="Calibri" w:hAnsiTheme="minorHAnsi" w:cstheme="minorHAnsi"/>
          <w:color w:val="000000"/>
          <w:sz w:val="22"/>
          <w:szCs w:val="22"/>
          <w:highlight w:val="lightGray"/>
          <w:lang w:val="en-GB"/>
        </w:rPr>
      </w:pPr>
      <w:r w:rsidRPr="00B516FB">
        <w:rPr>
          <w:rFonts w:asciiTheme="minorHAnsi" w:eastAsia="Calibri" w:hAnsiTheme="minorHAnsi" w:cstheme="minorHAnsi"/>
          <w:b/>
          <w:color w:val="000000"/>
          <w:sz w:val="22"/>
          <w:szCs w:val="22"/>
          <w:lang w:val="en-GB"/>
        </w:rPr>
        <w:t>The presentation made upon findings and recommendations outlined in the final report should be submitted in both Ukrainian and English</w:t>
      </w:r>
      <w:r w:rsidRPr="00B516FB">
        <w:rPr>
          <w:rFonts w:asciiTheme="minorHAnsi" w:eastAsia="Calibri" w:hAnsiTheme="minorHAnsi" w:cstheme="minorHAnsi"/>
          <w:color w:val="000000"/>
          <w:sz w:val="22"/>
          <w:szCs w:val="22"/>
          <w:lang w:val="en-GB"/>
        </w:rPr>
        <w:t xml:space="preserve">. Text documents should be prepared in Microsoft Word on A4 size pages </w:t>
      </w:r>
      <w:r w:rsidRPr="00B516FB">
        <w:rPr>
          <w:rFonts w:asciiTheme="minorHAnsi" w:eastAsia="Calibri" w:hAnsiTheme="minorHAnsi" w:cstheme="minorHAnsi"/>
          <w:sz w:val="22"/>
          <w:szCs w:val="22"/>
          <w:lang w:val="en-GB"/>
        </w:rPr>
        <w:t>with</w:t>
      </w:r>
      <w:r w:rsidRPr="00B516FB">
        <w:rPr>
          <w:rFonts w:asciiTheme="minorHAnsi" w:eastAsia="Calibri" w:hAnsiTheme="minorHAnsi" w:cstheme="minorHAnsi"/>
          <w:color w:val="000000"/>
          <w:sz w:val="22"/>
          <w:szCs w:val="22"/>
          <w:lang w:val="en-GB"/>
        </w:rPr>
        <w:t xml:space="preserve"> all page margins of 2 cm using the Calibri or Times New Roman font of size 11 with single line </w:t>
      </w:r>
      <w:r w:rsidRPr="00B516FB">
        <w:rPr>
          <w:rFonts w:asciiTheme="minorHAnsi" w:eastAsia="Calibri" w:hAnsiTheme="minorHAnsi" w:cstheme="minorHAnsi"/>
          <w:color w:val="000000"/>
          <w:sz w:val="22"/>
          <w:szCs w:val="22"/>
          <w:lang w:val="en-GB"/>
        </w:rPr>
        <w:lastRenderedPageBreak/>
        <w:t>spacing and paragraphs separated with a blank line. Layout design of the deliverables is not required but most welcome.</w:t>
      </w:r>
      <w:r w:rsidRPr="00B516FB">
        <w:rPr>
          <w:rFonts w:asciiTheme="minorHAnsi" w:hAnsiTheme="minorHAnsi" w:cstheme="minorHAnsi"/>
          <w:lang w:val="en-GB"/>
        </w:rPr>
        <w:t xml:space="preserve"> </w:t>
      </w:r>
    </w:p>
    <w:p w14:paraId="12DD687F" w14:textId="77777777" w:rsidR="00193F96" w:rsidRPr="00B516FB" w:rsidRDefault="00193F96" w:rsidP="00193F96">
      <w:pPr>
        <w:jc w:val="both"/>
        <w:rPr>
          <w:rFonts w:asciiTheme="minorHAnsi" w:eastAsia="Calibri" w:hAnsiTheme="minorHAnsi" w:cstheme="minorHAnsi"/>
          <w:color w:val="000000"/>
          <w:sz w:val="22"/>
          <w:szCs w:val="22"/>
          <w:lang w:val="en-GB"/>
        </w:rPr>
      </w:pPr>
    </w:p>
    <w:p w14:paraId="52FE803D"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Work schedule:</w:t>
      </w:r>
    </w:p>
    <w:tbl>
      <w:tblPr>
        <w:tblW w:w="104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692"/>
        <w:gridCol w:w="5525"/>
        <w:gridCol w:w="1558"/>
      </w:tblGrid>
      <w:tr w:rsidR="00193F96" w:rsidRPr="00B516FB" w14:paraId="335F5690" w14:textId="77777777" w:rsidTr="00193F96">
        <w:tc>
          <w:tcPr>
            <w:tcW w:w="710" w:type="dxa"/>
            <w:tcBorders>
              <w:top w:val="single" w:sz="4" w:space="0" w:color="000000"/>
              <w:left w:val="single" w:sz="4" w:space="0" w:color="000000"/>
              <w:bottom w:val="single" w:sz="4" w:space="0" w:color="000000"/>
              <w:right w:val="single" w:sz="4" w:space="0" w:color="000000"/>
            </w:tcBorders>
            <w:shd w:val="clear" w:color="auto" w:fill="8EAADB"/>
            <w:hideMark/>
          </w:tcPr>
          <w:p w14:paraId="088A9588"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8EAADB"/>
            <w:hideMark/>
          </w:tcPr>
          <w:p w14:paraId="47972F10"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Deliverables</w:t>
            </w:r>
          </w:p>
        </w:tc>
        <w:tc>
          <w:tcPr>
            <w:tcW w:w="5528" w:type="dxa"/>
            <w:tcBorders>
              <w:top w:val="single" w:sz="4" w:space="0" w:color="000000"/>
              <w:left w:val="single" w:sz="4" w:space="0" w:color="000000"/>
              <w:bottom w:val="single" w:sz="4" w:space="0" w:color="000000"/>
              <w:right w:val="single" w:sz="4" w:space="0" w:color="000000"/>
            </w:tcBorders>
            <w:shd w:val="clear" w:color="auto" w:fill="8EAADB"/>
            <w:hideMark/>
          </w:tcPr>
          <w:p w14:paraId="0DF55C8C" w14:textId="77777777" w:rsidR="00193F96" w:rsidRPr="00B516FB" w:rsidRDefault="00193F96">
            <w:pPr>
              <w:jc w:val="cente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8EAADB"/>
            <w:hideMark/>
          </w:tcPr>
          <w:p w14:paraId="18EC1146" w14:textId="77777777" w:rsidR="00193F96" w:rsidRPr="00B516FB" w:rsidRDefault="00193F96">
            <w:pPr>
              <w:jc w:val="cente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Tentative deadline</w:t>
            </w:r>
            <w:r w:rsidRPr="00B516FB">
              <w:rPr>
                <w:rFonts w:asciiTheme="minorHAnsi" w:hAnsiTheme="minorHAnsi" w:cstheme="minorHAnsi"/>
                <w:lang w:val="en-GB"/>
              </w:rPr>
              <w:t xml:space="preserve"> </w:t>
            </w:r>
          </w:p>
        </w:tc>
      </w:tr>
      <w:tr w:rsidR="00193F96" w:rsidRPr="00B516FB" w14:paraId="2998DEDC" w14:textId="77777777" w:rsidTr="00193F96">
        <w:tc>
          <w:tcPr>
            <w:tcW w:w="710" w:type="dxa"/>
            <w:tcBorders>
              <w:top w:val="single" w:sz="4" w:space="0" w:color="000000"/>
              <w:left w:val="single" w:sz="4" w:space="0" w:color="000000"/>
              <w:bottom w:val="single" w:sz="4" w:space="0" w:color="000000"/>
              <w:right w:val="single" w:sz="4" w:space="0" w:color="000000"/>
            </w:tcBorders>
          </w:tcPr>
          <w:p w14:paraId="6B88ABA0" w14:textId="77777777" w:rsidR="00193F96" w:rsidRPr="00B516FB" w:rsidRDefault="00193F96" w:rsidP="00193F96">
            <w:pPr>
              <w:numPr>
                <w:ilvl w:val="0"/>
                <w:numId w:val="25"/>
              </w:numPr>
              <w:jc w:val="both"/>
              <w:rPr>
                <w:rFonts w:asciiTheme="minorHAnsi" w:eastAsia="Calibri" w:hAnsiTheme="minorHAnsi" w:cstheme="minorHAnsi"/>
                <w:color w:val="000000"/>
                <w:sz w:val="22"/>
                <w:szCs w:val="22"/>
                <w:lang w:val="en-GB"/>
              </w:rPr>
            </w:pPr>
          </w:p>
        </w:tc>
        <w:tc>
          <w:tcPr>
            <w:tcW w:w="2693" w:type="dxa"/>
            <w:tcBorders>
              <w:top w:val="single" w:sz="4" w:space="0" w:color="000000"/>
              <w:left w:val="single" w:sz="4" w:space="0" w:color="000000"/>
              <w:bottom w:val="single" w:sz="4" w:space="0" w:color="000000"/>
              <w:right w:val="single" w:sz="4" w:space="0" w:color="000000"/>
            </w:tcBorders>
            <w:hideMark/>
          </w:tcPr>
          <w:p w14:paraId="752D06BE"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 xml:space="preserve">Development of a gender assessment project </w:t>
            </w:r>
          </w:p>
        </w:tc>
        <w:tc>
          <w:tcPr>
            <w:tcW w:w="5528" w:type="dxa"/>
            <w:tcBorders>
              <w:top w:val="single" w:sz="4" w:space="0" w:color="000000"/>
              <w:left w:val="single" w:sz="4" w:space="0" w:color="000000"/>
              <w:bottom w:val="single" w:sz="4" w:space="0" w:color="000000"/>
              <w:right w:val="single" w:sz="4" w:space="0" w:color="000000"/>
            </w:tcBorders>
          </w:tcPr>
          <w:p w14:paraId="5B689D55"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The project should include methodology, data sources, information collection methods, general evaluation plan with work schedule, meeting/interview plan and a list of key sources of information, deadlines for submission of final materials and proposals on the structure/contents of the evaluation report</w:t>
            </w:r>
          </w:p>
          <w:p w14:paraId="5768BEE3" w14:textId="77777777" w:rsidR="00193F96" w:rsidRPr="00B516FB" w:rsidRDefault="00193F96">
            <w:pPr>
              <w:rPr>
                <w:rFonts w:asciiTheme="minorHAnsi" w:eastAsia="Calibri" w:hAnsiTheme="minorHAnsi" w:cstheme="minorHAnsi"/>
                <w:color w:val="000000"/>
                <w:sz w:val="22"/>
                <w:szCs w:val="22"/>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14:paraId="686FF1B7" w14:textId="77777777" w:rsidR="00193F96" w:rsidRPr="00B516FB" w:rsidRDefault="00193F96">
            <w:pPr>
              <w:jc w:val="center"/>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 xml:space="preserve">2 weeks since the signing of Contract </w:t>
            </w:r>
          </w:p>
        </w:tc>
      </w:tr>
      <w:tr w:rsidR="00193F96" w:rsidRPr="00B516FB" w14:paraId="7014B6D2" w14:textId="77777777" w:rsidTr="00193F96">
        <w:tc>
          <w:tcPr>
            <w:tcW w:w="710" w:type="dxa"/>
            <w:tcBorders>
              <w:top w:val="single" w:sz="4" w:space="0" w:color="000000"/>
              <w:left w:val="single" w:sz="4" w:space="0" w:color="000000"/>
              <w:bottom w:val="single" w:sz="4" w:space="0" w:color="000000"/>
              <w:right w:val="single" w:sz="4" w:space="0" w:color="000000"/>
            </w:tcBorders>
          </w:tcPr>
          <w:p w14:paraId="68AA6E8B" w14:textId="77777777" w:rsidR="00193F96" w:rsidRPr="00B516FB" w:rsidRDefault="00193F96" w:rsidP="00193F96">
            <w:pPr>
              <w:numPr>
                <w:ilvl w:val="0"/>
                <w:numId w:val="25"/>
              </w:numPr>
              <w:jc w:val="both"/>
              <w:rPr>
                <w:rFonts w:asciiTheme="minorHAnsi" w:eastAsia="Calibri" w:hAnsiTheme="minorHAnsi" w:cstheme="minorHAnsi"/>
                <w:color w:val="000000"/>
                <w:sz w:val="22"/>
                <w:szCs w:val="22"/>
                <w:lang w:val="en-GB"/>
              </w:rPr>
            </w:pPr>
          </w:p>
        </w:tc>
        <w:tc>
          <w:tcPr>
            <w:tcW w:w="2693" w:type="dxa"/>
            <w:tcBorders>
              <w:top w:val="single" w:sz="4" w:space="0" w:color="000000"/>
              <w:left w:val="single" w:sz="4" w:space="0" w:color="000000"/>
              <w:bottom w:val="single" w:sz="4" w:space="0" w:color="000000"/>
              <w:right w:val="single" w:sz="4" w:space="0" w:color="000000"/>
            </w:tcBorders>
            <w:hideMark/>
          </w:tcPr>
          <w:p w14:paraId="6D5FB56B"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Desk review of best practices of implementation of policies and other corporate documents on non-discrimination, work-life balance and GBV combating policies  in the corporate sector (international examples, railway/transport sector)</w:t>
            </w:r>
          </w:p>
        </w:tc>
        <w:tc>
          <w:tcPr>
            <w:tcW w:w="5528" w:type="dxa"/>
            <w:tcBorders>
              <w:top w:val="single" w:sz="4" w:space="0" w:color="000000"/>
              <w:left w:val="single" w:sz="4" w:space="0" w:color="000000"/>
              <w:bottom w:val="single" w:sz="4" w:space="0" w:color="000000"/>
              <w:right w:val="single" w:sz="4" w:space="0" w:color="000000"/>
            </w:tcBorders>
            <w:hideMark/>
          </w:tcPr>
          <w:p w14:paraId="0BBFAB6E"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 xml:space="preserve">A desk review of best practices of Ukrainian and foreign public and private sector companies (in particular, leading railway companies) on ensuring non-discrimination, gender equality, </w:t>
            </w:r>
            <w:sdt>
              <w:sdtPr>
                <w:rPr>
                  <w:rFonts w:asciiTheme="minorHAnsi" w:hAnsiTheme="minorHAnsi" w:cstheme="minorHAnsi"/>
                  <w:lang w:val="en-GB"/>
                </w:rPr>
                <w:tag w:val="goog_rdk_24"/>
                <w:id w:val="-1512213547"/>
              </w:sdtPr>
              <w:sdtEndPr/>
              <w:sdtContent>
                <w:r w:rsidRPr="00B516FB">
                  <w:rPr>
                    <w:rFonts w:asciiTheme="minorHAnsi" w:eastAsia="Calibri" w:hAnsiTheme="minorHAnsi" w:cstheme="minorHAnsi"/>
                    <w:sz w:val="22"/>
                    <w:szCs w:val="22"/>
                    <w:lang w:val="en-GB"/>
                  </w:rPr>
                  <w:t xml:space="preserve">inclusion, </w:t>
                </w:r>
              </w:sdtContent>
            </w:sdt>
            <w:r w:rsidRPr="00B516FB">
              <w:rPr>
                <w:rFonts w:asciiTheme="minorHAnsi" w:eastAsia="Calibri" w:hAnsiTheme="minorHAnsi" w:cstheme="minorHAnsi"/>
                <w:sz w:val="22"/>
                <w:szCs w:val="22"/>
                <w:lang w:val="en-GB"/>
              </w:rPr>
              <w:t>the introduction of family-friendly approaches and combating GBV developed.</w:t>
            </w:r>
          </w:p>
          <w:p w14:paraId="5320619E"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Up to 10 pages</w:t>
            </w:r>
          </w:p>
        </w:tc>
        <w:tc>
          <w:tcPr>
            <w:tcW w:w="1559" w:type="dxa"/>
            <w:tcBorders>
              <w:top w:val="single" w:sz="4" w:space="0" w:color="000000"/>
              <w:left w:val="single" w:sz="4" w:space="0" w:color="000000"/>
              <w:bottom w:val="single" w:sz="4" w:space="0" w:color="000000"/>
              <w:right w:val="single" w:sz="4" w:space="0" w:color="000000"/>
            </w:tcBorders>
            <w:hideMark/>
          </w:tcPr>
          <w:p w14:paraId="1C4DCF41" w14:textId="77777777" w:rsidR="00193F96" w:rsidRPr="00B516FB" w:rsidRDefault="00193F96">
            <w:pPr>
              <w:jc w:val="center"/>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Up to 4 weeks since the approval of the project</w:t>
            </w:r>
          </w:p>
        </w:tc>
      </w:tr>
      <w:tr w:rsidR="00193F96" w:rsidRPr="00B516FB" w14:paraId="72139B11" w14:textId="77777777" w:rsidTr="00193F96">
        <w:tc>
          <w:tcPr>
            <w:tcW w:w="710" w:type="dxa"/>
            <w:tcBorders>
              <w:top w:val="single" w:sz="4" w:space="0" w:color="000000"/>
              <w:left w:val="single" w:sz="4" w:space="0" w:color="000000"/>
              <w:bottom w:val="single" w:sz="4" w:space="0" w:color="000000"/>
              <w:right w:val="single" w:sz="4" w:space="0" w:color="000000"/>
            </w:tcBorders>
          </w:tcPr>
          <w:p w14:paraId="65B677B2" w14:textId="77777777" w:rsidR="00193F96" w:rsidRPr="00B516FB" w:rsidRDefault="00193F96" w:rsidP="00193F96">
            <w:pPr>
              <w:numPr>
                <w:ilvl w:val="0"/>
                <w:numId w:val="25"/>
              </w:numPr>
              <w:jc w:val="both"/>
              <w:rPr>
                <w:rFonts w:asciiTheme="minorHAnsi" w:eastAsia="Calibri" w:hAnsiTheme="minorHAnsi" w:cstheme="minorHAnsi"/>
                <w:color w:val="000000"/>
                <w:sz w:val="22"/>
                <w:szCs w:val="22"/>
                <w:lang w:val="en-GB"/>
              </w:rPr>
            </w:pPr>
          </w:p>
        </w:tc>
        <w:tc>
          <w:tcPr>
            <w:tcW w:w="2693" w:type="dxa"/>
            <w:tcBorders>
              <w:top w:val="single" w:sz="4" w:space="0" w:color="000000"/>
              <w:left w:val="single" w:sz="4" w:space="0" w:color="000000"/>
              <w:bottom w:val="single" w:sz="4" w:space="0" w:color="000000"/>
              <w:right w:val="single" w:sz="4" w:space="0" w:color="000000"/>
            </w:tcBorders>
            <w:hideMark/>
          </w:tcPr>
          <w:p w14:paraId="241AC69A"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Desk review of practices of JSC “Ukrzaliznytsya”</w:t>
            </w:r>
          </w:p>
        </w:tc>
        <w:tc>
          <w:tcPr>
            <w:tcW w:w="5528" w:type="dxa"/>
            <w:tcBorders>
              <w:top w:val="single" w:sz="4" w:space="0" w:color="000000"/>
              <w:left w:val="single" w:sz="4" w:space="0" w:color="000000"/>
              <w:bottom w:val="single" w:sz="4" w:space="0" w:color="000000"/>
              <w:right w:val="single" w:sz="4" w:space="0" w:color="000000"/>
            </w:tcBorders>
          </w:tcPr>
          <w:p w14:paraId="3241BABE" w14:textId="77777777" w:rsidR="00193F96" w:rsidRPr="00B516FB" w:rsidRDefault="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A desk review of existing corporate practices of non-discrimination on the grounds of gender, collection of gender statistics, work-life balance and GBV combating policies at JSC “Ukrzaliznytsya” developed</w:t>
            </w:r>
          </w:p>
          <w:p w14:paraId="1EA5D8BA" w14:textId="77777777" w:rsidR="00193F96" w:rsidRPr="00B516FB" w:rsidRDefault="00193F96">
            <w:pPr>
              <w:rPr>
                <w:rFonts w:asciiTheme="minorHAnsi" w:eastAsia="Calibri" w:hAnsiTheme="minorHAnsi" w:cstheme="minorHAnsi"/>
                <w:color w:val="000000"/>
                <w:sz w:val="22"/>
                <w:szCs w:val="22"/>
                <w:lang w:val="en-GB"/>
              </w:rPr>
            </w:pPr>
          </w:p>
          <w:p w14:paraId="5B7818E8"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Up to 15 pages</w:t>
            </w:r>
          </w:p>
        </w:tc>
        <w:tc>
          <w:tcPr>
            <w:tcW w:w="1559" w:type="dxa"/>
            <w:tcBorders>
              <w:top w:val="single" w:sz="4" w:space="0" w:color="000000"/>
              <w:left w:val="single" w:sz="4" w:space="0" w:color="000000"/>
              <w:bottom w:val="single" w:sz="4" w:space="0" w:color="000000"/>
              <w:right w:val="single" w:sz="4" w:space="0" w:color="000000"/>
            </w:tcBorders>
            <w:hideMark/>
          </w:tcPr>
          <w:p w14:paraId="2960651C"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Up to 4 weeks since the approval of the project</w:t>
            </w:r>
          </w:p>
        </w:tc>
      </w:tr>
      <w:tr w:rsidR="00193F96" w:rsidRPr="00B516FB" w14:paraId="1C5D7909" w14:textId="77777777" w:rsidTr="00193F96">
        <w:tc>
          <w:tcPr>
            <w:tcW w:w="710" w:type="dxa"/>
            <w:tcBorders>
              <w:top w:val="single" w:sz="4" w:space="0" w:color="000000"/>
              <w:left w:val="single" w:sz="4" w:space="0" w:color="000000"/>
              <w:bottom w:val="single" w:sz="4" w:space="0" w:color="000000"/>
              <w:right w:val="single" w:sz="4" w:space="0" w:color="000000"/>
            </w:tcBorders>
          </w:tcPr>
          <w:p w14:paraId="7530C858" w14:textId="77777777" w:rsidR="00193F96" w:rsidRPr="00B516FB" w:rsidRDefault="00193F96" w:rsidP="00193F96">
            <w:pPr>
              <w:numPr>
                <w:ilvl w:val="0"/>
                <w:numId w:val="25"/>
              </w:numPr>
              <w:jc w:val="both"/>
              <w:rPr>
                <w:rFonts w:asciiTheme="minorHAnsi" w:eastAsia="Calibri" w:hAnsiTheme="minorHAnsi" w:cstheme="minorHAnsi"/>
                <w:color w:val="000000"/>
                <w:sz w:val="22"/>
                <w:szCs w:val="22"/>
                <w:lang w:val="en-GB"/>
              </w:rPr>
            </w:pPr>
          </w:p>
        </w:tc>
        <w:tc>
          <w:tcPr>
            <w:tcW w:w="2693" w:type="dxa"/>
            <w:tcBorders>
              <w:top w:val="single" w:sz="4" w:space="0" w:color="000000"/>
              <w:left w:val="single" w:sz="4" w:space="0" w:color="000000"/>
              <w:bottom w:val="single" w:sz="4" w:space="0" w:color="000000"/>
              <w:right w:val="single" w:sz="4" w:space="0" w:color="000000"/>
            </w:tcBorders>
            <w:hideMark/>
          </w:tcPr>
          <w:p w14:paraId="6B82CAD5"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Development and approval of guides for interviews with top management and the board, training of facilitators</w:t>
            </w:r>
          </w:p>
        </w:tc>
        <w:tc>
          <w:tcPr>
            <w:tcW w:w="5528" w:type="dxa"/>
            <w:tcBorders>
              <w:top w:val="single" w:sz="4" w:space="0" w:color="000000"/>
              <w:left w:val="single" w:sz="4" w:space="0" w:color="000000"/>
              <w:bottom w:val="single" w:sz="4" w:space="0" w:color="000000"/>
              <w:right w:val="single" w:sz="4" w:space="0" w:color="000000"/>
            </w:tcBorders>
            <w:hideMark/>
          </w:tcPr>
          <w:p w14:paraId="13AC38C1"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The UNFPA team and responsible persons of JSC “Ukrzaliznytsya” review the guide and ToR for facilitators, provide comments and return it to evaluators</w:t>
            </w:r>
            <w:r w:rsidRPr="00B516FB">
              <w:rPr>
                <w:rFonts w:asciiTheme="minorHAnsi" w:hAnsiTheme="minorHAnsi" w:cstheme="minorHAnsi"/>
                <w:lang w:val="en-G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10A02D4" w14:textId="77777777" w:rsidR="00193F96" w:rsidRPr="00B516FB" w:rsidRDefault="00193F96">
            <w:pPr>
              <w:jc w:val="center"/>
              <w:rPr>
                <w:rFonts w:asciiTheme="minorHAnsi" w:eastAsia="Calibri" w:hAnsiTheme="minorHAnsi" w:cstheme="minorHAnsi"/>
                <w:color w:val="000000"/>
                <w:sz w:val="22"/>
                <w:szCs w:val="22"/>
                <w:lang w:val="en-GB"/>
              </w:rPr>
            </w:pPr>
          </w:p>
          <w:p w14:paraId="081B5A22"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10 business days for approval</w:t>
            </w:r>
          </w:p>
        </w:tc>
      </w:tr>
      <w:tr w:rsidR="00193F96" w:rsidRPr="00B516FB" w14:paraId="71248810" w14:textId="77777777" w:rsidTr="00193F96">
        <w:tc>
          <w:tcPr>
            <w:tcW w:w="710" w:type="dxa"/>
            <w:tcBorders>
              <w:top w:val="single" w:sz="4" w:space="0" w:color="000000"/>
              <w:left w:val="single" w:sz="4" w:space="0" w:color="000000"/>
              <w:bottom w:val="single" w:sz="4" w:space="0" w:color="000000"/>
              <w:right w:val="single" w:sz="4" w:space="0" w:color="000000"/>
            </w:tcBorders>
          </w:tcPr>
          <w:p w14:paraId="48F907F7" w14:textId="77777777" w:rsidR="00193F96" w:rsidRPr="00B516FB" w:rsidRDefault="00193F96" w:rsidP="00193F96">
            <w:pPr>
              <w:numPr>
                <w:ilvl w:val="0"/>
                <w:numId w:val="25"/>
              </w:numPr>
              <w:jc w:val="both"/>
              <w:rPr>
                <w:rFonts w:asciiTheme="minorHAnsi" w:eastAsia="Calibri" w:hAnsiTheme="minorHAnsi" w:cstheme="minorHAnsi"/>
                <w:color w:val="000000"/>
                <w:sz w:val="22"/>
                <w:szCs w:val="22"/>
                <w:lang w:val="en-GB"/>
              </w:rPr>
            </w:pPr>
          </w:p>
        </w:tc>
        <w:tc>
          <w:tcPr>
            <w:tcW w:w="2693" w:type="dxa"/>
            <w:tcBorders>
              <w:top w:val="single" w:sz="4" w:space="0" w:color="000000"/>
              <w:left w:val="single" w:sz="4" w:space="0" w:color="000000"/>
              <w:bottom w:val="single" w:sz="4" w:space="0" w:color="000000"/>
              <w:right w:val="single" w:sz="4" w:space="0" w:color="000000"/>
            </w:tcBorders>
            <w:hideMark/>
          </w:tcPr>
          <w:p w14:paraId="14B36354"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Development and approval of guides for focus groups for staff of the central office, regional branches and HR personnel</w:t>
            </w:r>
          </w:p>
        </w:tc>
        <w:tc>
          <w:tcPr>
            <w:tcW w:w="5528" w:type="dxa"/>
            <w:tcBorders>
              <w:top w:val="single" w:sz="4" w:space="0" w:color="000000"/>
              <w:left w:val="single" w:sz="4" w:space="0" w:color="000000"/>
              <w:bottom w:val="single" w:sz="4" w:space="0" w:color="000000"/>
              <w:right w:val="single" w:sz="4" w:space="0" w:color="000000"/>
            </w:tcBorders>
            <w:hideMark/>
          </w:tcPr>
          <w:p w14:paraId="40F643C4" w14:textId="77777777" w:rsidR="00193F96" w:rsidRPr="00B516FB" w:rsidRDefault="00193F96">
            <w:pPr>
              <w:rPr>
                <w:rFonts w:asciiTheme="minorHAnsi" w:eastAsia="Calibri" w:hAnsiTheme="minorHAnsi" w:cstheme="minorHAnsi"/>
                <w:sz w:val="22"/>
                <w:szCs w:val="22"/>
                <w:lang w:val="en-GB"/>
              </w:rPr>
            </w:pPr>
            <w:r w:rsidRPr="00B516FB">
              <w:rPr>
                <w:rFonts w:asciiTheme="minorHAnsi" w:eastAsia="Calibri" w:hAnsiTheme="minorHAnsi" w:cstheme="minorHAnsi"/>
                <w:color w:val="000000"/>
                <w:sz w:val="22"/>
                <w:szCs w:val="22"/>
                <w:lang w:val="en-GB"/>
              </w:rPr>
              <w:t>The UNFPA team and responsible persons of JSC “Ukrzaliznytsya” review the guide for focus groups, provide comments and return it to evaluators</w:t>
            </w:r>
          </w:p>
        </w:tc>
        <w:tc>
          <w:tcPr>
            <w:tcW w:w="1559" w:type="dxa"/>
            <w:tcBorders>
              <w:top w:val="single" w:sz="4" w:space="0" w:color="000000"/>
              <w:left w:val="single" w:sz="4" w:space="0" w:color="000000"/>
              <w:bottom w:val="single" w:sz="4" w:space="0" w:color="000000"/>
              <w:right w:val="single" w:sz="4" w:space="0" w:color="000000"/>
            </w:tcBorders>
          </w:tcPr>
          <w:p w14:paraId="42927D29" w14:textId="77777777" w:rsidR="00193F96" w:rsidRPr="00B516FB" w:rsidRDefault="00193F96">
            <w:pPr>
              <w:jc w:val="center"/>
              <w:rPr>
                <w:rFonts w:asciiTheme="minorHAnsi" w:eastAsia="Calibri" w:hAnsiTheme="minorHAnsi" w:cstheme="minorHAnsi"/>
                <w:sz w:val="22"/>
                <w:szCs w:val="22"/>
                <w:lang w:val="en-GB"/>
              </w:rPr>
            </w:pPr>
          </w:p>
          <w:p w14:paraId="08D86843"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10  business days for approval</w:t>
            </w:r>
          </w:p>
        </w:tc>
      </w:tr>
      <w:tr w:rsidR="00193F96" w:rsidRPr="00B516FB" w14:paraId="1B298ABA" w14:textId="77777777" w:rsidTr="00193F96">
        <w:tc>
          <w:tcPr>
            <w:tcW w:w="710" w:type="dxa"/>
            <w:tcBorders>
              <w:top w:val="single" w:sz="4" w:space="0" w:color="000000"/>
              <w:left w:val="single" w:sz="4" w:space="0" w:color="000000"/>
              <w:bottom w:val="single" w:sz="4" w:space="0" w:color="000000"/>
              <w:right w:val="single" w:sz="4" w:space="0" w:color="000000"/>
            </w:tcBorders>
          </w:tcPr>
          <w:p w14:paraId="2184B0B8" w14:textId="77777777" w:rsidR="00193F96" w:rsidRPr="00B516FB" w:rsidRDefault="00193F96" w:rsidP="00193F96">
            <w:pPr>
              <w:numPr>
                <w:ilvl w:val="0"/>
                <w:numId w:val="25"/>
              </w:numPr>
              <w:jc w:val="both"/>
              <w:rPr>
                <w:rFonts w:asciiTheme="minorHAnsi" w:eastAsia="Calibri" w:hAnsiTheme="minorHAnsi" w:cstheme="minorHAnsi"/>
                <w:color w:val="000000"/>
                <w:sz w:val="22"/>
                <w:szCs w:val="22"/>
                <w:lang w:val="en-GB"/>
              </w:rPr>
            </w:pPr>
          </w:p>
        </w:tc>
        <w:tc>
          <w:tcPr>
            <w:tcW w:w="2693" w:type="dxa"/>
            <w:tcBorders>
              <w:top w:val="single" w:sz="4" w:space="0" w:color="000000"/>
              <w:left w:val="single" w:sz="4" w:space="0" w:color="000000"/>
              <w:bottom w:val="single" w:sz="4" w:space="0" w:color="000000"/>
              <w:right w:val="single" w:sz="4" w:space="0" w:color="000000"/>
            </w:tcBorders>
            <w:hideMark/>
          </w:tcPr>
          <w:p w14:paraId="7A7C53B0"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Interviews with top management and line managers</w:t>
            </w:r>
          </w:p>
        </w:tc>
        <w:tc>
          <w:tcPr>
            <w:tcW w:w="5528" w:type="dxa"/>
            <w:tcBorders>
              <w:top w:val="single" w:sz="4" w:space="0" w:color="000000"/>
              <w:left w:val="single" w:sz="4" w:space="0" w:color="000000"/>
              <w:bottom w:val="single" w:sz="4" w:space="0" w:color="000000"/>
              <w:right w:val="single" w:sz="4" w:space="0" w:color="000000"/>
            </w:tcBorders>
            <w:hideMark/>
          </w:tcPr>
          <w:p w14:paraId="0EA386C5" w14:textId="77777777" w:rsidR="00193F96" w:rsidRPr="00B516FB" w:rsidRDefault="00193F96">
            <w:pP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Interviews (online and offline) with up to 10 people. </w:t>
            </w:r>
          </w:p>
          <w:p w14:paraId="3275E28C"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Delivery of video or audio recordings and transcripts in Ukrainian</w:t>
            </w:r>
            <w:r w:rsidRPr="00B516FB">
              <w:rPr>
                <w:rFonts w:asciiTheme="minorHAnsi" w:hAnsiTheme="minorHAnsi" w:cstheme="minorHAnsi"/>
                <w:lang w:val="en-G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F80EA6D" w14:textId="77777777" w:rsidR="00193F96" w:rsidRPr="00B516FB" w:rsidRDefault="00193F96">
            <w:pPr>
              <w:jc w:val="center"/>
              <w:rPr>
                <w:rFonts w:asciiTheme="minorHAnsi" w:eastAsia="Calibri" w:hAnsiTheme="minorHAnsi" w:cstheme="minorHAnsi"/>
                <w:sz w:val="22"/>
                <w:szCs w:val="22"/>
                <w:lang w:val="en-GB"/>
              </w:rPr>
            </w:pPr>
          </w:p>
          <w:p w14:paraId="3FAE4212"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within 2 weeks</w:t>
            </w:r>
          </w:p>
        </w:tc>
      </w:tr>
      <w:tr w:rsidR="00193F96" w:rsidRPr="00B516FB" w14:paraId="6BB55475" w14:textId="77777777" w:rsidTr="00193F96">
        <w:tc>
          <w:tcPr>
            <w:tcW w:w="710" w:type="dxa"/>
            <w:tcBorders>
              <w:top w:val="single" w:sz="4" w:space="0" w:color="000000"/>
              <w:left w:val="single" w:sz="4" w:space="0" w:color="000000"/>
              <w:bottom w:val="single" w:sz="4" w:space="0" w:color="000000"/>
              <w:right w:val="single" w:sz="4" w:space="0" w:color="000000"/>
            </w:tcBorders>
          </w:tcPr>
          <w:p w14:paraId="23BBC169" w14:textId="77777777" w:rsidR="00193F96" w:rsidRPr="00B516FB" w:rsidRDefault="00193F96" w:rsidP="00193F96">
            <w:pPr>
              <w:numPr>
                <w:ilvl w:val="0"/>
                <w:numId w:val="25"/>
              </w:numPr>
              <w:jc w:val="both"/>
              <w:rPr>
                <w:rFonts w:asciiTheme="minorHAnsi" w:eastAsia="Calibri" w:hAnsiTheme="minorHAnsi" w:cstheme="minorHAnsi"/>
                <w:color w:val="000000"/>
                <w:sz w:val="22"/>
                <w:szCs w:val="22"/>
                <w:lang w:val="en-GB"/>
              </w:rPr>
            </w:pPr>
          </w:p>
        </w:tc>
        <w:tc>
          <w:tcPr>
            <w:tcW w:w="2693" w:type="dxa"/>
            <w:tcBorders>
              <w:top w:val="single" w:sz="4" w:space="0" w:color="000000"/>
              <w:left w:val="single" w:sz="4" w:space="0" w:color="000000"/>
              <w:bottom w:val="single" w:sz="4" w:space="0" w:color="000000"/>
              <w:right w:val="single" w:sz="4" w:space="0" w:color="000000"/>
            </w:tcBorders>
            <w:hideMark/>
          </w:tcPr>
          <w:p w14:paraId="74F7A9B1"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Conducting focus groups for staff of the central office, regional branches and HR personnel</w:t>
            </w:r>
            <w:r w:rsidRPr="00B516FB">
              <w:rPr>
                <w:rFonts w:asciiTheme="minorHAnsi" w:hAnsiTheme="minorHAnsi" w:cstheme="minorHAnsi"/>
                <w:lang w:val="en-GB"/>
              </w:rPr>
              <w:t xml:space="preserve"> </w:t>
            </w:r>
          </w:p>
        </w:tc>
        <w:tc>
          <w:tcPr>
            <w:tcW w:w="5528" w:type="dxa"/>
            <w:tcBorders>
              <w:top w:val="single" w:sz="4" w:space="0" w:color="000000"/>
              <w:left w:val="single" w:sz="4" w:space="0" w:color="000000"/>
              <w:bottom w:val="single" w:sz="4" w:space="0" w:color="000000"/>
              <w:right w:val="single" w:sz="4" w:space="0" w:color="000000"/>
            </w:tcBorders>
            <w:hideMark/>
          </w:tcPr>
          <w:p w14:paraId="5C35CF41" w14:textId="09DC8168" w:rsidR="00193F96" w:rsidRPr="00B516FB" w:rsidRDefault="00193F96">
            <w:pP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At least </w:t>
            </w:r>
            <w:sdt>
              <w:sdtPr>
                <w:rPr>
                  <w:rFonts w:asciiTheme="minorHAnsi" w:hAnsiTheme="minorHAnsi" w:cstheme="minorHAnsi"/>
                  <w:lang w:val="en-GB"/>
                </w:rPr>
                <w:tag w:val="goog_rdk_25"/>
                <w:id w:val="-74972836"/>
              </w:sdtPr>
              <w:sdtEndPr/>
              <w:sdtContent>
                <w:r w:rsidRPr="00B516FB">
                  <w:rPr>
                    <w:rFonts w:asciiTheme="minorHAnsi" w:eastAsia="Calibri" w:hAnsiTheme="minorHAnsi" w:cstheme="minorHAnsi"/>
                    <w:sz w:val="22"/>
                    <w:szCs w:val="22"/>
                    <w:lang w:val="en-GB"/>
                  </w:rPr>
                  <w:t>5</w:t>
                </w:r>
              </w:sdtContent>
            </w:sdt>
            <w:sdt>
              <w:sdtPr>
                <w:rPr>
                  <w:rFonts w:asciiTheme="minorHAnsi" w:hAnsiTheme="minorHAnsi" w:cstheme="minorHAnsi"/>
                  <w:lang w:val="en-GB"/>
                </w:rPr>
                <w:tag w:val="goog_rdk_26"/>
                <w:id w:val="1808965208"/>
                <w:showingPlcHdr/>
              </w:sdtPr>
              <w:sdtEndPr/>
              <w:sdtContent>
                <w:r w:rsidR="00EA5448">
                  <w:rPr>
                    <w:rFonts w:asciiTheme="minorHAnsi" w:hAnsiTheme="minorHAnsi" w:cstheme="minorHAnsi"/>
                    <w:lang w:val="en-GB"/>
                  </w:rPr>
                  <w:t xml:space="preserve">     </w:t>
                </w:r>
              </w:sdtContent>
            </w:sdt>
            <w:r w:rsidRPr="00B516FB">
              <w:rPr>
                <w:rFonts w:asciiTheme="minorHAnsi" w:eastAsia="Calibri" w:hAnsiTheme="minorHAnsi" w:cstheme="minorHAnsi"/>
                <w:sz w:val="22"/>
                <w:szCs w:val="22"/>
                <w:lang w:val="en-GB"/>
              </w:rPr>
              <w:t xml:space="preserve"> focus groups (online and offline) of approximately 8-10 participants from the central office and regional branches (interviews can be conducted at the Contractor’s premises) </w:t>
            </w:r>
          </w:p>
          <w:p w14:paraId="175CD672"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lastRenderedPageBreak/>
              <w:t>Delivery of video or audio recordings and transcripts in Ukrainian (for offline meetings)</w:t>
            </w:r>
          </w:p>
        </w:tc>
        <w:tc>
          <w:tcPr>
            <w:tcW w:w="1559" w:type="dxa"/>
            <w:tcBorders>
              <w:top w:val="single" w:sz="4" w:space="0" w:color="000000"/>
              <w:left w:val="single" w:sz="4" w:space="0" w:color="000000"/>
              <w:bottom w:val="single" w:sz="4" w:space="0" w:color="000000"/>
              <w:right w:val="single" w:sz="4" w:space="0" w:color="000000"/>
            </w:tcBorders>
            <w:hideMark/>
          </w:tcPr>
          <w:p w14:paraId="5F9B811E"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lastRenderedPageBreak/>
              <w:t>within 2 weeks</w:t>
            </w:r>
          </w:p>
        </w:tc>
      </w:tr>
      <w:tr w:rsidR="00193F96" w:rsidRPr="00B516FB" w14:paraId="2A22619A" w14:textId="77777777" w:rsidTr="00193F96">
        <w:trPr>
          <w:trHeight w:val="1188"/>
        </w:trPr>
        <w:tc>
          <w:tcPr>
            <w:tcW w:w="710" w:type="dxa"/>
            <w:tcBorders>
              <w:top w:val="single" w:sz="4" w:space="0" w:color="000000"/>
              <w:left w:val="single" w:sz="4" w:space="0" w:color="000000"/>
              <w:bottom w:val="single" w:sz="4" w:space="0" w:color="000000"/>
              <w:right w:val="single" w:sz="4" w:space="0" w:color="000000"/>
            </w:tcBorders>
          </w:tcPr>
          <w:p w14:paraId="2675F04F" w14:textId="77777777" w:rsidR="00193F96" w:rsidRPr="00B516FB" w:rsidRDefault="00193F96" w:rsidP="00193F96">
            <w:pPr>
              <w:numPr>
                <w:ilvl w:val="0"/>
                <w:numId w:val="25"/>
              </w:numPr>
              <w:jc w:val="both"/>
              <w:rPr>
                <w:rFonts w:asciiTheme="minorHAnsi" w:eastAsia="Calibri" w:hAnsiTheme="minorHAnsi" w:cstheme="minorHAnsi"/>
                <w:color w:val="000000"/>
                <w:sz w:val="22"/>
                <w:szCs w:val="22"/>
                <w:lang w:val="en-GB"/>
              </w:rPr>
            </w:pPr>
          </w:p>
        </w:tc>
        <w:tc>
          <w:tcPr>
            <w:tcW w:w="2693" w:type="dxa"/>
            <w:tcBorders>
              <w:top w:val="single" w:sz="4" w:space="0" w:color="000000"/>
              <w:left w:val="single" w:sz="4" w:space="0" w:color="000000"/>
              <w:bottom w:val="single" w:sz="4" w:space="0" w:color="000000"/>
              <w:right w:val="single" w:sz="4" w:space="0" w:color="000000"/>
            </w:tcBorders>
            <w:hideMark/>
          </w:tcPr>
          <w:p w14:paraId="1590DE71"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Delivery of an inception report on the results of interviews and focus groups with conclusions (topline memo) </w:t>
            </w:r>
          </w:p>
        </w:tc>
        <w:tc>
          <w:tcPr>
            <w:tcW w:w="5528" w:type="dxa"/>
            <w:tcBorders>
              <w:top w:val="single" w:sz="4" w:space="0" w:color="000000"/>
              <w:left w:val="single" w:sz="4" w:space="0" w:color="000000"/>
              <w:bottom w:val="single" w:sz="4" w:space="0" w:color="000000"/>
              <w:right w:val="single" w:sz="4" w:space="0" w:color="000000"/>
            </w:tcBorders>
          </w:tcPr>
          <w:p w14:paraId="71B2636C" w14:textId="77777777" w:rsidR="00193F96" w:rsidRPr="00B516FB" w:rsidRDefault="00193F96">
            <w:pP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Inception report with general conclusions - up to 5</w:t>
            </w:r>
            <w:sdt>
              <w:sdtPr>
                <w:rPr>
                  <w:rFonts w:asciiTheme="minorHAnsi" w:hAnsiTheme="minorHAnsi" w:cstheme="minorHAnsi"/>
                  <w:lang w:val="en-GB"/>
                </w:rPr>
                <w:tag w:val="goog_rdk_27"/>
                <w:id w:val="71783990"/>
              </w:sdtPr>
              <w:sdtEndPr/>
              <w:sdtContent>
                <w:r w:rsidRPr="00B516FB">
                  <w:rPr>
                    <w:rFonts w:asciiTheme="minorHAnsi" w:eastAsia="Calibri" w:hAnsiTheme="minorHAnsi" w:cstheme="minorHAnsi"/>
                    <w:sz w:val="22"/>
                    <w:szCs w:val="22"/>
                    <w:lang w:val="en-GB"/>
                  </w:rPr>
                  <w:t>-10</w:t>
                </w:r>
              </w:sdtContent>
            </w:sdt>
            <w:r w:rsidRPr="00B516FB">
              <w:rPr>
                <w:rFonts w:asciiTheme="minorHAnsi" w:eastAsia="Calibri" w:hAnsiTheme="minorHAnsi" w:cstheme="minorHAnsi"/>
                <w:sz w:val="22"/>
                <w:szCs w:val="22"/>
                <w:lang w:val="en-GB"/>
              </w:rPr>
              <w:t xml:space="preserve"> pages</w:t>
            </w:r>
          </w:p>
          <w:p w14:paraId="639D2649" w14:textId="77777777" w:rsidR="00193F96" w:rsidRPr="00B516FB" w:rsidRDefault="00193F96">
            <w:pPr>
              <w:rPr>
                <w:rFonts w:asciiTheme="minorHAnsi" w:eastAsia="Calibri" w:hAnsiTheme="minorHAnsi" w:cstheme="minorHAnsi"/>
                <w:sz w:val="22"/>
                <w:szCs w:val="22"/>
                <w:lang w:val="en-GB"/>
              </w:rPr>
            </w:pPr>
          </w:p>
          <w:p w14:paraId="1ED2A8B2"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Discussion with responsible persons of UNFPA and JSC “Ukrzaliznytsya”</w:t>
            </w:r>
          </w:p>
        </w:tc>
        <w:tc>
          <w:tcPr>
            <w:tcW w:w="1559" w:type="dxa"/>
            <w:tcBorders>
              <w:top w:val="single" w:sz="4" w:space="0" w:color="000000"/>
              <w:left w:val="single" w:sz="4" w:space="0" w:color="000000"/>
              <w:bottom w:val="single" w:sz="4" w:space="0" w:color="000000"/>
              <w:right w:val="single" w:sz="4" w:space="0" w:color="000000"/>
            </w:tcBorders>
            <w:hideMark/>
          </w:tcPr>
          <w:p w14:paraId="129E76E7"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w:t>
            </w:r>
          </w:p>
          <w:p w14:paraId="64444545"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2 weeks for inception report</w:t>
            </w:r>
          </w:p>
        </w:tc>
      </w:tr>
      <w:tr w:rsidR="00193F96" w:rsidRPr="00B516FB" w14:paraId="5C21E635" w14:textId="77777777" w:rsidTr="00193F96">
        <w:tc>
          <w:tcPr>
            <w:tcW w:w="710" w:type="dxa"/>
            <w:tcBorders>
              <w:top w:val="single" w:sz="4" w:space="0" w:color="000000"/>
              <w:left w:val="single" w:sz="4" w:space="0" w:color="000000"/>
              <w:bottom w:val="single" w:sz="4" w:space="0" w:color="000000"/>
              <w:right w:val="single" w:sz="4" w:space="0" w:color="000000"/>
            </w:tcBorders>
          </w:tcPr>
          <w:p w14:paraId="04071C41" w14:textId="77777777" w:rsidR="00193F96" w:rsidRPr="00B516FB" w:rsidRDefault="00193F96" w:rsidP="00193F96">
            <w:pPr>
              <w:numPr>
                <w:ilvl w:val="0"/>
                <w:numId w:val="25"/>
              </w:numPr>
              <w:jc w:val="both"/>
              <w:rPr>
                <w:rFonts w:asciiTheme="minorHAnsi" w:eastAsia="Calibri" w:hAnsiTheme="minorHAnsi" w:cstheme="minorHAnsi"/>
                <w:color w:val="000000"/>
                <w:sz w:val="22"/>
                <w:szCs w:val="22"/>
                <w:lang w:val="en-GB"/>
              </w:rPr>
            </w:pPr>
          </w:p>
        </w:tc>
        <w:tc>
          <w:tcPr>
            <w:tcW w:w="2693" w:type="dxa"/>
            <w:tcBorders>
              <w:top w:val="single" w:sz="4" w:space="0" w:color="000000"/>
              <w:left w:val="single" w:sz="4" w:space="0" w:color="000000"/>
              <w:bottom w:val="single" w:sz="4" w:space="0" w:color="000000"/>
              <w:right w:val="single" w:sz="4" w:space="0" w:color="000000"/>
            </w:tcBorders>
            <w:hideMark/>
          </w:tcPr>
          <w:p w14:paraId="1FD38BC8"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Feedback on the first draft evaluation report </w:t>
            </w:r>
          </w:p>
        </w:tc>
        <w:tc>
          <w:tcPr>
            <w:tcW w:w="5528" w:type="dxa"/>
            <w:tcBorders>
              <w:top w:val="single" w:sz="4" w:space="0" w:color="000000"/>
              <w:left w:val="single" w:sz="4" w:space="0" w:color="000000"/>
              <w:bottom w:val="single" w:sz="4" w:space="0" w:color="000000"/>
              <w:right w:val="single" w:sz="4" w:space="0" w:color="000000"/>
            </w:tcBorders>
            <w:hideMark/>
          </w:tcPr>
          <w:p w14:paraId="11A64AE8" w14:textId="77777777" w:rsidR="00193F96" w:rsidRPr="00B516FB" w:rsidRDefault="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UNFPA provides a summary feedback on the report</w:t>
            </w:r>
          </w:p>
        </w:tc>
        <w:tc>
          <w:tcPr>
            <w:tcW w:w="1559" w:type="dxa"/>
            <w:tcBorders>
              <w:top w:val="single" w:sz="4" w:space="0" w:color="000000"/>
              <w:left w:val="single" w:sz="4" w:space="0" w:color="000000"/>
              <w:bottom w:val="single" w:sz="4" w:space="0" w:color="000000"/>
              <w:right w:val="single" w:sz="4" w:space="0" w:color="000000"/>
            </w:tcBorders>
            <w:hideMark/>
          </w:tcPr>
          <w:p w14:paraId="33945231"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1 week</w:t>
            </w:r>
          </w:p>
        </w:tc>
      </w:tr>
      <w:tr w:rsidR="00193F96" w:rsidRPr="00B516FB" w14:paraId="329F2F16" w14:textId="77777777" w:rsidTr="00193F96">
        <w:tc>
          <w:tcPr>
            <w:tcW w:w="710" w:type="dxa"/>
            <w:tcBorders>
              <w:top w:val="single" w:sz="4" w:space="0" w:color="000000"/>
              <w:left w:val="single" w:sz="4" w:space="0" w:color="000000"/>
              <w:bottom w:val="single" w:sz="4" w:space="0" w:color="000000"/>
              <w:right w:val="single" w:sz="4" w:space="0" w:color="000000"/>
            </w:tcBorders>
          </w:tcPr>
          <w:p w14:paraId="1B89793D" w14:textId="77777777" w:rsidR="00193F96" w:rsidRPr="00B516FB" w:rsidRDefault="00193F96" w:rsidP="00193F96">
            <w:pPr>
              <w:numPr>
                <w:ilvl w:val="0"/>
                <w:numId w:val="25"/>
              </w:numPr>
              <w:jc w:val="both"/>
              <w:rPr>
                <w:rFonts w:asciiTheme="minorHAnsi" w:eastAsia="Calibri" w:hAnsiTheme="minorHAnsi" w:cstheme="minorHAnsi"/>
                <w:color w:val="000000"/>
                <w:sz w:val="22"/>
                <w:szCs w:val="22"/>
                <w:lang w:val="en-GB"/>
              </w:rPr>
            </w:pPr>
          </w:p>
        </w:tc>
        <w:tc>
          <w:tcPr>
            <w:tcW w:w="2693" w:type="dxa"/>
            <w:tcBorders>
              <w:top w:val="single" w:sz="4" w:space="0" w:color="000000"/>
              <w:left w:val="single" w:sz="4" w:space="0" w:color="000000"/>
              <w:bottom w:val="single" w:sz="4" w:space="0" w:color="000000"/>
              <w:right w:val="single" w:sz="4" w:space="0" w:color="000000"/>
            </w:tcBorders>
            <w:hideMark/>
          </w:tcPr>
          <w:p w14:paraId="03FCE7EA"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Preparation of extended and abbreviated versions of the final report with recommendations</w:t>
            </w:r>
            <w:r w:rsidRPr="00B516FB">
              <w:rPr>
                <w:rFonts w:asciiTheme="minorHAnsi" w:hAnsiTheme="minorHAnsi" w:cstheme="minorHAnsi"/>
                <w:lang w:val="en-GB"/>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1859ABD1" w14:textId="77777777" w:rsidR="00193F96" w:rsidRPr="00B516FB" w:rsidRDefault="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The report should contain an explanatory note (summary of the purpose and objectives of the evaluation), methodology and key findings, diagrams of key data, conclusions and recommendations in Ukrainian and English </w:t>
            </w:r>
          </w:p>
          <w:p w14:paraId="4321200E" w14:textId="77777777" w:rsidR="00193F96" w:rsidRPr="00B516FB" w:rsidRDefault="00193F96">
            <w:pPr>
              <w:jc w:val="both"/>
              <w:rPr>
                <w:rFonts w:asciiTheme="minorHAnsi" w:eastAsia="Calibri" w:hAnsiTheme="minorHAnsi" w:cstheme="minorHAnsi"/>
                <w:color w:val="000000"/>
                <w:sz w:val="22"/>
                <w:szCs w:val="22"/>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14:paraId="68D79C97"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2 weeks after the approval of inception report</w:t>
            </w:r>
          </w:p>
        </w:tc>
      </w:tr>
      <w:tr w:rsidR="00193F96" w:rsidRPr="00B516FB" w14:paraId="46D6C551" w14:textId="77777777" w:rsidTr="00193F96">
        <w:tc>
          <w:tcPr>
            <w:tcW w:w="710" w:type="dxa"/>
            <w:tcBorders>
              <w:top w:val="single" w:sz="4" w:space="0" w:color="000000"/>
              <w:left w:val="single" w:sz="4" w:space="0" w:color="000000"/>
              <w:bottom w:val="single" w:sz="4" w:space="0" w:color="000000"/>
              <w:right w:val="single" w:sz="4" w:space="0" w:color="000000"/>
            </w:tcBorders>
          </w:tcPr>
          <w:p w14:paraId="1FDE3DDB" w14:textId="77777777" w:rsidR="00193F96" w:rsidRPr="00B516FB" w:rsidRDefault="00193F96" w:rsidP="00193F96">
            <w:pPr>
              <w:numPr>
                <w:ilvl w:val="0"/>
                <w:numId w:val="25"/>
              </w:numPr>
              <w:jc w:val="both"/>
              <w:rPr>
                <w:rFonts w:asciiTheme="minorHAnsi" w:eastAsia="Calibri" w:hAnsiTheme="minorHAnsi" w:cstheme="minorHAnsi"/>
                <w:color w:val="000000"/>
                <w:sz w:val="22"/>
                <w:szCs w:val="22"/>
                <w:lang w:val="en-GB"/>
              </w:rPr>
            </w:pPr>
          </w:p>
        </w:tc>
        <w:tc>
          <w:tcPr>
            <w:tcW w:w="2693" w:type="dxa"/>
            <w:tcBorders>
              <w:top w:val="single" w:sz="4" w:space="0" w:color="000000"/>
              <w:left w:val="single" w:sz="4" w:space="0" w:color="000000"/>
              <w:bottom w:val="single" w:sz="4" w:space="0" w:color="000000"/>
              <w:right w:val="single" w:sz="4" w:space="0" w:color="000000"/>
            </w:tcBorders>
            <w:hideMark/>
          </w:tcPr>
          <w:p w14:paraId="2BF7AC63"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Finalization of the evaluation report</w:t>
            </w:r>
            <w:r w:rsidRPr="00B516FB">
              <w:rPr>
                <w:rFonts w:asciiTheme="minorHAnsi" w:hAnsiTheme="minorHAnsi" w:cstheme="minorHAnsi"/>
                <w:lang w:val="en-GB"/>
              </w:rPr>
              <w:t xml:space="preserve"> </w:t>
            </w:r>
          </w:p>
        </w:tc>
        <w:tc>
          <w:tcPr>
            <w:tcW w:w="5528" w:type="dxa"/>
            <w:tcBorders>
              <w:top w:val="single" w:sz="4" w:space="0" w:color="000000"/>
              <w:left w:val="single" w:sz="4" w:space="0" w:color="000000"/>
              <w:bottom w:val="single" w:sz="4" w:space="0" w:color="000000"/>
              <w:right w:val="single" w:sz="4" w:space="0" w:color="000000"/>
            </w:tcBorders>
            <w:hideMark/>
          </w:tcPr>
          <w:p w14:paraId="579D23C9" w14:textId="77777777"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The final “clean version” of the report with all annexes (</w:t>
            </w:r>
            <w:r w:rsidRPr="00B516FB">
              <w:rPr>
                <w:rFonts w:asciiTheme="minorHAnsi" w:eastAsia="Calibri" w:hAnsiTheme="minorHAnsi" w:cstheme="minorHAnsi"/>
                <w:b/>
                <w:color w:val="000000"/>
                <w:sz w:val="22"/>
                <w:szCs w:val="22"/>
                <w:lang w:val="en-GB"/>
              </w:rPr>
              <w:t>in Ukrainian</w:t>
            </w:r>
            <w:r w:rsidRPr="00B516FB">
              <w:rPr>
                <w:rFonts w:asciiTheme="minorHAnsi" w:eastAsia="Calibri" w:hAnsiTheme="minorHAnsi" w:cstheme="minorHAnsi"/>
                <w:color w:val="000000"/>
                <w:sz w:val="22"/>
                <w:szCs w:val="22"/>
                <w:lang w:val="en-GB"/>
              </w:rPr>
              <w:t>) and presentation (</w:t>
            </w:r>
            <w:r w:rsidRPr="00B516FB">
              <w:rPr>
                <w:rFonts w:asciiTheme="minorHAnsi" w:eastAsia="Calibri" w:hAnsiTheme="minorHAnsi" w:cstheme="minorHAnsi"/>
                <w:b/>
                <w:color w:val="000000"/>
                <w:sz w:val="22"/>
                <w:szCs w:val="22"/>
                <w:lang w:val="en-GB"/>
              </w:rPr>
              <w:t>in Ukrainian and English</w:t>
            </w:r>
            <w:r w:rsidRPr="00B516FB">
              <w:rPr>
                <w:rFonts w:asciiTheme="minorHAnsi" w:eastAsia="Calibri" w:hAnsiTheme="minorHAnsi" w:cstheme="minorHAnsi"/>
                <w:color w:val="000000"/>
                <w:sz w:val="22"/>
                <w:szCs w:val="22"/>
                <w:lang w:val="en-GB"/>
              </w:rPr>
              <w:t xml:space="preserve">) delivered </w:t>
            </w:r>
          </w:p>
        </w:tc>
        <w:tc>
          <w:tcPr>
            <w:tcW w:w="1559" w:type="dxa"/>
            <w:tcBorders>
              <w:top w:val="single" w:sz="4" w:space="0" w:color="000000"/>
              <w:left w:val="single" w:sz="4" w:space="0" w:color="000000"/>
              <w:bottom w:val="single" w:sz="4" w:space="0" w:color="000000"/>
              <w:right w:val="single" w:sz="4" w:space="0" w:color="000000"/>
            </w:tcBorders>
            <w:hideMark/>
          </w:tcPr>
          <w:p w14:paraId="4272BD59" w14:textId="77777777" w:rsidR="00193F96" w:rsidRPr="00B516FB" w:rsidRDefault="00193F96">
            <w:pPr>
              <w:jc w:val="center"/>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1 week</w:t>
            </w:r>
          </w:p>
        </w:tc>
      </w:tr>
      <w:tr w:rsidR="00193F96" w:rsidRPr="00B516FB" w14:paraId="0FCC1089" w14:textId="77777777" w:rsidTr="00193F96">
        <w:tc>
          <w:tcPr>
            <w:tcW w:w="710" w:type="dxa"/>
            <w:tcBorders>
              <w:top w:val="single" w:sz="4" w:space="0" w:color="000000"/>
              <w:left w:val="single" w:sz="4" w:space="0" w:color="000000"/>
              <w:bottom w:val="single" w:sz="4" w:space="0" w:color="000000"/>
              <w:right w:val="single" w:sz="4" w:space="0" w:color="000000"/>
            </w:tcBorders>
          </w:tcPr>
          <w:p w14:paraId="385C80EE" w14:textId="77777777" w:rsidR="00193F96" w:rsidRPr="00B516FB" w:rsidRDefault="00193F96" w:rsidP="00193F96">
            <w:pPr>
              <w:numPr>
                <w:ilvl w:val="0"/>
                <w:numId w:val="25"/>
              </w:numPr>
              <w:jc w:val="both"/>
              <w:rPr>
                <w:rFonts w:asciiTheme="minorHAnsi" w:eastAsia="Calibri" w:hAnsiTheme="minorHAnsi" w:cstheme="minorHAnsi"/>
                <w:color w:val="000000"/>
                <w:sz w:val="22"/>
                <w:szCs w:val="22"/>
                <w:lang w:val="en-GB"/>
              </w:rPr>
            </w:pPr>
          </w:p>
        </w:tc>
        <w:tc>
          <w:tcPr>
            <w:tcW w:w="2693" w:type="dxa"/>
            <w:tcBorders>
              <w:top w:val="single" w:sz="4" w:space="0" w:color="000000"/>
              <w:left w:val="single" w:sz="4" w:space="0" w:color="000000"/>
              <w:bottom w:val="single" w:sz="4" w:space="0" w:color="000000"/>
              <w:right w:val="single" w:sz="4" w:space="0" w:color="000000"/>
            </w:tcBorders>
            <w:hideMark/>
          </w:tcPr>
          <w:p w14:paraId="4FCAEF65" w14:textId="77777777" w:rsidR="00193F96" w:rsidRPr="00B516FB" w:rsidRDefault="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 xml:space="preserve">Presentation of evaluation findings </w:t>
            </w:r>
          </w:p>
        </w:tc>
        <w:tc>
          <w:tcPr>
            <w:tcW w:w="5528" w:type="dxa"/>
            <w:tcBorders>
              <w:top w:val="single" w:sz="4" w:space="0" w:color="000000"/>
              <w:left w:val="single" w:sz="4" w:space="0" w:color="000000"/>
              <w:bottom w:val="single" w:sz="4" w:space="0" w:color="000000"/>
              <w:right w:val="single" w:sz="4" w:space="0" w:color="000000"/>
            </w:tcBorders>
            <w:hideMark/>
          </w:tcPr>
          <w:p w14:paraId="374ED3BA" w14:textId="6B5D364A" w:rsidR="00193F96" w:rsidRPr="00B516FB" w:rsidRDefault="00193F96">
            <w:pPr>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 xml:space="preserve">The findings and recommendations presented </w:t>
            </w:r>
            <w:sdt>
              <w:sdtPr>
                <w:rPr>
                  <w:rFonts w:asciiTheme="minorHAnsi" w:hAnsiTheme="minorHAnsi" w:cstheme="minorHAnsi"/>
                  <w:lang w:val="en-GB"/>
                </w:rPr>
                <w:tag w:val="goog_rdk_28"/>
                <w:id w:val="-1465038637"/>
                <w:showingPlcHdr/>
              </w:sdtPr>
              <w:sdtEndPr/>
              <w:sdtContent>
                <w:r w:rsidR="00EA5448">
                  <w:rPr>
                    <w:rFonts w:asciiTheme="minorHAnsi" w:hAnsiTheme="minorHAnsi" w:cstheme="minorHAnsi"/>
                    <w:lang w:val="en-GB"/>
                  </w:rPr>
                  <w:t xml:space="preserve">     </w:t>
                </w:r>
              </w:sdtContent>
            </w:sdt>
            <w:r w:rsidRPr="00B516FB">
              <w:rPr>
                <w:rFonts w:asciiTheme="minorHAnsi" w:eastAsia="Calibri" w:hAnsiTheme="minorHAnsi" w:cstheme="minorHAnsi"/>
                <w:sz w:val="22"/>
                <w:szCs w:val="22"/>
                <w:lang w:val="en-GB"/>
              </w:rPr>
              <w:t>with the participation of UNFPA and the Embassy of Sweden</w:t>
            </w:r>
          </w:p>
        </w:tc>
        <w:tc>
          <w:tcPr>
            <w:tcW w:w="1559" w:type="dxa"/>
            <w:tcBorders>
              <w:top w:val="single" w:sz="4" w:space="0" w:color="000000"/>
              <w:left w:val="single" w:sz="4" w:space="0" w:color="000000"/>
              <w:bottom w:val="single" w:sz="4" w:space="0" w:color="000000"/>
              <w:right w:val="single" w:sz="4" w:space="0" w:color="000000"/>
            </w:tcBorders>
          </w:tcPr>
          <w:p w14:paraId="661D5ED5" w14:textId="77777777" w:rsidR="00193F96" w:rsidRPr="00B516FB" w:rsidRDefault="00193F96">
            <w:pPr>
              <w:jc w:val="center"/>
              <w:rPr>
                <w:rFonts w:asciiTheme="minorHAnsi" w:eastAsia="Calibri" w:hAnsiTheme="minorHAnsi" w:cstheme="minorHAnsi"/>
                <w:color w:val="000000"/>
                <w:sz w:val="22"/>
                <w:szCs w:val="22"/>
                <w:lang w:val="en-GB"/>
              </w:rPr>
            </w:pPr>
          </w:p>
        </w:tc>
      </w:tr>
    </w:tbl>
    <w:p w14:paraId="22A3149D" w14:textId="77777777" w:rsidR="00193F96" w:rsidRPr="00B516FB" w:rsidRDefault="00193F96" w:rsidP="00193F96">
      <w:pPr>
        <w:ind w:left="360" w:hanging="360"/>
        <w:rPr>
          <w:rFonts w:asciiTheme="minorHAnsi" w:eastAsia="Calibri" w:hAnsiTheme="minorHAnsi" w:cstheme="minorHAnsi"/>
          <w:color w:val="000000"/>
          <w:sz w:val="22"/>
          <w:szCs w:val="22"/>
          <w:lang w:val="en-GB"/>
        </w:rPr>
      </w:pPr>
    </w:p>
    <w:p w14:paraId="655A9164" w14:textId="77777777" w:rsidR="00193F96" w:rsidRPr="00B516FB" w:rsidRDefault="00193F96" w:rsidP="00193F96">
      <w:pPr>
        <w:jc w:val="both"/>
        <w:rPr>
          <w:rFonts w:asciiTheme="minorHAnsi" w:eastAsia="Calibri" w:hAnsiTheme="minorHAnsi" w:cstheme="minorHAnsi"/>
          <w:color w:val="000000"/>
          <w:sz w:val="22"/>
          <w:szCs w:val="22"/>
          <w:lang w:val="en-GB"/>
        </w:rPr>
      </w:pPr>
    </w:p>
    <w:p w14:paraId="5E8898AC"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The </w:t>
      </w:r>
      <w:r w:rsidRPr="00B516FB">
        <w:rPr>
          <w:rFonts w:asciiTheme="minorHAnsi" w:eastAsia="Calibri" w:hAnsiTheme="minorHAnsi" w:cstheme="minorHAnsi"/>
          <w:b/>
          <w:color w:val="000000"/>
          <w:sz w:val="22"/>
          <w:szCs w:val="22"/>
          <w:lang w:val="en-GB"/>
        </w:rPr>
        <w:t>assessment report</w:t>
      </w:r>
      <w:r w:rsidRPr="00B516FB">
        <w:rPr>
          <w:rFonts w:asciiTheme="minorHAnsi" w:eastAsia="Calibri" w:hAnsiTheme="minorHAnsi" w:cstheme="minorHAnsi"/>
          <w:color w:val="000000"/>
          <w:sz w:val="22"/>
          <w:szCs w:val="22"/>
          <w:lang w:val="en-GB"/>
        </w:rPr>
        <w:t xml:space="preserve"> is expected not to exceed </w:t>
      </w:r>
      <w:r w:rsidRPr="00B516FB">
        <w:rPr>
          <w:rFonts w:asciiTheme="minorHAnsi" w:eastAsia="Calibri" w:hAnsiTheme="minorHAnsi" w:cstheme="minorHAnsi"/>
          <w:b/>
          <w:color w:val="000000"/>
          <w:sz w:val="22"/>
          <w:szCs w:val="22"/>
          <w:lang w:val="en-GB"/>
        </w:rPr>
        <w:t>40</w:t>
      </w:r>
      <w:r w:rsidRPr="00B516FB">
        <w:rPr>
          <w:rFonts w:asciiTheme="minorHAnsi" w:eastAsia="Calibri" w:hAnsiTheme="minorHAnsi" w:cstheme="minorHAnsi"/>
          <w:color w:val="000000"/>
          <w:sz w:val="22"/>
          <w:szCs w:val="22"/>
          <w:lang w:val="en-GB"/>
        </w:rPr>
        <w:t xml:space="preserve"> pages excluding annexes and should follow the structure agreed by UNFPA in the inception phase report, unless otherwise agreed in writing. Preferably, the executive summary should be written in short sentences, in a clear and simple language. The report must only contain information relevant for the assessment purpose and avoid including information of no direct relevance to the analysis. Assessment readers should be able to easily understand:</w:t>
      </w:r>
    </w:p>
    <w:p w14:paraId="3955D52D" w14:textId="77777777" w:rsidR="00193F96" w:rsidRPr="00B516FB" w:rsidRDefault="00193F96" w:rsidP="00193F96">
      <w:pPr>
        <w:jc w:val="both"/>
        <w:rPr>
          <w:rFonts w:asciiTheme="minorHAnsi" w:eastAsia="Calibri" w:hAnsiTheme="minorHAnsi" w:cstheme="minorHAnsi"/>
          <w:color w:val="000000"/>
          <w:sz w:val="22"/>
          <w:szCs w:val="22"/>
          <w:lang w:val="en-GB"/>
        </w:rPr>
      </w:pPr>
    </w:p>
    <w:p w14:paraId="2CDFFF42" w14:textId="77777777" w:rsidR="00193F96" w:rsidRPr="00B516FB" w:rsidRDefault="00193F96" w:rsidP="00193F96">
      <w:pPr>
        <w:numPr>
          <w:ilvl w:val="0"/>
          <w:numId w:val="26"/>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What was assessed and why (purpose and scope);</w:t>
      </w:r>
    </w:p>
    <w:p w14:paraId="28504DA3" w14:textId="77777777" w:rsidR="00193F96" w:rsidRPr="00B516FB" w:rsidRDefault="00193F96" w:rsidP="00193F96">
      <w:pPr>
        <w:numPr>
          <w:ilvl w:val="0"/>
          <w:numId w:val="26"/>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How the assessment was designed and conducted, how the representativeness of findings was ensured (assessment questions, methodology and limitations);</w:t>
      </w:r>
    </w:p>
    <w:p w14:paraId="2BBF24B5" w14:textId="77777777" w:rsidR="00193F96" w:rsidRPr="00B516FB" w:rsidRDefault="00193F96" w:rsidP="00193F96">
      <w:pPr>
        <w:numPr>
          <w:ilvl w:val="0"/>
          <w:numId w:val="26"/>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What was found and on what evidence base (findings and evidences);</w:t>
      </w:r>
    </w:p>
    <w:p w14:paraId="5EEFF9F6" w14:textId="77777777" w:rsidR="00193F96" w:rsidRPr="00B516FB" w:rsidRDefault="00193F96" w:rsidP="00193F96">
      <w:pPr>
        <w:numPr>
          <w:ilvl w:val="0"/>
          <w:numId w:val="26"/>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What was concluded from the findings in relation to main assessment questions asked, and how such conclusions were drawn (good practices and conclusions);</w:t>
      </w:r>
    </w:p>
    <w:p w14:paraId="375533C6" w14:textId="77777777" w:rsidR="00193F96" w:rsidRPr="00B516FB" w:rsidRDefault="00193F96" w:rsidP="00193F96">
      <w:pPr>
        <w:numPr>
          <w:ilvl w:val="0"/>
          <w:numId w:val="26"/>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What and why was recommended (recommendations);</w:t>
      </w:r>
    </w:p>
    <w:p w14:paraId="5AB011DD" w14:textId="77777777" w:rsidR="00193F96" w:rsidRPr="00B516FB" w:rsidRDefault="00193F96" w:rsidP="00193F96">
      <w:pPr>
        <w:numPr>
          <w:ilvl w:val="0"/>
          <w:numId w:val="26"/>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What could be learned from the assessment (lessons learned).</w:t>
      </w:r>
    </w:p>
    <w:p w14:paraId="2FAA2A72" w14:textId="77777777" w:rsidR="00193F96" w:rsidRPr="00B516FB" w:rsidRDefault="00193F96" w:rsidP="00193F96">
      <w:pPr>
        <w:jc w:val="both"/>
        <w:rPr>
          <w:rFonts w:asciiTheme="minorHAnsi" w:eastAsia="Calibri" w:hAnsiTheme="minorHAnsi" w:cstheme="minorHAnsi"/>
          <w:color w:val="000000"/>
          <w:sz w:val="22"/>
          <w:szCs w:val="22"/>
          <w:lang w:val="en-GB"/>
        </w:rPr>
      </w:pPr>
    </w:p>
    <w:p w14:paraId="2E2B251E" w14:textId="77777777" w:rsidR="00193F96" w:rsidRPr="00B516FB" w:rsidRDefault="00193F96" w:rsidP="00193F96">
      <w:pPr>
        <w:jc w:val="both"/>
        <w:rPr>
          <w:rFonts w:asciiTheme="minorHAnsi" w:eastAsia="Calibri" w:hAnsiTheme="minorHAnsi" w:cstheme="minorHAnsi"/>
          <w:sz w:val="22"/>
          <w:szCs w:val="22"/>
          <w:lang w:val="en-GB"/>
        </w:rPr>
      </w:pPr>
      <w:bookmarkStart w:id="0" w:name="_heading=h.30j0zll"/>
      <w:bookmarkEnd w:id="0"/>
      <w:r w:rsidRPr="00B516FB">
        <w:rPr>
          <w:rFonts w:asciiTheme="minorHAnsi" w:eastAsia="Calibri" w:hAnsiTheme="minorHAnsi" w:cstheme="minorHAnsi"/>
          <w:color w:val="000000"/>
          <w:sz w:val="22"/>
          <w:szCs w:val="22"/>
          <w:lang w:val="en-GB"/>
        </w:rPr>
        <w:t>Special attention in the report should be paid to recommendations. They should be strictly based on evidence collected during the assessment and analysis made, follow exclusively from the assessment findings and conclusions and not be based merely on opinions. Recommendations could include strategic directions and operational solutions</w:t>
      </w:r>
      <w:r w:rsidRPr="00B516FB">
        <w:rPr>
          <w:rFonts w:asciiTheme="minorHAnsi" w:hAnsiTheme="minorHAnsi" w:cstheme="minorHAnsi"/>
          <w:lang w:val="en-GB"/>
        </w:rPr>
        <w:t xml:space="preserve"> </w:t>
      </w:r>
      <w:r w:rsidRPr="00B516FB">
        <w:rPr>
          <w:rFonts w:asciiTheme="minorHAnsi" w:eastAsia="Calibri" w:hAnsiTheme="minorHAnsi" w:cstheme="minorHAnsi"/>
          <w:color w:val="000000"/>
          <w:sz w:val="22"/>
          <w:szCs w:val="22"/>
          <w:lang w:val="en-GB"/>
        </w:rPr>
        <w:t xml:space="preserve">adapted to the specifics of the activities and documents of JSC “Ukrzaliznytsya”. They should be practical and actionable, and very clear about who should take the proposed action, albeit not too prescriptive. Therefore, draft recommendations should be discussed in detail with potential implementers to secure their acceptability and feasibility and foster understanding, ownership and commitment of those who will act. </w:t>
      </w:r>
    </w:p>
    <w:p w14:paraId="483BB13C" w14:textId="77777777" w:rsidR="00193F96" w:rsidRPr="00B516FB" w:rsidRDefault="00193F96" w:rsidP="00193F96">
      <w:pPr>
        <w:jc w:val="both"/>
        <w:rPr>
          <w:rFonts w:asciiTheme="minorHAnsi" w:eastAsia="Calibri" w:hAnsiTheme="minorHAnsi" w:cstheme="minorHAnsi"/>
          <w:color w:val="000000"/>
          <w:sz w:val="22"/>
          <w:szCs w:val="22"/>
          <w:lang w:val="en-GB"/>
        </w:rPr>
      </w:pPr>
    </w:p>
    <w:p w14:paraId="350B339F"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 xml:space="preserve">All costs of the assessment will be covered by a company performing the assignment under this tender. The evaluators are supposed to use their own equipment and tools for this assignment (computers, printers, photocopiers, cameras, voice/video recorders, data analysis apps etc.) and make their own travel </w:t>
      </w:r>
      <w:r w:rsidRPr="00B516FB">
        <w:rPr>
          <w:rFonts w:asciiTheme="minorHAnsi" w:eastAsia="Calibri" w:hAnsiTheme="minorHAnsi" w:cstheme="minorHAnsi"/>
          <w:sz w:val="22"/>
          <w:szCs w:val="22"/>
          <w:lang w:val="en-GB"/>
        </w:rPr>
        <w:lastRenderedPageBreak/>
        <w:t>arrangements for travels. UNFPA is not in a position to provide visa support or facilitate receiving work permits for evaluators</w:t>
      </w:r>
      <w:r w:rsidRPr="00B516FB">
        <w:rPr>
          <w:rFonts w:asciiTheme="minorHAnsi" w:eastAsia="Calibri" w:hAnsiTheme="minorHAnsi" w:cstheme="minorHAnsi"/>
          <w:color w:val="000000"/>
          <w:sz w:val="22"/>
          <w:szCs w:val="22"/>
          <w:lang w:val="en-GB"/>
        </w:rPr>
        <w:t>.</w:t>
      </w:r>
    </w:p>
    <w:p w14:paraId="09C83906" w14:textId="77777777" w:rsidR="00193F96" w:rsidRPr="00B516FB" w:rsidRDefault="00193F96" w:rsidP="00193F96">
      <w:pPr>
        <w:jc w:val="both"/>
        <w:rPr>
          <w:rFonts w:asciiTheme="minorHAnsi" w:eastAsia="Calibri" w:hAnsiTheme="minorHAnsi" w:cstheme="minorHAnsi"/>
          <w:color w:val="000000"/>
          <w:sz w:val="22"/>
          <w:szCs w:val="22"/>
          <w:lang w:val="en-GB"/>
        </w:rPr>
      </w:pPr>
    </w:p>
    <w:p w14:paraId="614061FC"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Evaluation contract payments will be made by UNFPA via bank transfers through the United Nations Office in Ukraine based on review and approval of the deliverables by the</w:t>
      </w:r>
      <w:r w:rsidRPr="00B516FB">
        <w:rPr>
          <w:rFonts w:asciiTheme="minorHAnsi" w:hAnsiTheme="minorHAnsi" w:cstheme="minorHAnsi"/>
          <w:lang w:val="en-GB"/>
        </w:rPr>
        <w:t xml:space="preserve"> </w:t>
      </w:r>
      <w:r w:rsidRPr="00B516FB">
        <w:rPr>
          <w:rFonts w:asciiTheme="minorHAnsi" w:eastAsia="Calibri" w:hAnsiTheme="minorHAnsi" w:cstheme="minorHAnsi"/>
          <w:sz w:val="22"/>
          <w:szCs w:val="22"/>
          <w:lang w:val="en-GB"/>
        </w:rPr>
        <w:t>Head of UNFPA, UNFPA Gender Program Manager, UNFPA Partnership and Mobilization Analyst, UNFPA Equality Springboard Project Manager and responsible persons of JSC “Ukrzaliznytsya</w:t>
      </w:r>
      <w:r w:rsidRPr="00B516FB">
        <w:rPr>
          <w:rFonts w:asciiTheme="minorHAnsi" w:eastAsia="Calibri" w:hAnsiTheme="minorHAnsi" w:cstheme="minorHAnsi"/>
          <w:color w:val="000000"/>
          <w:sz w:val="22"/>
          <w:szCs w:val="22"/>
          <w:lang w:val="en-GB"/>
        </w:rPr>
        <w:t>”.</w:t>
      </w:r>
    </w:p>
    <w:p w14:paraId="7DFBF355" w14:textId="77777777" w:rsidR="00193F96" w:rsidRPr="00B516FB" w:rsidRDefault="00193F96" w:rsidP="00193F96">
      <w:pPr>
        <w:jc w:val="both"/>
        <w:rPr>
          <w:rFonts w:asciiTheme="minorHAnsi" w:eastAsia="Calibri" w:hAnsiTheme="minorHAnsi" w:cstheme="minorHAnsi"/>
          <w:sz w:val="22"/>
          <w:szCs w:val="22"/>
          <w:lang w:val="en-GB"/>
        </w:rPr>
      </w:pPr>
    </w:p>
    <w:p w14:paraId="45B30E92"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The contract amount will be paid in three installments as follows</w:t>
      </w:r>
      <w:r w:rsidRPr="00B516FB">
        <w:rPr>
          <w:rFonts w:asciiTheme="minorHAnsi" w:eastAsia="Calibri" w:hAnsiTheme="minorHAnsi" w:cstheme="minorHAnsi"/>
          <w:color w:val="000000"/>
          <w:sz w:val="22"/>
          <w:szCs w:val="22"/>
          <w:lang w:val="en-GB"/>
        </w:rPr>
        <w:t>:</w:t>
      </w:r>
    </w:p>
    <w:p w14:paraId="0142D946" w14:textId="77777777" w:rsidR="00193F96" w:rsidRPr="00B516FB" w:rsidRDefault="00193F96" w:rsidP="00193F96">
      <w:pPr>
        <w:numPr>
          <w:ilvl w:val="0"/>
          <w:numId w:val="27"/>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30% upon submission of the project and assessment methodology and desk reviews of international practices and policies of JSC “Ukrzaliznytsya”</w:t>
      </w:r>
      <w:r w:rsidRPr="00B516FB">
        <w:rPr>
          <w:rFonts w:asciiTheme="minorHAnsi" w:eastAsia="Calibri" w:hAnsiTheme="minorHAnsi" w:cstheme="minorHAnsi"/>
          <w:sz w:val="22"/>
          <w:szCs w:val="22"/>
          <w:lang w:val="en-GB"/>
        </w:rPr>
        <w:t>;</w:t>
      </w:r>
    </w:p>
    <w:p w14:paraId="7C960AEC" w14:textId="77777777" w:rsidR="00193F96" w:rsidRPr="00B516FB" w:rsidRDefault="00193F96" w:rsidP="00193F96">
      <w:pPr>
        <w:numPr>
          <w:ilvl w:val="0"/>
          <w:numId w:val="27"/>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 xml:space="preserve">30% </w:t>
      </w:r>
      <w:r w:rsidRPr="00B516FB">
        <w:rPr>
          <w:rFonts w:asciiTheme="minorHAnsi" w:eastAsia="Calibri" w:hAnsiTheme="minorHAnsi" w:cstheme="minorHAnsi"/>
          <w:color w:val="000000"/>
          <w:sz w:val="22"/>
          <w:szCs w:val="22"/>
          <w:lang w:val="en-GB"/>
        </w:rPr>
        <w:t>upon approval of the first evaluation report</w:t>
      </w:r>
    </w:p>
    <w:sdt>
      <w:sdtPr>
        <w:rPr>
          <w:rFonts w:asciiTheme="minorHAnsi" w:hAnsiTheme="minorHAnsi" w:cstheme="minorHAnsi"/>
          <w:lang w:val="en-GB"/>
        </w:rPr>
        <w:tag w:val="goog_rdk_30"/>
        <w:id w:val="-448626684"/>
      </w:sdtPr>
      <w:sdtEndPr/>
      <w:sdtContent>
        <w:p w14:paraId="232DFE4B" w14:textId="77777777" w:rsidR="00193F96" w:rsidRPr="00B516FB" w:rsidRDefault="00193F96" w:rsidP="00193F96">
          <w:pPr>
            <w:numPr>
              <w:ilvl w:val="0"/>
              <w:numId w:val="27"/>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 40% upon acceptance of the finalized Evaluation Report, presentation and recommendation</w:t>
          </w:r>
          <w:r w:rsidRPr="00B516FB">
            <w:rPr>
              <w:rFonts w:asciiTheme="minorHAnsi" w:eastAsia="Calibri" w:hAnsiTheme="minorHAnsi" w:cstheme="minorHAnsi"/>
              <w:sz w:val="22"/>
              <w:szCs w:val="22"/>
              <w:lang w:val="en-GB"/>
            </w:rPr>
            <w:t>.</w:t>
          </w:r>
          <w:sdt>
            <w:sdtPr>
              <w:rPr>
                <w:rFonts w:asciiTheme="minorHAnsi" w:hAnsiTheme="minorHAnsi" w:cstheme="minorHAnsi"/>
                <w:lang w:val="en-GB"/>
              </w:rPr>
              <w:tag w:val="goog_rdk_29"/>
              <w:id w:val="594290882"/>
            </w:sdtPr>
            <w:sdtEndPr/>
            <w:sdtContent/>
          </w:sdt>
        </w:p>
      </w:sdtContent>
    </w:sdt>
    <w:sdt>
      <w:sdtPr>
        <w:rPr>
          <w:rFonts w:asciiTheme="minorHAnsi" w:hAnsiTheme="minorHAnsi" w:cstheme="minorHAnsi"/>
          <w:lang w:val="en-GB"/>
        </w:rPr>
        <w:tag w:val="goog_rdk_32"/>
        <w:id w:val="865338927"/>
      </w:sdtPr>
      <w:sdtEndPr/>
      <w:sdtContent>
        <w:p w14:paraId="36813A52" w14:textId="77777777" w:rsidR="00193F96" w:rsidRPr="00B516FB" w:rsidRDefault="00FE7DE2" w:rsidP="00193F96">
          <w:pPr>
            <w:jc w:val="both"/>
            <w:rPr>
              <w:rFonts w:asciiTheme="minorHAnsi" w:eastAsia="Calibri" w:hAnsiTheme="minorHAnsi" w:cstheme="minorHAnsi"/>
              <w:sz w:val="22"/>
              <w:szCs w:val="22"/>
              <w:lang w:val="en-GB"/>
            </w:rPr>
          </w:pPr>
          <w:sdt>
            <w:sdtPr>
              <w:rPr>
                <w:rFonts w:asciiTheme="minorHAnsi" w:hAnsiTheme="minorHAnsi" w:cstheme="minorHAnsi"/>
                <w:lang w:val="en-GB"/>
              </w:rPr>
              <w:tag w:val="goog_rdk_31"/>
              <w:id w:val="-2043354626"/>
            </w:sdtPr>
            <w:sdtEndPr/>
            <w:sdtContent/>
          </w:sdt>
        </w:p>
      </w:sdtContent>
    </w:sdt>
    <w:sdt>
      <w:sdtPr>
        <w:rPr>
          <w:rFonts w:asciiTheme="minorHAnsi" w:hAnsiTheme="minorHAnsi" w:cstheme="minorHAnsi"/>
          <w:lang w:val="en-GB"/>
        </w:rPr>
        <w:tag w:val="goog_rdk_34"/>
        <w:id w:val="1630824697"/>
      </w:sdtPr>
      <w:sdtEndPr/>
      <w:sdtContent>
        <w:sdt>
          <w:sdtPr>
            <w:rPr>
              <w:rFonts w:asciiTheme="minorHAnsi" w:hAnsiTheme="minorHAnsi" w:cstheme="minorHAnsi"/>
              <w:lang w:val="en-GB"/>
            </w:rPr>
            <w:tag w:val="goog_rdk_33"/>
            <w:id w:val="-1969509973"/>
          </w:sdtPr>
          <w:sdtEndPr/>
          <w:sdtContent>
            <w:p w14:paraId="16A722AD" w14:textId="77777777" w:rsidR="00193F96" w:rsidRDefault="00193F96" w:rsidP="00193F96">
              <w:pPr>
                <w:jc w:val="both"/>
                <w:rPr>
                  <w:rFonts w:asciiTheme="minorHAnsi" w:hAnsiTheme="minorHAnsi" w:cstheme="minorHAnsi"/>
                  <w:color w:val="000000"/>
                  <w:sz w:val="22"/>
                  <w:szCs w:val="22"/>
                  <w:lang w:val="en-GB"/>
                </w:rPr>
              </w:pPr>
              <w:r w:rsidRPr="00B516FB">
                <w:rPr>
                  <w:rFonts w:asciiTheme="minorHAnsi" w:hAnsiTheme="minorHAnsi" w:cstheme="minorHAnsi"/>
                  <w:color w:val="000000"/>
                  <w:sz w:val="22"/>
                  <w:szCs w:val="22"/>
                  <w:lang w:val="en-GB"/>
                </w:rPr>
                <w:t>Questions or requests for further clarifications should be submitted in writing to the contact e-mail below:</w:t>
              </w:r>
            </w:p>
            <w:p w14:paraId="44CE1950" w14:textId="77777777" w:rsidR="00E94889" w:rsidRDefault="00E94889" w:rsidP="00193F96">
              <w:pPr>
                <w:jc w:val="both"/>
                <w:rPr>
                  <w:rFonts w:asciiTheme="minorHAnsi" w:hAnsiTheme="minorHAnsi" w:cstheme="minorHAnsi"/>
                  <w:color w:val="000000"/>
                  <w:sz w:val="22"/>
                  <w:szCs w:val="22"/>
                  <w:lang w:val="en-GB"/>
                </w:rPr>
              </w:pPr>
            </w:p>
            <w:tbl>
              <w:tblPr>
                <w:tblW w:w="7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9"/>
                <w:gridCol w:w="3737"/>
              </w:tblGrid>
              <w:tr w:rsidR="00E94889" w14:paraId="777FFCCE" w14:textId="77777777" w:rsidTr="00777AF7">
                <w:trPr>
                  <w:trHeight w:val="1"/>
                  <w:jc w:val="center"/>
                </w:trPr>
                <w:tc>
                  <w:tcPr>
                    <w:tcW w:w="3629"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tcPr>
                  <w:p w14:paraId="039ADE69" w14:textId="1D632F6A" w:rsidR="00E94889" w:rsidRPr="00E94889" w:rsidRDefault="00E94889" w:rsidP="00E94889">
                    <w:pPr>
                      <w:pBdr>
                        <w:top w:val="nil"/>
                        <w:left w:val="nil"/>
                        <w:bottom w:val="nil"/>
                        <w:right w:val="nil"/>
                        <w:between w:val="nil"/>
                      </w:pBdr>
                      <w:jc w:val="both"/>
                      <w:rPr>
                        <w:rFonts w:asciiTheme="minorHAnsi" w:hAnsiTheme="minorHAnsi" w:cstheme="minorHAnsi"/>
                        <w:color w:val="000000"/>
                        <w:sz w:val="22"/>
                        <w:szCs w:val="22"/>
                        <w:lang w:val="en-GB"/>
                      </w:rPr>
                    </w:pPr>
                    <w:r>
                      <w:rPr>
                        <w:rFonts w:ascii="Calibri" w:hAnsi="Calibri"/>
                        <w:color w:val="000000"/>
                        <w:sz w:val="22"/>
                        <w:szCs w:val="22"/>
                      </w:rPr>
                      <w:t>Name of contact person at UNFPA:</w:t>
                    </w:r>
                  </w:p>
                </w:tc>
                <w:tc>
                  <w:tcPr>
                    <w:tcW w:w="373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tcPr>
                  <w:p w14:paraId="675308A8" w14:textId="29C5BD6A" w:rsidR="00E94889" w:rsidRPr="00E94889" w:rsidRDefault="00E94889" w:rsidP="00C565FA">
                    <w:pPr>
                      <w:pBdr>
                        <w:top w:val="nil"/>
                        <w:left w:val="nil"/>
                        <w:bottom w:val="nil"/>
                        <w:right w:val="nil"/>
                        <w:between w:val="nil"/>
                      </w:pBd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Lala Zinkevych, </w:t>
                    </w:r>
                    <w:r>
                      <w:rPr>
                        <w:rFonts w:ascii="Calibri" w:hAnsi="Calibri"/>
                        <w:color w:val="000000"/>
                        <w:sz w:val="22"/>
                        <w:szCs w:val="22"/>
                      </w:rPr>
                      <w:t>Project Coordinator, ES</w:t>
                    </w:r>
                  </w:p>
                </w:tc>
              </w:tr>
              <w:tr w:rsidR="00E94889" w14:paraId="598A63AB" w14:textId="77777777" w:rsidTr="00777AF7">
                <w:trPr>
                  <w:trHeight w:val="1"/>
                  <w:jc w:val="center"/>
                </w:trPr>
                <w:tc>
                  <w:tcPr>
                    <w:tcW w:w="3629"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tcPr>
                  <w:p w14:paraId="04125AA2" w14:textId="6A461010" w:rsidR="00E94889" w:rsidRPr="00E94889" w:rsidRDefault="00E94889" w:rsidP="00C565FA">
                    <w:pPr>
                      <w:pBdr>
                        <w:top w:val="nil"/>
                        <w:left w:val="nil"/>
                        <w:bottom w:val="nil"/>
                        <w:right w:val="nil"/>
                        <w:between w:val="nil"/>
                      </w:pBdr>
                      <w:jc w:val="both"/>
                      <w:rPr>
                        <w:rFonts w:asciiTheme="minorHAnsi" w:hAnsiTheme="minorHAnsi" w:cstheme="minorHAnsi"/>
                        <w:color w:val="000000"/>
                        <w:sz w:val="22"/>
                        <w:szCs w:val="22"/>
                        <w:lang w:val="en-GB"/>
                      </w:rPr>
                    </w:pPr>
                    <w:r>
                      <w:rPr>
                        <w:rFonts w:ascii="Calibri" w:hAnsi="Calibri"/>
                        <w:color w:val="000000"/>
                        <w:sz w:val="22"/>
                        <w:szCs w:val="22"/>
                      </w:rPr>
                      <w:t>Email address of contact person:</w:t>
                    </w:r>
                  </w:p>
                </w:tc>
                <w:tc>
                  <w:tcPr>
                    <w:tcW w:w="373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tcPr>
                  <w:p w14:paraId="4F2BACA0" w14:textId="2ECE8B98" w:rsidR="00E94889" w:rsidRPr="00E94889" w:rsidRDefault="00E94889" w:rsidP="00C565FA">
                    <w:pPr>
                      <w:pBdr>
                        <w:top w:val="nil"/>
                        <w:left w:val="nil"/>
                        <w:bottom w:val="nil"/>
                        <w:right w:val="nil"/>
                        <w:between w:val="nil"/>
                      </w:pBdr>
                      <w:rPr>
                        <w:rFonts w:asciiTheme="minorHAnsi" w:hAnsiTheme="minorHAnsi" w:cstheme="minorHAnsi"/>
                        <w:color w:val="000000"/>
                        <w:sz w:val="22"/>
                        <w:szCs w:val="22"/>
                        <w:lang w:val="en-GB"/>
                      </w:rPr>
                    </w:pPr>
                    <w:hyperlink r:id="rId10" w:history="1">
                      <w:r w:rsidRPr="00B516FB">
                        <w:rPr>
                          <w:rStyle w:val="Hyperlink"/>
                          <w:rFonts w:asciiTheme="minorHAnsi" w:eastAsia="Calibri" w:hAnsiTheme="minorHAnsi" w:cstheme="minorHAnsi"/>
                          <w:sz w:val="22"/>
                          <w:szCs w:val="22"/>
                          <w:lang w:val="en-GB"/>
                        </w:rPr>
                        <w:t>zinkevych@unfpa.org</w:t>
                      </w:r>
                    </w:hyperlink>
                  </w:p>
                </w:tc>
              </w:tr>
            </w:tbl>
            <w:p w14:paraId="3B37B3DD" w14:textId="77777777" w:rsidR="00E94889" w:rsidRDefault="00E94889" w:rsidP="00193F96">
              <w:pPr>
                <w:jc w:val="both"/>
                <w:rPr>
                  <w:rFonts w:asciiTheme="minorHAnsi" w:hAnsiTheme="minorHAnsi" w:cstheme="minorHAnsi"/>
                  <w:color w:val="000000"/>
                  <w:sz w:val="22"/>
                  <w:szCs w:val="22"/>
                  <w:lang w:val="en-GB"/>
                </w:rPr>
              </w:pPr>
            </w:p>
            <w:p w14:paraId="3E3DDEF2" w14:textId="38FFF6F8"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hAnsiTheme="minorHAnsi" w:cstheme="minorHAnsi"/>
                  <w:color w:val="000000"/>
                  <w:sz w:val="22"/>
                  <w:szCs w:val="22"/>
                  <w:lang w:val="en-GB"/>
                </w:rPr>
                <w:t xml:space="preserve">The deadline for submission of questions </w:t>
              </w:r>
              <w:r w:rsidRPr="00B516FB">
                <w:rPr>
                  <w:rFonts w:asciiTheme="minorHAnsi" w:hAnsiTheme="minorHAnsi" w:cstheme="minorHAnsi"/>
                  <w:b/>
                  <w:bCs/>
                  <w:sz w:val="22"/>
                  <w:szCs w:val="22"/>
                  <w:lang w:val="en-GB"/>
                </w:rPr>
                <w:t>Friday, December, 17,</w:t>
              </w:r>
              <w:r w:rsidR="00EA5448">
                <w:rPr>
                  <w:rFonts w:asciiTheme="minorHAnsi" w:hAnsiTheme="minorHAnsi" w:cstheme="minorHAnsi"/>
                  <w:b/>
                  <w:bCs/>
                  <w:sz w:val="22"/>
                  <w:szCs w:val="22"/>
                  <w:lang w:val="en-GB"/>
                </w:rPr>
                <w:t xml:space="preserve"> </w:t>
              </w:r>
              <w:r w:rsidRPr="00B516FB">
                <w:rPr>
                  <w:rFonts w:asciiTheme="minorHAnsi" w:hAnsiTheme="minorHAnsi" w:cstheme="minorHAnsi"/>
                  <w:b/>
                  <w:bCs/>
                  <w:sz w:val="22"/>
                  <w:szCs w:val="22"/>
                  <w:lang w:val="en-GB"/>
                </w:rPr>
                <w:t>2021 17:00 Kyiv time</w:t>
              </w:r>
              <w:r w:rsidRPr="00B516FB">
                <w:rPr>
                  <w:rFonts w:asciiTheme="minorHAnsi" w:hAnsiTheme="minorHAnsi" w:cstheme="minorHAnsi"/>
                  <w:b/>
                  <w:bCs/>
                  <w:lang w:val="en-GB"/>
                </w:rPr>
                <w:t>.</w:t>
              </w:r>
            </w:p>
          </w:sdtContent>
        </w:sdt>
      </w:sdtContent>
    </w:sdt>
    <w:sdt>
      <w:sdtPr>
        <w:rPr>
          <w:rFonts w:asciiTheme="minorHAnsi" w:hAnsiTheme="minorHAnsi" w:cstheme="minorHAnsi"/>
          <w:lang w:val="en-GB"/>
        </w:rPr>
        <w:tag w:val="goog_rdk_36"/>
        <w:id w:val="33852221"/>
      </w:sdtPr>
      <w:sdtEndPr/>
      <w:sdtContent>
        <w:p w14:paraId="669ECC71" w14:textId="77777777" w:rsidR="00193F96" w:rsidRPr="00B516FB" w:rsidRDefault="00FE7DE2" w:rsidP="00EA5448">
          <w:pPr>
            <w:jc w:val="both"/>
            <w:rPr>
              <w:rFonts w:asciiTheme="minorHAnsi" w:eastAsia="Arial" w:hAnsiTheme="minorHAnsi" w:cstheme="minorHAnsi"/>
              <w:color w:val="000000"/>
              <w:sz w:val="22"/>
              <w:szCs w:val="22"/>
              <w:lang w:val="en-GB"/>
            </w:rPr>
          </w:pPr>
          <w:sdt>
            <w:sdtPr>
              <w:rPr>
                <w:rFonts w:asciiTheme="minorHAnsi" w:hAnsiTheme="minorHAnsi" w:cstheme="minorHAnsi"/>
                <w:lang w:val="en-GB"/>
              </w:rPr>
              <w:tag w:val="goog_rdk_35"/>
              <w:id w:val="1922602604"/>
            </w:sdtPr>
            <w:sdtEndPr/>
            <w:sdtContent/>
          </w:sdt>
        </w:p>
      </w:sdtContent>
    </w:sdt>
    <w:p w14:paraId="751605C8" w14:textId="77777777" w:rsidR="00193F96" w:rsidRPr="00B516FB" w:rsidRDefault="00193F96" w:rsidP="00193F96">
      <w:pPr>
        <w:rPr>
          <w:rFonts w:asciiTheme="minorHAnsi" w:eastAsia="Calibri" w:hAnsiTheme="minorHAnsi" w:cstheme="minorHAnsi"/>
          <w:b/>
          <w:color w:val="000000"/>
          <w:sz w:val="22"/>
          <w:szCs w:val="22"/>
          <w:lang w:val="en-GB"/>
        </w:rPr>
      </w:pPr>
    </w:p>
    <w:p w14:paraId="68E8B7B9" w14:textId="77777777" w:rsidR="00193F96" w:rsidRPr="00B516FB" w:rsidRDefault="00193F96" w:rsidP="00193F96">
      <w:pPr>
        <w:pBdr>
          <w:bottom w:val="single" w:sz="4" w:space="1" w:color="4472C4"/>
        </w:pBdr>
        <w:rPr>
          <w:rFonts w:asciiTheme="minorHAnsi" w:eastAsia="Calibri" w:hAnsiTheme="minorHAnsi" w:cstheme="minorHAnsi"/>
          <w:b/>
          <w:color w:val="4472C4"/>
          <w:sz w:val="22"/>
          <w:szCs w:val="22"/>
          <w:lang w:val="en-GB"/>
        </w:rPr>
      </w:pPr>
      <w:r w:rsidRPr="00B516FB">
        <w:rPr>
          <w:rFonts w:asciiTheme="minorHAnsi" w:eastAsia="Calibri" w:hAnsiTheme="minorHAnsi" w:cstheme="minorHAnsi"/>
          <w:b/>
          <w:color w:val="4472C4"/>
          <w:sz w:val="22"/>
          <w:szCs w:val="22"/>
          <w:lang w:val="en-GB"/>
        </w:rPr>
        <w:t xml:space="preserve">SUBMISSIONS AND SELECTION </w:t>
      </w:r>
    </w:p>
    <w:p w14:paraId="42DD2DF7" w14:textId="77777777" w:rsidR="00193F96" w:rsidRPr="00B516FB" w:rsidRDefault="00193F96" w:rsidP="00193F96">
      <w:pPr>
        <w:rPr>
          <w:rFonts w:asciiTheme="minorHAnsi" w:eastAsia="Calibri" w:hAnsiTheme="minorHAnsi" w:cstheme="minorHAnsi"/>
          <w:sz w:val="22"/>
          <w:szCs w:val="22"/>
          <w:lang w:val="en-GB"/>
        </w:rPr>
      </w:pPr>
    </w:p>
    <w:p w14:paraId="3A393CF0"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In response to the UNFPA request for quotations, interested companies or groups of consultants should prepare and submit their Applications in </w:t>
      </w:r>
      <w:r w:rsidRPr="00B516FB">
        <w:rPr>
          <w:rFonts w:asciiTheme="minorHAnsi" w:eastAsia="Calibri" w:hAnsiTheme="minorHAnsi" w:cstheme="minorHAnsi"/>
          <w:b/>
          <w:color w:val="000000"/>
          <w:sz w:val="22"/>
          <w:szCs w:val="22"/>
          <w:u w:val="single"/>
          <w:lang w:val="en-GB"/>
        </w:rPr>
        <w:t>two separate sealed envelopes</w:t>
      </w:r>
      <w:r w:rsidRPr="00B516FB">
        <w:rPr>
          <w:rFonts w:asciiTheme="minorHAnsi" w:eastAsia="Calibri" w:hAnsiTheme="minorHAnsi" w:cstheme="minorHAnsi"/>
          <w:color w:val="000000"/>
          <w:sz w:val="22"/>
          <w:szCs w:val="22"/>
          <w:lang w:val="en-GB"/>
        </w:rPr>
        <w:t xml:space="preserve"> comprising a) technical and b) financial proposals.</w:t>
      </w:r>
    </w:p>
    <w:p w14:paraId="40E3A5B8" w14:textId="77777777" w:rsidR="00193F96" w:rsidRPr="00B516FB" w:rsidRDefault="00193F96" w:rsidP="00193F96">
      <w:pPr>
        <w:jc w:val="both"/>
        <w:rPr>
          <w:rFonts w:asciiTheme="minorHAnsi" w:eastAsia="Calibri" w:hAnsiTheme="minorHAnsi" w:cstheme="minorHAnsi"/>
          <w:color w:val="000000"/>
          <w:sz w:val="22"/>
          <w:szCs w:val="22"/>
          <w:lang w:val="en-GB"/>
        </w:rPr>
      </w:pPr>
    </w:p>
    <w:p w14:paraId="78595836" w14:textId="77777777" w:rsidR="00193F96" w:rsidRPr="00B516FB" w:rsidRDefault="00193F96" w:rsidP="00193F96">
      <w:pPr>
        <w:jc w:val="both"/>
        <w:rPr>
          <w:rFonts w:asciiTheme="minorHAnsi" w:eastAsia="Calibri" w:hAnsiTheme="minorHAnsi" w:cstheme="minorHAnsi"/>
          <w:b/>
          <w:color w:val="000000"/>
          <w:sz w:val="22"/>
          <w:szCs w:val="22"/>
          <w:lang w:val="en-GB"/>
        </w:rPr>
      </w:pPr>
      <w:r w:rsidRPr="00B516FB">
        <w:rPr>
          <w:rFonts w:asciiTheme="minorHAnsi" w:eastAsia="Calibri" w:hAnsiTheme="minorHAnsi" w:cstheme="minorHAnsi"/>
          <w:b/>
          <w:sz w:val="22"/>
          <w:szCs w:val="22"/>
          <w:lang w:val="en-GB"/>
        </w:rPr>
        <w:t xml:space="preserve">Technical proposals </w:t>
      </w:r>
      <w:r w:rsidRPr="00B516FB">
        <w:rPr>
          <w:rFonts w:asciiTheme="minorHAnsi" w:eastAsia="Calibri" w:hAnsiTheme="minorHAnsi" w:cstheme="minorHAnsi"/>
          <w:sz w:val="22"/>
          <w:szCs w:val="22"/>
          <w:lang w:val="en-GB"/>
        </w:rPr>
        <w:t>should meet all the requirements of these terms of reference ensuring that the purpose, questions, scope, criteria, deliverables, management and financial arrangements of the evaluation are considered. A technical proposal should demonstrate the understanding of the assignment by the evaluators and explain the proposed approach to organizing and managing the works, evaluation methodology, data sources, data collection methods and tools, data analysis procedures and criteria for making judgments, as well as the proposed structure/contents of the evaluation report and how it will be composed. The technical proposal should also provide a work plan and timeline, composition of the Evaluation Team with updated CVs of all members, and links or soft copies of two most recent evaluations performed by the proposed team. A sealed envelope with the technical proposal must be clearly marked “TECHNICAL PROPOSAL” and should NOT contain any financial information, otherwise they will not be qualified for consideration</w:t>
      </w:r>
      <w:r w:rsidRPr="00B516FB">
        <w:rPr>
          <w:rFonts w:asciiTheme="minorHAnsi" w:eastAsia="Calibri" w:hAnsiTheme="minorHAnsi" w:cstheme="minorHAnsi"/>
          <w:color w:val="000000"/>
          <w:sz w:val="22"/>
          <w:szCs w:val="22"/>
          <w:lang w:val="en-GB"/>
        </w:rPr>
        <w:t>.</w:t>
      </w:r>
    </w:p>
    <w:p w14:paraId="1699FDB1" w14:textId="77777777" w:rsidR="00193F96" w:rsidRPr="00B516FB" w:rsidRDefault="00193F96" w:rsidP="00193F96">
      <w:pPr>
        <w:jc w:val="both"/>
        <w:rPr>
          <w:rFonts w:asciiTheme="minorHAnsi" w:eastAsia="Calibri" w:hAnsiTheme="minorHAnsi" w:cstheme="minorHAnsi"/>
          <w:color w:val="000000"/>
          <w:sz w:val="22"/>
          <w:szCs w:val="22"/>
          <w:lang w:val="en-GB"/>
        </w:rPr>
      </w:pPr>
    </w:p>
    <w:p w14:paraId="2CA61C56"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b/>
          <w:sz w:val="22"/>
          <w:szCs w:val="22"/>
          <w:lang w:val="en-GB"/>
        </w:rPr>
        <w:t xml:space="preserve">Financial proposals </w:t>
      </w:r>
      <w:r w:rsidRPr="00B516FB">
        <w:rPr>
          <w:rFonts w:asciiTheme="minorHAnsi" w:eastAsia="Calibri" w:hAnsiTheme="minorHAnsi" w:cstheme="minorHAnsi"/>
          <w:sz w:val="22"/>
          <w:szCs w:val="22"/>
          <w:lang w:val="en-GB"/>
        </w:rPr>
        <w:t>should provide detailed description of the proposed evaluation costs in Ukrainian Hryvnias with proposal validity term of 30 days, including</w:t>
      </w:r>
      <w:r w:rsidRPr="00B516FB">
        <w:rPr>
          <w:rFonts w:asciiTheme="minorHAnsi" w:eastAsia="Calibri" w:hAnsiTheme="minorHAnsi" w:cstheme="minorHAnsi"/>
          <w:color w:val="000000"/>
          <w:sz w:val="22"/>
          <w:szCs w:val="22"/>
          <w:lang w:val="en-GB"/>
        </w:rPr>
        <w:t>:</w:t>
      </w:r>
    </w:p>
    <w:p w14:paraId="7B99C915" w14:textId="77777777" w:rsidR="00193F96" w:rsidRPr="00B516FB" w:rsidRDefault="00193F96" w:rsidP="00193F96">
      <w:pPr>
        <w:jc w:val="both"/>
        <w:rPr>
          <w:rFonts w:asciiTheme="minorHAnsi" w:eastAsia="Calibri" w:hAnsiTheme="minorHAnsi" w:cstheme="minorHAnsi"/>
          <w:color w:val="000000"/>
          <w:sz w:val="22"/>
          <w:szCs w:val="22"/>
          <w:lang w:val="en-GB"/>
        </w:rPr>
      </w:pPr>
    </w:p>
    <w:p w14:paraId="55C43386"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 Daily rates for each evaluator of the team </w:t>
      </w:r>
    </w:p>
    <w:p w14:paraId="62F9701F"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w:t>
      </w:r>
      <w:r w:rsidRPr="00B516FB">
        <w:rPr>
          <w:rFonts w:asciiTheme="minorHAnsi" w:hAnsiTheme="minorHAnsi" w:cstheme="minorHAnsi"/>
          <w:lang w:val="en-GB"/>
        </w:rPr>
        <w:t xml:space="preserve"> </w:t>
      </w:r>
      <w:r w:rsidRPr="00B516FB">
        <w:rPr>
          <w:rFonts w:asciiTheme="minorHAnsi" w:eastAsia="Calibri" w:hAnsiTheme="minorHAnsi" w:cstheme="minorHAnsi"/>
          <w:sz w:val="22"/>
          <w:szCs w:val="22"/>
          <w:lang w:val="en-GB"/>
        </w:rPr>
        <w:t xml:space="preserve">Proposed number of days for each evaluator on this assignment and specification of work to be performed </w:t>
      </w:r>
    </w:p>
    <w:p w14:paraId="164F4A4D"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Operational support costs (e.g. communications, interpretation/translation, expendables, stationery, transportation, subsistence in case the travel is foreseen by the proposal).</w:t>
      </w:r>
    </w:p>
    <w:p w14:paraId="7AE23B2B"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sz w:val="22"/>
          <w:szCs w:val="22"/>
          <w:lang w:val="en-GB"/>
        </w:rPr>
        <w:t xml:space="preserve">● Any other costs that need to be covered to make the evaluation exercise a success, with detailed justifications </w:t>
      </w:r>
    </w:p>
    <w:p w14:paraId="5404E099"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lastRenderedPageBreak/>
        <w:t>Travel expenses should be based on the most direct and economical fares and should not exceed the applicable rates established by the United Nations for Ukraine. The financial proposal must be submitted together with the technical proposal in a separate sealed envelope clearly marked “FINANCIAL PROPOSAL”.</w:t>
      </w:r>
    </w:p>
    <w:p w14:paraId="5A2930B6" w14:textId="77777777" w:rsidR="00193F96" w:rsidRPr="00B516FB" w:rsidRDefault="00193F96" w:rsidP="00193F96">
      <w:pPr>
        <w:jc w:val="both"/>
        <w:rPr>
          <w:rFonts w:asciiTheme="minorHAnsi" w:eastAsia="Calibri" w:hAnsiTheme="minorHAnsi" w:cstheme="minorHAnsi"/>
          <w:sz w:val="22"/>
          <w:szCs w:val="22"/>
          <w:lang w:val="en-GB"/>
        </w:rPr>
      </w:pPr>
    </w:p>
    <w:p w14:paraId="793E9BDE" w14:textId="77777777" w:rsidR="00193F96" w:rsidRPr="00B516FB" w:rsidRDefault="00193F96" w:rsidP="00193F96">
      <w:pPr>
        <w:tabs>
          <w:tab w:val="left" w:pos="-180"/>
          <w:tab w:val="left" w:pos="-90"/>
        </w:tabs>
        <w:jc w:val="both"/>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t xml:space="preserve">Instructions for submission </w:t>
      </w:r>
    </w:p>
    <w:p w14:paraId="71EE871C" w14:textId="66CEE969" w:rsidR="00193F96" w:rsidRPr="00B516FB" w:rsidRDefault="00193F96" w:rsidP="00193F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Proposals should be prepared based on the guidelines set forth in Section III and IV, along with a properly filled out and signed price quotation form, are to be sent by e-mail to the secured e-mail and contact person indicated below no later than:</w:t>
      </w:r>
      <w:r w:rsidRPr="00B516FB">
        <w:rPr>
          <w:rFonts w:asciiTheme="minorHAnsi" w:eastAsia="Calibri" w:hAnsiTheme="minorHAnsi" w:cstheme="minorHAnsi"/>
          <w:color w:val="222222"/>
          <w:sz w:val="22"/>
          <w:szCs w:val="22"/>
          <w:lang w:val="en-GB"/>
        </w:rPr>
        <w:t xml:space="preserve"> </w:t>
      </w:r>
      <w:r w:rsidR="00777AF7">
        <w:rPr>
          <w:rFonts w:asciiTheme="minorHAnsi" w:eastAsia="Calibri" w:hAnsiTheme="minorHAnsi" w:cstheme="minorHAnsi"/>
          <w:b/>
          <w:sz w:val="22"/>
          <w:szCs w:val="22"/>
          <w:lang w:val="en-GB"/>
        </w:rPr>
        <w:t>Tuesday</w:t>
      </w:r>
      <w:r w:rsidRPr="00B516FB">
        <w:rPr>
          <w:rFonts w:asciiTheme="minorHAnsi" w:eastAsia="Calibri" w:hAnsiTheme="minorHAnsi" w:cstheme="minorHAnsi"/>
          <w:b/>
          <w:sz w:val="22"/>
          <w:szCs w:val="22"/>
          <w:lang w:val="en-GB"/>
        </w:rPr>
        <w:t xml:space="preserve">, </w:t>
      </w:r>
      <w:sdt>
        <w:sdtPr>
          <w:rPr>
            <w:rFonts w:asciiTheme="minorHAnsi" w:eastAsia="Calibri" w:hAnsiTheme="minorHAnsi" w:cstheme="minorHAnsi"/>
            <w:b/>
            <w:sz w:val="22"/>
            <w:szCs w:val="22"/>
            <w:lang w:val="en-GB"/>
          </w:rPr>
          <w:tag w:val="goog_rdk_37"/>
          <w:id w:val="-210576602"/>
        </w:sdtPr>
        <w:sdtEndPr/>
        <w:sdtContent>
          <w:r w:rsidRPr="00B516FB">
            <w:rPr>
              <w:rFonts w:asciiTheme="minorHAnsi" w:eastAsia="Calibri" w:hAnsiTheme="minorHAnsi" w:cstheme="minorHAnsi"/>
              <w:b/>
              <w:sz w:val="22"/>
              <w:szCs w:val="22"/>
              <w:lang w:val="en-GB"/>
            </w:rPr>
            <w:t>January</w:t>
          </w:r>
        </w:sdtContent>
      </w:sdt>
      <w:r w:rsidRPr="00B516FB">
        <w:rPr>
          <w:rFonts w:asciiTheme="minorHAnsi" w:eastAsia="Calibri" w:hAnsiTheme="minorHAnsi" w:cstheme="minorHAnsi"/>
          <w:b/>
          <w:sz w:val="22"/>
          <w:szCs w:val="22"/>
          <w:lang w:val="en-GB"/>
        </w:rPr>
        <w:t xml:space="preserve"> </w:t>
      </w:r>
      <w:sdt>
        <w:sdtPr>
          <w:rPr>
            <w:rFonts w:asciiTheme="minorHAnsi" w:eastAsia="Calibri" w:hAnsiTheme="minorHAnsi" w:cstheme="minorHAnsi"/>
            <w:b/>
            <w:sz w:val="22"/>
            <w:szCs w:val="22"/>
            <w:lang w:val="en-GB"/>
          </w:rPr>
          <w:tag w:val="goog_rdk_39"/>
          <w:id w:val="-906379302"/>
        </w:sdtPr>
        <w:sdtEndPr/>
        <w:sdtContent>
          <w:r w:rsidR="00777AF7">
            <w:rPr>
              <w:rFonts w:asciiTheme="minorHAnsi" w:eastAsia="Calibri" w:hAnsiTheme="minorHAnsi" w:cstheme="minorHAnsi"/>
              <w:b/>
              <w:sz w:val="22"/>
              <w:szCs w:val="22"/>
              <w:lang w:val="en-GB"/>
            </w:rPr>
            <w:t>4</w:t>
          </w:r>
        </w:sdtContent>
      </w:sdt>
      <w:sdt>
        <w:sdtPr>
          <w:rPr>
            <w:rFonts w:asciiTheme="minorHAnsi" w:eastAsia="Calibri" w:hAnsiTheme="minorHAnsi" w:cstheme="minorHAnsi"/>
            <w:b/>
            <w:sz w:val="22"/>
            <w:szCs w:val="22"/>
            <w:lang w:val="en-GB"/>
          </w:rPr>
          <w:tag w:val="goog_rdk_40"/>
          <w:id w:val="1698201355"/>
        </w:sdtPr>
        <w:sdtEndPr/>
        <w:sdtContent>
          <w:r w:rsidRPr="00B516FB">
            <w:rPr>
              <w:rFonts w:asciiTheme="minorHAnsi" w:eastAsia="Calibri" w:hAnsiTheme="minorHAnsi" w:cstheme="minorHAnsi"/>
              <w:b/>
              <w:sz w:val="22"/>
              <w:szCs w:val="22"/>
              <w:lang w:val="en-GB"/>
            </w:rPr>
            <w:t>,</w:t>
          </w:r>
        </w:sdtContent>
      </w:sdt>
      <w:r w:rsidRPr="00B516FB">
        <w:rPr>
          <w:rFonts w:asciiTheme="minorHAnsi" w:eastAsia="Calibri" w:hAnsiTheme="minorHAnsi" w:cstheme="minorHAnsi"/>
          <w:b/>
          <w:sz w:val="22"/>
          <w:szCs w:val="22"/>
          <w:lang w:val="en-GB"/>
        </w:rPr>
        <w:t xml:space="preserve"> </w:t>
      </w:r>
      <w:sdt>
        <w:sdtPr>
          <w:rPr>
            <w:rFonts w:asciiTheme="minorHAnsi" w:eastAsia="Calibri" w:hAnsiTheme="minorHAnsi" w:cstheme="minorHAnsi"/>
            <w:b/>
            <w:sz w:val="22"/>
            <w:szCs w:val="22"/>
            <w:lang w:val="en-GB"/>
          </w:rPr>
          <w:tag w:val="goog_rdk_41"/>
          <w:id w:val="606392627"/>
        </w:sdtPr>
        <w:sdtEndPr/>
        <w:sdtContent>
          <w:r w:rsidRPr="00B516FB">
            <w:rPr>
              <w:rFonts w:asciiTheme="minorHAnsi" w:eastAsia="Calibri" w:hAnsiTheme="minorHAnsi" w:cstheme="minorHAnsi"/>
              <w:b/>
              <w:sz w:val="22"/>
              <w:szCs w:val="22"/>
              <w:lang w:val="en-GB"/>
            </w:rPr>
            <w:t xml:space="preserve">2022 </w:t>
          </w:r>
        </w:sdtContent>
      </w:sdt>
      <w:r w:rsidRPr="00B516FB">
        <w:rPr>
          <w:rFonts w:asciiTheme="minorHAnsi" w:eastAsia="Calibri" w:hAnsiTheme="minorHAnsi" w:cstheme="minorHAnsi"/>
          <w:b/>
          <w:sz w:val="22"/>
          <w:szCs w:val="22"/>
          <w:lang w:val="en-GB"/>
        </w:rPr>
        <w:t xml:space="preserve">at 17:00 Kyiv time. </w:t>
      </w:r>
      <w:r w:rsidRPr="00B516FB">
        <w:rPr>
          <w:rFonts w:asciiTheme="minorHAnsi" w:eastAsia="Calibri" w:hAnsiTheme="minorHAnsi" w:cstheme="minorHAnsi"/>
          <w:color w:val="000000"/>
          <w:sz w:val="22"/>
          <w:szCs w:val="22"/>
          <w:lang w:val="en-GB"/>
        </w:rPr>
        <w:t>Proposals sent to any other address will not be considered</w:t>
      </w:r>
      <w:r w:rsidRPr="00B516FB">
        <w:rPr>
          <w:rFonts w:asciiTheme="minorHAnsi" w:eastAsia="Calibri" w:hAnsiTheme="minorHAnsi" w:cstheme="minorHAnsi"/>
          <w:sz w:val="22"/>
          <w:szCs w:val="22"/>
          <w:lang w:val="en-GB"/>
        </w:rPr>
        <w:t>.</w:t>
      </w:r>
    </w:p>
    <w:p w14:paraId="66C239ED" w14:textId="77777777" w:rsidR="00193F96" w:rsidRPr="00B516FB" w:rsidRDefault="00193F96" w:rsidP="00193F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p>
    <w:tbl>
      <w:tblPr>
        <w:tblW w:w="8520" w:type="dxa"/>
        <w:jc w:val="center"/>
        <w:tblLayout w:type="fixed"/>
        <w:tblLook w:val="04A0" w:firstRow="1" w:lastRow="0" w:firstColumn="1" w:lastColumn="0" w:noHBand="0" w:noVBand="1"/>
      </w:tblPr>
      <w:tblGrid>
        <w:gridCol w:w="3509"/>
        <w:gridCol w:w="5011"/>
      </w:tblGrid>
      <w:tr w:rsidR="00193F96" w:rsidRPr="00B516FB" w14:paraId="049B6F0B" w14:textId="77777777" w:rsidTr="00193F96">
        <w:trPr>
          <w:trHeight w:val="1"/>
          <w:jc w:val="center"/>
        </w:trPr>
        <w:tc>
          <w:tcPr>
            <w:tcW w:w="3510" w:type="dxa"/>
            <w:tcBorders>
              <w:top w:val="single" w:sz="4" w:space="0" w:color="D9D9D9"/>
              <w:left w:val="single" w:sz="4" w:space="0" w:color="D9D9D9"/>
              <w:bottom w:val="single" w:sz="4" w:space="0" w:color="D9D9D9"/>
              <w:right w:val="single" w:sz="4" w:space="0" w:color="D9D9D9"/>
            </w:tcBorders>
            <w:vAlign w:val="center"/>
            <w:hideMark/>
          </w:tcPr>
          <w:p w14:paraId="44352392" w14:textId="77777777" w:rsidR="00193F96" w:rsidRPr="00B516FB" w:rsidRDefault="00193F96">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Contact person:</w:t>
            </w:r>
          </w:p>
        </w:tc>
        <w:tc>
          <w:tcPr>
            <w:tcW w:w="5012" w:type="dxa"/>
            <w:tcBorders>
              <w:top w:val="single" w:sz="4" w:space="0" w:color="D9D9D9"/>
              <w:left w:val="single" w:sz="4" w:space="0" w:color="D9D9D9"/>
              <w:bottom w:val="single" w:sz="4" w:space="0" w:color="D9D9D9"/>
              <w:right w:val="single" w:sz="4" w:space="0" w:color="D9D9D9"/>
            </w:tcBorders>
            <w:hideMark/>
          </w:tcPr>
          <w:p w14:paraId="45A27626" w14:textId="6B50D54B" w:rsidR="00193F96" w:rsidRPr="00B516FB" w:rsidRDefault="00FE7DE2">
            <w:pPr>
              <w:rPr>
                <w:rFonts w:asciiTheme="minorHAnsi" w:eastAsia="Calibri" w:hAnsiTheme="minorHAnsi" w:cstheme="minorHAnsi"/>
                <w:sz w:val="22"/>
                <w:szCs w:val="22"/>
                <w:lang w:val="en-GB"/>
              </w:rPr>
            </w:pPr>
            <w:sdt>
              <w:sdtPr>
                <w:rPr>
                  <w:rFonts w:asciiTheme="minorHAnsi" w:hAnsiTheme="minorHAnsi" w:cstheme="minorHAnsi"/>
                  <w:lang w:val="en-GB"/>
                </w:rPr>
                <w:tag w:val="goog_rdk_43"/>
                <w:id w:val="-88924756"/>
              </w:sdtPr>
              <w:sdtEndPr/>
              <w:sdtContent>
                <w:r w:rsidR="00193F96" w:rsidRPr="00B516FB">
                  <w:rPr>
                    <w:rFonts w:asciiTheme="minorHAnsi" w:eastAsia="Calibri" w:hAnsiTheme="minorHAnsi" w:cstheme="minorHAnsi"/>
                    <w:sz w:val="22"/>
                    <w:szCs w:val="22"/>
                    <w:lang w:val="en-GB"/>
                  </w:rPr>
                  <w:t xml:space="preserve">Iryna Bohun </w:t>
                </w:r>
              </w:sdtContent>
            </w:sdt>
            <w:sdt>
              <w:sdtPr>
                <w:rPr>
                  <w:rFonts w:asciiTheme="minorHAnsi" w:hAnsiTheme="minorHAnsi" w:cstheme="minorHAnsi"/>
                  <w:lang w:val="en-GB"/>
                </w:rPr>
                <w:tag w:val="goog_rdk_44"/>
                <w:id w:val="-1848396452"/>
                <w:showingPlcHdr/>
              </w:sdtPr>
              <w:sdtEndPr/>
              <w:sdtContent>
                <w:r w:rsidR="00EA5448">
                  <w:rPr>
                    <w:rFonts w:asciiTheme="minorHAnsi" w:hAnsiTheme="minorHAnsi" w:cstheme="minorHAnsi"/>
                    <w:lang w:val="en-GB"/>
                  </w:rPr>
                  <w:t xml:space="preserve">     </w:t>
                </w:r>
              </w:sdtContent>
            </w:sdt>
          </w:p>
        </w:tc>
      </w:tr>
      <w:tr w:rsidR="00193F96" w:rsidRPr="00B516FB" w14:paraId="471383F9" w14:textId="77777777" w:rsidTr="00193F96">
        <w:trPr>
          <w:trHeight w:val="1"/>
          <w:jc w:val="center"/>
        </w:trPr>
        <w:tc>
          <w:tcPr>
            <w:tcW w:w="3510" w:type="dxa"/>
            <w:tcBorders>
              <w:top w:val="single" w:sz="4" w:space="0" w:color="D9D9D9"/>
              <w:left w:val="single" w:sz="4" w:space="0" w:color="D9D9D9"/>
              <w:bottom w:val="single" w:sz="4" w:space="0" w:color="D9D9D9"/>
              <w:right w:val="single" w:sz="4" w:space="0" w:color="D9D9D9"/>
            </w:tcBorders>
            <w:vAlign w:val="center"/>
            <w:hideMark/>
          </w:tcPr>
          <w:p w14:paraId="59FFA74D" w14:textId="77777777" w:rsidR="00193F96" w:rsidRPr="00B516FB" w:rsidRDefault="00193F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Email address:</w:t>
            </w:r>
          </w:p>
        </w:tc>
        <w:tc>
          <w:tcPr>
            <w:tcW w:w="5012" w:type="dxa"/>
            <w:tcBorders>
              <w:top w:val="single" w:sz="4" w:space="0" w:color="D9D9D9"/>
              <w:left w:val="single" w:sz="4" w:space="0" w:color="D9D9D9"/>
              <w:bottom w:val="single" w:sz="4" w:space="0" w:color="D9D9D9"/>
              <w:right w:val="single" w:sz="4" w:space="0" w:color="D9D9D9"/>
            </w:tcBorders>
            <w:hideMark/>
          </w:tcPr>
          <w:sdt>
            <w:sdtPr>
              <w:rPr>
                <w:rFonts w:asciiTheme="minorHAnsi" w:hAnsiTheme="minorHAnsi" w:cstheme="minorHAnsi"/>
                <w:lang w:val="en-GB"/>
              </w:rPr>
              <w:tag w:val="goog_rdk_47"/>
              <w:id w:val="726275534"/>
            </w:sdtPr>
            <w:sdtEndPr/>
            <w:sdtContent>
              <w:p w14:paraId="3FC2188D" w14:textId="77777777" w:rsidR="00193F96" w:rsidRPr="00B516FB" w:rsidRDefault="00FE7DE2">
                <w:pPr>
                  <w:rPr>
                    <w:rFonts w:asciiTheme="minorHAnsi" w:eastAsia="Calibri" w:hAnsiTheme="minorHAnsi" w:cstheme="minorHAnsi"/>
                    <w:sz w:val="22"/>
                    <w:szCs w:val="22"/>
                    <w:lang w:val="en-GB"/>
                  </w:rPr>
                </w:pPr>
                <w:sdt>
                  <w:sdtPr>
                    <w:rPr>
                      <w:rFonts w:asciiTheme="minorHAnsi" w:hAnsiTheme="minorHAnsi" w:cstheme="minorHAnsi"/>
                      <w:lang w:val="en-GB"/>
                    </w:rPr>
                    <w:tag w:val="goog_rdk_46"/>
                    <w:id w:val="-189380937"/>
                  </w:sdtPr>
                  <w:sdtEndPr/>
                  <w:sdtContent>
                    <w:r w:rsidR="00193F96" w:rsidRPr="00B516FB">
                      <w:rPr>
                        <w:rFonts w:asciiTheme="minorHAnsi" w:eastAsia="Calibri" w:hAnsiTheme="minorHAnsi" w:cstheme="minorHAnsi"/>
                        <w:sz w:val="22"/>
                        <w:szCs w:val="22"/>
                        <w:lang w:val="en-GB"/>
                      </w:rPr>
                      <w:t>ua-procurement@unfpa.org</w:t>
                    </w:r>
                  </w:sdtContent>
                </w:sdt>
              </w:p>
            </w:sdtContent>
          </w:sdt>
          <w:sdt>
            <w:sdtPr>
              <w:rPr>
                <w:rFonts w:asciiTheme="minorHAnsi" w:hAnsiTheme="minorHAnsi" w:cstheme="minorHAnsi"/>
                <w:lang w:val="en-GB"/>
              </w:rPr>
              <w:tag w:val="goog_rdk_51"/>
              <w:id w:val="-1650816999"/>
            </w:sdtPr>
            <w:sdtEndPr/>
            <w:sdtContent>
              <w:p w14:paraId="1434C26D" w14:textId="1713965C" w:rsidR="00193F96" w:rsidRPr="00B516FB" w:rsidRDefault="00FE7DE2">
                <w:pPr>
                  <w:rPr>
                    <w:rFonts w:asciiTheme="minorHAnsi" w:eastAsia="Calibri" w:hAnsiTheme="minorHAnsi" w:cstheme="minorHAnsi"/>
                    <w:color w:val="222222"/>
                    <w:sz w:val="22"/>
                    <w:szCs w:val="22"/>
                    <w:highlight w:val="white"/>
                    <w:lang w:val="en-GB"/>
                  </w:rPr>
                </w:pPr>
                <w:sdt>
                  <w:sdtPr>
                    <w:rPr>
                      <w:rFonts w:asciiTheme="minorHAnsi" w:hAnsiTheme="minorHAnsi" w:cstheme="minorHAnsi"/>
                      <w:lang w:val="en-GB"/>
                    </w:rPr>
                    <w:tag w:val="goog_rdk_49"/>
                    <w:id w:val="-782959549"/>
                    <w:showingPlcHdr/>
                  </w:sdtPr>
                  <w:sdtEndPr/>
                  <w:sdtContent>
                    <w:r w:rsidR="00EA5448">
                      <w:rPr>
                        <w:rFonts w:asciiTheme="minorHAnsi" w:hAnsiTheme="minorHAnsi" w:cstheme="minorHAnsi"/>
                        <w:lang w:val="en-GB"/>
                      </w:rPr>
                      <w:t xml:space="preserve">     </w:t>
                    </w:r>
                  </w:sdtContent>
                </w:sdt>
                <w:sdt>
                  <w:sdtPr>
                    <w:rPr>
                      <w:rFonts w:asciiTheme="minorHAnsi" w:hAnsiTheme="minorHAnsi" w:cstheme="minorHAnsi"/>
                      <w:lang w:val="en-GB"/>
                    </w:rPr>
                    <w:tag w:val="goog_rdk_50"/>
                    <w:id w:val="-190465819"/>
                  </w:sdtPr>
                  <w:sdtEndPr/>
                  <w:sdtContent/>
                </w:sdt>
              </w:p>
            </w:sdtContent>
          </w:sdt>
        </w:tc>
      </w:tr>
    </w:tbl>
    <w:p w14:paraId="52BAC005" w14:textId="77777777" w:rsidR="00193F96" w:rsidRPr="00B516FB" w:rsidRDefault="00193F96" w:rsidP="00193F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p>
    <w:p w14:paraId="6165747A" w14:textId="77777777" w:rsidR="00193F96" w:rsidRPr="00B516FB" w:rsidRDefault="00193F96" w:rsidP="00193F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Please note the following guidelines for electronic submissions:</w:t>
      </w:r>
    </w:p>
    <w:p w14:paraId="0C326568" w14:textId="77777777" w:rsidR="00193F96" w:rsidRPr="00B516FB" w:rsidRDefault="00193F96" w:rsidP="00193F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 The following reference must be included in the email subject line: </w:t>
      </w:r>
      <w:r w:rsidRPr="00B516FB">
        <w:rPr>
          <w:rFonts w:asciiTheme="minorHAnsi" w:eastAsia="Calibri" w:hAnsiTheme="minorHAnsi" w:cstheme="minorHAnsi"/>
          <w:b/>
          <w:sz w:val="22"/>
          <w:szCs w:val="22"/>
          <w:lang w:val="en-GB"/>
        </w:rPr>
        <w:t>RFQ Nº UNFPA/UKR/RFQ/21/39.</w:t>
      </w:r>
      <w:r w:rsidRPr="00B516FB">
        <w:rPr>
          <w:rFonts w:asciiTheme="minorHAnsi" w:eastAsia="Calibri" w:hAnsiTheme="minorHAnsi" w:cstheme="minorHAnsi"/>
          <w:sz w:val="22"/>
          <w:szCs w:val="22"/>
          <w:lang w:val="en-GB"/>
        </w:rPr>
        <w:t xml:space="preserve"> Proposals that do not contain the correct email subject line may be overlooked by the administrator and therefore not considered.</w:t>
      </w:r>
    </w:p>
    <w:p w14:paraId="04690EA4" w14:textId="77777777" w:rsidR="00193F96" w:rsidRPr="00B516FB" w:rsidRDefault="00193F96" w:rsidP="00193F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 The total e-mail size may not exceed </w:t>
      </w:r>
      <w:r w:rsidRPr="00B516FB">
        <w:rPr>
          <w:rFonts w:asciiTheme="minorHAnsi" w:eastAsia="Calibri" w:hAnsiTheme="minorHAnsi" w:cstheme="minorHAnsi"/>
          <w:b/>
          <w:sz w:val="22"/>
          <w:szCs w:val="22"/>
          <w:lang w:val="en-GB"/>
        </w:rPr>
        <w:t>20 MB (including e-mail body, encoded attachments and headers)</w:t>
      </w:r>
      <w:r w:rsidRPr="00B516FB">
        <w:rPr>
          <w:rFonts w:asciiTheme="minorHAnsi" w:eastAsia="Calibri" w:hAnsiTheme="minorHAnsi" w:cstheme="minorHAnsi"/>
          <w:sz w:val="22"/>
          <w:szCs w:val="22"/>
          <w:lang w:val="en-GB"/>
        </w:rPr>
        <w:t>. Where the technical details are in large electronic files, it is recommended that these be sent separately before the deadline.</w:t>
      </w:r>
    </w:p>
    <w:p w14:paraId="4D636479"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An evaluation committee will be established by UNFPA to evaluate all received applications. Applications will be reviewed in a two-stage process: technical proposals will be evaluated and rated before opening of financial proposals. Only those proposals found technically compliant will be subject to comparative financial evaluation.</w:t>
      </w:r>
    </w:p>
    <w:p w14:paraId="791246F4"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The applications will be evaluated with 60% weight assigned to technical proposal score and 40% to financial proposal score, and according to the following criteria and scores:</w:t>
      </w:r>
    </w:p>
    <w:p w14:paraId="4D38E60B" w14:textId="77777777" w:rsidR="00193F96" w:rsidRPr="00B516FB" w:rsidRDefault="00193F96" w:rsidP="00193F96">
      <w:pPr>
        <w:jc w:val="both"/>
        <w:rPr>
          <w:rFonts w:asciiTheme="minorHAnsi" w:eastAsia="Calibri" w:hAnsiTheme="minorHAnsi" w:cstheme="minorHAnsi"/>
          <w:color w:val="000000"/>
          <w:sz w:val="22"/>
          <w:szCs w:val="22"/>
          <w:lang w:val="en-GB"/>
        </w:rPr>
      </w:pPr>
    </w:p>
    <w:p w14:paraId="1ADE00F3" w14:textId="77777777" w:rsidR="00193F96" w:rsidRPr="00B516FB" w:rsidRDefault="00193F96" w:rsidP="00193F96">
      <w:pPr>
        <w:jc w:val="both"/>
        <w:rPr>
          <w:rFonts w:asciiTheme="minorHAnsi" w:eastAsia="Calibri" w:hAnsiTheme="minorHAnsi" w:cstheme="minorHAnsi"/>
          <w:b/>
          <w:color w:val="000000"/>
          <w:sz w:val="22"/>
          <w:szCs w:val="22"/>
          <w:lang w:val="en-GB"/>
        </w:rPr>
      </w:pPr>
      <w:r w:rsidRPr="00B516FB">
        <w:rPr>
          <w:rFonts w:asciiTheme="minorHAnsi" w:eastAsia="Calibri" w:hAnsiTheme="minorHAnsi" w:cstheme="minorHAnsi"/>
          <w:b/>
          <w:color w:val="000000"/>
          <w:sz w:val="22"/>
          <w:szCs w:val="22"/>
          <w:lang w:val="en-GB"/>
        </w:rPr>
        <w:t>Technical proposals (100 points max):</w:t>
      </w:r>
    </w:p>
    <w:p w14:paraId="51D732A8"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Overall response (20 points max)</w:t>
      </w:r>
    </w:p>
    <w:p w14:paraId="47BF42B4" w14:textId="77777777" w:rsidR="00193F96" w:rsidRPr="00B516FB" w:rsidRDefault="00193F96" w:rsidP="00193F96">
      <w:pPr>
        <w:jc w:val="both"/>
        <w:rPr>
          <w:rFonts w:asciiTheme="minorHAnsi" w:eastAsia="Calibri" w:hAnsiTheme="minorHAnsi" w:cstheme="minorHAnsi"/>
          <w:color w:val="000000"/>
          <w:sz w:val="22"/>
          <w:szCs w:val="22"/>
          <w:lang w:val="en-GB"/>
        </w:rPr>
      </w:pPr>
    </w:p>
    <w:p w14:paraId="0F6ECDE8" w14:textId="77777777" w:rsidR="00193F96" w:rsidRPr="00B516FB" w:rsidRDefault="00193F96" w:rsidP="00193F96">
      <w:pPr>
        <w:numPr>
          <w:ilvl w:val="0"/>
          <w:numId w:val="28"/>
        </w:numPr>
        <w:ind w:left="284" w:hanging="284"/>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General quality and completeness of the proposal vis-à-vis the terms of reference and request for quotations requirements</w:t>
      </w:r>
    </w:p>
    <w:p w14:paraId="28DE00F1" w14:textId="77777777" w:rsidR="00193F96" w:rsidRPr="00B516FB" w:rsidRDefault="00193F96" w:rsidP="00193F96">
      <w:pPr>
        <w:numPr>
          <w:ilvl w:val="0"/>
          <w:numId w:val="28"/>
        </w:numPr>
        <w:ind w:left="284" w:hanging="284"/>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Applicant’s understanding of the evaluation subject, purpose, objectives, scope, expected deliverables</w:t>
      </w:r>
    </w:p>
    <w:p w14:paraId="67D6F836" w14:textId="77777777" w:rsidR="00193F96" w:rsidRPr="00B516FB" w:rsidRDefault="00193F96" w:rsidP="00193F96">
      <w:pPr>
        <w:numPr>
          <w:ilvl w:val="0"/>
          <w:numId w:val="28"/>
        </w:numPr>
        <w:ind w:left="284" w:hanging="284"/>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Applicant’s background, official registration, recommendations etc.</w:t>
      </w:r>
      <w:r w:rsidRPr="00B516FB">
        <w:rPr>
          <w:rFonts w:asciiTheme="minorHAnsi" w:eastAsia="Calibri" w:hAnsiTheme="minorHAnsi" w:cstheme="minorHAnsi"/>
          <w:color w:val="000000"/>
          <w:sz w:val="22"/>
          <w:szCs w:val="22"/>
          <w:lang w:val="en-GB"/>
        </w:rPr>
        <w:tab/>
      </w:r>
    </w:p>
    <w:p w14:paraId="3CFD2794" w14:textId="77777777" w:rsidR="00193F96" w:rsidRPr="00B516FB" w:rsidRDefault="00193F96" w:rsidP="00193F96">
      <w:pPr>
        <w:ind w:left="284"/>
        <w:jc w:val="both"/>
        <w:rPr>
          <w:rFonts w:asciiTheme="minorHAnsi" w:eastAsia="Calibri" w:hAnsiTheme="minorHAnsi" w:cstheme="minorHAnsi"/>
          <w:color w:val="000000"/>
          <w:sz w:val="22"/>
          <w:szCs w:val="22"/>
          <w:lang w:val="en-GB"/>
        </w:rPr>
      </w:pPr>
    </w:p>
    <w:p w14:paraId="56E42B30"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Proposed methodology and approach (50 points max)</w:t>
      </w:r>
    </w:p>
    <w:p w14:paraId="0A59A2CA" w14:textId="77777777" w:rsidR="00193F96" w:rsidRPr="00B516FB" w:rsidRDefault="00193F96" w:rsidP="00193F96">
      <w:pPr>
        <w:numPr>
          <w:ilvl w:val="0"/>
          <w:numId w:val="28"/>
        </w:numPr>
        <w:ind w:left="284" w:hanging="284"/>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Proposed approach to organizing and managing the evaluation </w:t>
      </w:r>
    </w:p>
    <w:p w14:paraId="2BC6C466" w14:textId="77777777" w:rsidR="00193F96" w:rsidRPr="00B516FB" w:rsidRDefault="00193F96" w:rsidP="00193F96">
      <w:pPr>
        <w:numPr>
          <w:ilvl w:val="0"/>
          <w:numId w:val="28"/>
        </w:numPr>
        <w:ind w:left="284" w:hanging="284"/>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Proposed methodology, techniques, scope and tools of sampling and data collection, data analysis procedures and criteria for making judgments </w:t>
      </w:r>
    </w:p>
    <w:p w14:paraId="03694C8F" w14:textId="77777777" w:rsidR="00193F96" w:rsidRPr="00B516FB" w:rsidRDefault="00193F96" w:rsidP="00193F96">
      <w:pPr>
        <w:numPr>
          <w:ilvl w:val="0"/>
          <w:numId w:val="28"/>
        </w:numPr>
        <w:ind w:left="284" w:hanging="284"/>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Proposed structure/contents of the evaluation report and how it will be composed </w:t>
      </w:r>
    </w:p>
    <w:p w14:paraId="79AAB2B5" w14:textId="77777777" w:rsidR="00193F96" w:rsidRPr="00B516FB" w:rsidRDefault="00193F96" w:rsidP="00193F96">
      <w:pPr>
        <w:numPr>
          <w:ilvl w:val="0"/>
          <w:numId w:val="28"/>
        </w:numPr>
        <w:ind w:left="284" w:hanging="284"/>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Proposed work plan and timeline </w:t>
      </w:r>
    </w:p>
    <w:p w14:paraId="2496C2C4" w14:textId="77777777" w:rsidR="00193F96" w:rsidRPr="00B516FB" w:rsidRDefault="00193F96" w:rsidP="00193F96">
      <w:pPr>
        <w:numPr>
          <w:ilvl w:val="0"/>
          <w:numId w:val="28"/>
        </w:numPr>
        <w:ind w:left="284" w:hanging="284"/>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Deliverables are addressed as per TOR; proposed timelines are met </w:t>
      </w:r>
    </w:p>
    <w:p w14:paraId="46BA9A2A" w14:textId="77777777" w:rsidR="00193F96" w:rsidRPr="00B516FB" w:rsidRDefault="00193F96" w:rsidP="00193F96">
      <w:pPr>
        <w:ind w:left="284"/>
        <w:jc w:val="both"/>
        <w:rPr>
          <w:rFonts w:asciiTheme="minorHAnsi" w:eastAsia="Calibri" w:hAnsiTheme="minorHAnsi" w:cstheme="minorHAnsi"/>
          <w:color w:val="000000"/>
          <w:sz w:val="22"/>
          <w:szCs w:val="22"/>
          <w:lang w:val="en-GB"/>
        </w:rPr>
      </w:pPr>
    </w:p>
    <w:p w14:paraId="7FB9299A"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Technical capacity of the Evaluation Team (30 points max)</w:t>
      </w:r>
    </w:p>
    <w:p w14:paraId="7D7DEBCF" w14:textId="77777777" w:rsidR="00193F96" w:rsidRPr="00B516FB" w:rsidRDefault="00193F96" w:rsidP="00193F96">
      <w:pPr>
        <w:jc w:val="both"/>
        <w:rPr>
          <w:rFonts w:asciiTheme="minorHAnsi" w:eastAsia="Calibri" w:hAnsiTheme="minorHAnsi" w:cstheme="minorHAnsi"/>
          <w:color w:val="000000"/>
          <w:sz w:val="22"/>
          <w:szCs w:val="22"/>
          <w:lang w:val="en-GB"/>
        </w:rPr>
      </w:pPr>
    </w:p>
    <w:p w14:paraId="62CC4F92" w14:textId="77777777" w:rsidR="00193F96" w:rsidRPr="00B516FB" w:rsidRDefault="00193F96" w:rsidP="00193F96">
      <w:pPr>
        <w:numPr>
          <w:ilvl w:val="0"/>
          <w:numId w:val="19"/>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Range and depth of experience of the vendor with similar evaluations </w:t>
      </w:r>
    </w:p>
    <w:p w14:paraId="5315791E" w14:textId="77777777" w:rsidR="00193F96" w:rsidRPr="00B516FB" w:rsidRDefault="00193F96" w:rsidP="00193F96">
      <w:pPr>
        <w:numPr>
          <w:ilvl w:val="0"/>
          <w:numId w:val="19"/>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Academic qualifications and job record </w:t>
      </w:r>
    </w:p>
    <w:p w14:paraId="79D44F02" w14:textId="77777777" w:rsidR="00193F96" w:rsidRPr="00B516FB" w:rsidRDefault="00193F96" w:rsidP="00193F96">
      <w:pPr>
        <w:numPr>
          <w:ilvl w:val="0"/>
          <w:numId w:val="19"/>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lastRenderedPageBreak/>
        <w:t>Competencies and skills relevant for the evaluation (e.g. communications, analysis, data management, report writing, software use)</w:t>
      </w:r>
    </w:p>
    <w:p w14:paraId="60E7FB22" w14:textId="77777777" w:rsidR="00193F96" w:rsidRPr="00B516FB" w:rsidRDefault="00193F96" w:rsidP="00193F96">
      <w:pPr>
        <w:numPr>
          <w:ilvl w:val="0"/>
          <w:numId w:val="19"/>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Ukrainian and English language proficiency </w:t>
      </w:r>
    </w:p>
    <w:p w14:paraId="3AE99B9C" w14:textId="77777777" w:rsidR="00193F96" w:rsidRPr="00B516FB" w:rsidRDefault="00193F96" w:rsidP="00193F96">
      <w:pPr>
        <w:jc w:val="both"/>
        <w:rPr>
          <w:rFonts w:asciiTheme="minorHAnsi" w:eastAsia="Calibri" w:hAnsiTheme="minorHAnsi" w:cstheme="minorHAnsi"/>
          <w:b/>
          <w:i/>
          <w:color w:val="000000"/>
          <w:sz w:val="22"/>
          <w:szCs w:val="22"/>
          <w:lang w:val="en-GB"/>
        </w:rPr>
      </w:pPr>
      <w:r w:rsidRPr="00B516FB">
        <w:rPr>
          <w:rFonts w:asciiTheme="minorHAnsi" w:eastAsia="Calibri" w:hAnsiTheme="minorHAnsi" w:cstheme="minorHAnsi"/>
          <w:b/>
          <w:color w:val="000000"/>
          <w:sz w:val="22"/>
          <w:szCs w:val="22"/>
          <w:lang w:val="en-GB"/>
        </w:rPr>
        <w:t xml:space="preserve">Only those technical proposals achieving the score of 60 points and above will be considered as qualifying for evaluation of the financial proposal. </w:t>
      </w:r>
    </w:p>
    <w:p w14:paraId="2F03882A" w14:textId="77777777" w:rsidR="00193F96" w:rsidRPr="00B516FB" w:rsidRDefault="00193F96" w:rsidP="00193F96">
      <w:pPr>
        <w:jc w:val="both"/>
        <w:rPr>
          <w:rFonts w:asciiTheme="minorHAnsi" w:eastAsia="Calibri" w:hAnsiTheme="minorHAnsi" w:cstheme="minorHAnsi"/>
          <w:b/>
          <w:color w:val="000000"/>
          <w:sz w:val="22"/>
          <w:szCs w:val="22"/>
          <w:lang w:val="en-GB"/>
        </w:rPr>
      </w:pPr>
    </w:p>
    <w:p w14:paraId="358B7A97" w14:textId="77777777" w:rsidR="00193F96" w:rsidRPr="00B516FB" w:rsidRDefault="00193F96" w:rsidP="00193F96">
      <w:pPr>
        <w:jc w:val="both"/>
        <w:rPr>
          <w:rFonts w:asciiTheme="minorHAnsi" w:eastAsia="Calibri" w:hAnsiTheme="minorHAnsi" w:cstheme="minorHAnsi"/>
          <w:b/>
          <w:sz w:val="22"/>
          <w:szCs w:val="22"/>
          <w:lang w:val="en-GB"/>
        </w:rPr>
      </w:pPr>
      <w:r w:rsidRPr="00B516FB">
        <w:rPr>
          <w:rFonts w:asciiTheme="minorHAnsi" w:eastAsia="Calibri" w:hAnsiTheme="minorHAnsi" w:cstheme="minorHAnsi"/>
          <w:b/>
          <w:color w:val="000000"/>
          <w:sz w:val="22"/>
          <w:szCs w:val="22"/>
          <w:lang w:val="en-GB"/>
        </w:rPr>
        <w:t>Financial Proposals (100 points max</w:t>
      </w:r>
      <w:r w:rsidRPr="00B516FB">
        <w:rPr>
          <w:rFonts w:asciiTheme="minorHAnsi" w:eastAsia="Calibri" w:hAnsiTheme="minorHAnsi" w:cstheme="minorHAnsi"/>
          <w:b/>
          <w:sz w:val="22"/>
          <w:szCs w:val="22"/>
          <w:lang w:val="en-GB"/>
        </w:rPr>
        <w:t>):</w:t>
      </w:r>
    </w:p>
    <w:p w14:paraId="42EAC9B3"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color w:val="000000"/>
          <w:sz w:val="22"/>
          <w:szCs w:val="22"/>
          <w:lang w:val="en-GB"/>
        </w:rPr>
        <w:t>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w:t>
      </w:r>
      <w:r w:rsidRPr="00B516FB">
        <w:rPr>
          <w:rFonts w:asciiTheme="minorHAnsi" w:hAnsiTheme="minorHAnsi" w:cstheme="minorHAnsi"/>
          <w:lang w:val="en-GB"/>
        </w:rPr>
        <w:t xml:space="preserve"> </w:t>
      </w:r>
      <w:r w:rsidRPr="00B516FB">
        <w:rPr>
          <w:rFonts w:asciiTheme="minorHAnsi" w:eastAsia="Calibri" w:hAnsiTheme="minorHAnsi" w:cstheme="minorHAnsi"/>
          <w:color w:val="000000"/>
          <w:sz w:val="22"/>
          <w:szCs w:val="22"/>
          <w:lang w:val="en-GB"/>
        </w:rPr>
        <w:t>in inverse proportion according to the following formula</w:t>
      </w:r>
      <w:r w:rsidRPr="00B516FB">
        <w:rPr>
          <w:rFonts w:asciiTheme="minorHAnsi" w:eastAsia="Calibri" w:hAnsiTheme="minorHAnsi" w:cstheme="minorHAnsi"/>
          <w:sz w:val="22"/>
          <w:szCs w:val="22"/>
          <w:lang w:val="en-GB"/>
        </w:rPr>
        <w:t>:</w:t>
      </w:r>
    </w:p>
    <w:p w14:paraId="44489F82" w14:textId="77777777" w:rsidR="00193F96" w:rsidRPr="00B516FB" w:rsidRDefault="00193F96" w:rsidP="00193F96">
      <w:pPr>
        <w:jc w:val="both"/>
        <w:rPr>
          <w:rFonts w:asciiTheme="minorHAnsi" w:eastAsia="Calibri" w:hAnsiTheme="minorHAnsi" w:cstheme="minorHAnsi"/>
          <w:sz w:val="22"/>
          <w:szCs w:val="22"/>
          <w:lang w:val="en-GB"/>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3417"/>
        <w:gridCol w:w="2326"/>
        <w:gridCol w:w="3617"/>
      </w:tblGrid>
      <w:tr w:rsidR="00193F96" w:rsidRPr="00B516FB" w14:paraId="420FB989" w14:textId="77777777" w:rsidTr="00193F96">
        <w:trPr>
          <w:trHeight w:val="300"/>
          <w:jc w:val="center"/>
        </w:trPr>
        <w:tc>
          <w:tcPr>
            <w:tcW w:w="3416" w:type="dxa"/>
            <w:vMerge w:val="restart"/>
            <w:tcBorders>
              <w:top w:val="single" w:sz="4" w:space="0" w:color="000000"/>
              <w:left w:val="single" w:sz="4" w:space="0" w:color="000000"/>
              <w:bottom w:val="single" w:sz="4" w:space="0" w:color="000000"/>
              <w:right w:val="nil"/>
            </w:tcBorders>
            <w:vAlign w:val="center"/>
            <w:hideMark/>
          </w:tcPr>
          <w:p w14:paraId="311C2302" w14:textId="77777777" w:rsidR="00193F96" w:rsidRPr="00B516FB" w:rsidRDefault="00193F96">
            <w:pPr>
              <w:tabs>
                <w:tab w:val="left" w:pos="-1080"/>
              </w:tabs>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                                   Financial score</w:t>
            </w:r>
            <w:r w:rsidRPr="00B516FB">
              <w:rPr>
                <w:rFonts w:asciiTheme="minorHAnsi" w:hAnsiTheme="minorHAnsi" w:cstheme="minorHAnsi"/>
                <w:lang w:val="en-GB"/>
              </w:rPr>
              <w:t xml:space="preserve"> </w:t>
            </w:r>
            <w:r w:rsidRPr="00B516FB">
              <w:rPr>
                <w:rFonts w:asciiTheme="minorHAnsi" w:eastAsia="Calibri" w:hAnsiTheme="minorHAnsi" w:cstheme="minorHAnsi"/>
                <w:sz w:val="22"/>
                <w:szCs w:val="22"/>
                <w:lang w:val="en-GB"/>
              </w:rPr>
              <w:t>=</w:t>
            </w:r>
          </w:p>
        </w:tc>
        <w:tc>
          <w:tcPr>
            <w:tcW w:w="2325" w:type="dxa"/>
            <w:tcBorders>
              <w:top w:val="single" w:sz="4" w:space="0" w:color="000000"/>
              <w:left w:val="nil"/>
              <w:bottom w:val="single" w:sz="4" w:space="0" w:color="000000"/>
              <w:right w:val="nil"/>
            </w:tcBorders>
            <w:hideMark/>
          </w:tcPr>
          <w:p w14:paraId="1F77C2F8" w14:textId="77777777" w:rsidR="00193F96" w:rsidRPr="00B516FB" w:rsidRDefault="00193F96">
            <w:pPr>
              <w:tabs>
                <w:tab w:val="left" w:pos="-1080"/>
              </w:tabs>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Lowest price ($)</w:t>
            </w:r>
          </w:p>
        </w:tc>
        <w:tc>
          <w:tcPr>
            <w:tcW w:w="3615" w:type="dxa"/>
            <w:vMerge w:val="restart"/>
            <w:tcBorders>
              <w:top w:val="single" w:sz="4" w:space="0" w:color="000000"/>
              <w:left w:val="nil"/>
              <w:bottom w:val="single" w:sz="4" w:space="0" w:color="000000"/>
              <w:right w:val="single" w:sz="4" w:space="0" w:color="000000"/>
            </w:tcBorders>
            <w:vAlign w:val="center"/>
            <w:hideMark/>
          </w:tcPr>
          <w:p w14:paraId="507F6342" w14:textId="77777777" w:rsidR="00193F96" w:rsidRPr="00B516FB" w:rsidRDefault="00193F96">
            <w:pPr>
              <w:tabs>
                <w:tab w:val="left" w:pos="-1080"/>
              </w:tabs>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X 100 (Maximum score)</w:t>
            </w:r>
          </w:p>
        </w:tc>
      </w:tr>
      <w:tr w:rsidR="00193F96" w:rsidRPr="00B516FB" w14:paraId="1D1C04A7" w14:textId="77777777" w:rsidTr="00193F96">
        <w:trPr>
          <w:trHeight w:val="160"/>
          <w:jc w:val="center"/>
        </w:trPr>
        <w:tc>
          <w:tcPr>
            <w:tcW w:w="3416" w:type="dxa"/>
            <w:vMerge/>
            <w:tcBorders>
              <w:top w:val="single" w:sz="4" w:space="0" w:color="000000"/>
              <w:left w:val="single" w:sz="4" w:space="0" w:color="000000"/>
              <w:bottom w:val="single" w:sz="4" w:space="0" w:color="000000"/>
              <w:right w:val="nil"/>
            </w:tcBorders>
            <w:vAlign w:val="center"/>
            <w:hideMark/>
          </w:tcPr>
          <w:p w14:paraId="704D9F73" w14:textId="77777777" w:rsidR="00193F96" w:rsidRPr="00B516FB" w:rsidRDefault="00193F96">
            <w:pPr>
              <w:rPr>
                <w:rFonts w:asciiTheme="minorHAnsi" w:eastAsia="Calibri" w:hAnsiTheme="minorHAnsi" w:cstheme="minorHAnsi"/>
                <w:sz w:val="22"/>
                <w:szCs w:val="22"/>
                <w:lang w:val="en-GB"/>
              </w:rPr>
            </w:pPr>
          </w:p>
        </w:tc>
        <w:tc>
          <w:tcPr>
            <w:tcW w:w="2325" w:type="dxa"/>
            <w:tcBorders>
              <w:top w:val="single" w:sz="4" w:space="0" w:color="000000"/>
              <w:left w:val="nil"/>
              <w:bottom w:val="single" w:sz="4" w:space="0" w:color="000000"/>
              <w:right w:val="nil"/>
            </w:tcBorders>
            <w:hideMark/>
          </w:tcPr>
          <w:p w14:paraId="6CEAE115" w14:textId="77777777" w:rsidR="00193F96" w:rsidRPr="00B516FB" w:rsidRDefault="00193F96">
            <w:pPr>
              <w:tabs>
                <w:tab w:val="left" w:pos="-1080"/>
              </w:tabs>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Price being scored ($)</w:t>
            </w:r>
          </w:p>
        </w:tc>
        <w:tc>
          <w:tcPr>
            <w:tcW w:w="3615" w:type="dxa"/>
            <w:vMerge/>
            <w:tcBorders>
              <w:top w:val="single" w:sz="4" w:space="0" w:color="000000"/>
              <w:left w:val="nil"/>
              <w:bottom w:val="single" w:sz="4" w:space="0" w:color="000000"/>
              <w:right w:val="single" w:sz="4" w:space="0" w:color="000000"/>
            </w:tcBorders>
            <w:vAlign w:val="center"/>
            <w:hideMark/>
          </w:tcPr>
          <w:p w14:paraId="09C9C876" w14:textId="77777777" w:rsidR="00193F96" w:rsidRPr="00B516FB" w:rsidRDefault="00193F96">
            <w:pPr>
              <w:rPr>
                <w:rFonts w:asciiTheme="minorHAnsi" w:eastAsia="Calibri" w:hAnsiTheme="minorHAnsi" w:cstheme="minorHAnsi"/>
                <w:sz w:val="22"/>
                <w:szCs w:val="22"/>
                <w:lang w:val="en-GB"/>
              </w:rPr>
            </w:pPr>
          </w:p>
        </w:tc>
      </w:tr>
    </w:tbl>
    <w:p w14:paraId="56EB2D78" w14:textId="77777777" w:rsidR="00193F96" w:rsidRPr="00B516FB" w:rsidRDefault="00193F96" w:rsidP="00193F96">
      <w:pPr>
        <w:jc w:val="both"/>
        <w:rPr>
          <w:rFonts w:asciiTheme="minorHAnsi" w:eastAsia="Calibri" w:hAnsiTheme="minorHAnsi" w:cstheme="minorHAnsi"/>
          <w:sz w:val="22"/>
          <w:szCs w:val="22"/>
          <w:lang w:val="en-GB"/>
        </w:rPr>
      </w:pPr>
    </w:p>
    <w:p w14:paraId="173C3448" w14:textId="77777777" w:rsidR="00193F96" w:rsidRPr="00B516FB" w:rsidRDefault="00193F96" w:rsidP="00193F96">
      <w:p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The total score of each application will represent the weighted sum of its technical and financial scores:</w:t>
      </w:r>
    </w:p>
    <w:p w14:paraId="7BAE5FE8" w14:textId="77777777" w:rsidR="00193F96" w:rsidRPr="00B516FB" w:rsidRDefault="00193F96" w:rsidP="00193F96">
      <w:pPr>
        <w:jc w:val="both"/>
        <w:rPr>
          <w:rFonts w:asciiTheme="minorHAnsi" w:eastAsia="Calibri" w:hAnsiTheme="minorHAnsi" w:cstheme="minorHAnsi"/>
          <w:color w:val="000000"/>
          <w:sz w:val="22"/>
          <w:szCs w:val="22"/>
          <w:lang w:val="en-GB"/>
        </w:rPr>
      </w:pPr>
    </w:p>
    <w:tbl>
      <w:tblPr>
        <w:tblW w:w="8174" w:type="dxa"/>
        <w:tblInd w:w="289"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8174"/>
      </w:tblGrid>
      <w:tr w:rsidR="00B516FB" w:rsidRPr="00B516FB" w14:paraId="495E4BA9" w14:textId="77777777" w:rsidTr="00B516FB">
        <w:trPr>
          <w:trHeight w:val="269"/>
        </w:trPr>
        <w:tc>
          <w:tcPr>
            <w:tcW w:w="8174" w:type="dxa"/>
            <w:vMerge w:val="restart"/>
            <w:tcBorders>
              <w:top w:val="single" w:sz="4" w:space="0" w:color="auto"/>
              <w:left w:val="single" w:sz="4" w:space="0" w:color="auto"/>
              <w:bottom w:val="single" w:sz="4" w:space="0" w:color="auto"/>
              <w:right w:val="single" w:sz="4" w:space="0" w:color="auto"/>
            </w:tcBorders>
            <w:vAlign w:val="center"/>
            <w:hideMark/>
          </w:tcPr>
          <w:p w14:paraId="6BA2387F" w14:textId="77777777" w:rsidR="00B516FB" w:rsidRPr="00B516FB" w:rsidRDefault="00B516FB">
            <w:pPr>
              <w:tabs>
                <w:tab w:val="left" w:pos="-1080"/>
              </w:tabs>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 Total score</w:t>
            </w:r>
            <w:r w:rsidRPr="00B516FB">
              <w:rPr>
                <w:rFonts w:asciiTheme="minorHAnsi" w:hAnsiTheme="minorHAnsi" w:cstheme="minorHAnsi"/>
                <w:lang w:val="en-GB"/>
              </w:rPr>
              <w:t xml:space="preserve"> </w:t>
            </w:r>
            <w:r w:rsidRPr="00B516FB">
              <w:rPr>
                <w:rFonts w:asciiTheme="minorHAnsi" w:eastAsia="Calibri" w:hAnsiTheme="minorHAnsi" w:cstheme="minorHAnsi"/>
                <w:sz w:val="22"/>
                <w:szCs w:val="22"/>
                <w:lang w:val="en-GB"/>
              </w:rPr>
              <w:t>= 60% technical score +40% financial score</w:t>
            </w:r>
          </w:p>
        </w:tc>
      </w:tr>
      <w:tr w:rsidR="00B516FB" w:rsidRPr="00B516FB" w14:paraId="5BFE073A" w14:textId="77777777" w:rsidTr="00B516FB">
        <w:trPr>
          <w:trHeight w:val="309"/>
        </w:trPr>
        <w:tc>
          <w:tcPr>
            <w:tcW w:w="8174" w:type="dxa"/>
            <w:vMerge/>
            <w:tcBorders>
              <w:top w:val="single" w:sz="4" w:space="0" w:color="auto"/>
              <w:left w:val="single" w:sz="4" w:space="0" w:color="auto"/>
              <w:bottom w:val="single" w:sz="4" w:space="0" w:color="auto"/>
              <w:right w:val="single" w:sz="4" w:space="0" w:color="auto"/>
            </w:tcBorders>
            <w:vAlign w:val="center"/>
            <w:hideMark/>
          </w:tcPr>
          <w:p w14:paraId="41895F0C" w14:textId="77777777" w:rsidR="00B516FB" w:rsidRPr="00B516FB" w:rsidRDefault="00B516FB">
            <w:pPr>
              <w:rPr>
                <w:rFonts w:asciiTheme="minorHAnsi" w:eastAsia="Calibri" w:hAnsiTheme="minorHAnsi" w:cstheme="minorHAnsi"/>
                <w:sz w:val="22"/>
                <w:szCs w:val="22"/>
                <w:lang w:val="en-GB"/>
              </w:rPr>
            </w:pPr>
          </w:p>
        </w:tc>
      </w:tr>
    </w:tbl>
    <w:p w14:paraId="3B681516" w14:textId="77777777" w:rsidR="00193F96" w:rsidRPr="00B516FB" w:rsidRDefault="00193F96" w:rsidP="00193F96">
      <w:pPr>
        <w:rPr>
          <w:rFonts w:asciiTheme="minorHAnsi" w:eastAsia="Calibri" w:hAnsiTheme="minorHAnsi" w:cstheme="minorHAnsi"/>
          <w:sz w:val="22"/>
          <w:szCs w:val="22"/>
          <w:lang w:val="en-GB"/>
        </w:rPr>
      </w:pPr>
    </w:p>
    <w:p w14:paraId="22FDBEBE" w14:textId="77777777" w:rsidR="00193F96" w:rsidRPr="00B516FB" w:rsidRDefault="00193F96" w:rsidP="00193F96">
      <w:pPr>
        <w:rPr>
          <w:rFonts w:asciiTheme="minorHAnsi" w:eastAsia="Calibri" w:hAnsiTheme="minorHAnsi" w:cstheme="minorHAnsi"/>
          <w:color w:val="000000"/>
          <w:sz w:val="22"/>
          <w:szCs w:val="22"/>
          <w:lang w:val="en-GB"/>
        </w:rPr>
      </w:pPr>
    </w:p>
    <w:p w14:paraId="7B8B3904" w14:textId="77777777" w:rsidR="00193F96" w:rsidRPr="00B516FB" w:rsidRDefault="00193F96" w:rsidP="00193F96">
      <w:pPr>
        <w:pBdr>
          <w:bottom w:val="single" w:sz="2" w:space="1" w:color="4472C4" w:shadow="1"/>
        </w:pBdr>
        <w:ind w:left="360" w:hanging="360"/>
        <w:rPr>
          <w:rFonts w:asciiTheme="minorHAnsi" w:eastAsia="Calibri" w:hAnsiTheme="minorHAnsi" w:cstheme="minorHAnsi"/>
          <w:b/>
          <w:color w:val="4472C4"/>
          <w:sz w:val="22"/>
          <w:szCs w:val="22"/>
          <w:lang w:val="en-GB"/>
        </w:rPr>
      </w:pPr>
      <w:r w:rsidRPr="00B516FB">
        <w:rPr>
          <w:rFonts w:asciiTheme="minorHAnsi" w:eastAsia="Calibri" w:hAnsiTheme="minorHAnsi" w:cstheme="minorHAnsi"/>
          <w:b/>
          <w:color w:val="4472C4"/>
          <w:sz w:val="22"/>
          <w:szCs w:val="22"/>
          <w:lang w:val="en-GB"/>
        </w:rPr>
        <w:t xml:space="preserve">REQUIREMENTS </w:t>
      </w:r>
    </w:p>
    <w:p w14:paraId="27173EEC" w14:textId="77777777" w:rsidR="00193F96" w:rsidRPr="00B516FB" w:rsidRDefault="00193F96" w:rsidP="00193F96">
      <w:pPr>
        <w:jc w:val="both"/>
        <w:rPr>
          <w:rFonts w:asciiTheme="minorHAnsi" w:eastAsia="Calibri" w:hAnsiTheme="minorHAnsi" w:cstheme="minorHAnsi"/>
          <w:color w:val="000000"/>
          <w:sz w:val="22"/>
          <w:szCs w:val="22"/>
          <w:highlight w:val="white"/>
          <w:lang w:val="en-GB"/>
        </w:rPr>
      </w:pPr>
      <w:r w:rsidRPr="00B516FB">
        <w:rPr>
          <w:rFonts w:asciiTheme="minorHAnsi" w:eastAsia="Calibri" w:hAnsiTheme="minorHAnsi" w:cstheme="minorHAnsi"/>
          <w:color w:val="000000"/>
          <w:sz w:val="22"/>
          <w:szCs w:val="22"/>
          <w:highlight w:val="white"/>
          <w:lang w:val="en-GB"/>
        </w:rPr>
        <w:t>The service provider should be a pool (group) of experts with a desirable involvement of an international consultant, with a solid monitoring and evaluation background and respective practical experience. One of the team members will be assigned with the Team Leader responsibilities. The team should have the following qualifications and skills mix:</w:t>
      </w:r>
    </w:p>
    <w:p w14:paraId="41D5AFF0" w14:textId="77777777" w:rsidR="00193F96" w:rsidRPr="00B516FB" w:rsidRDefault="00193F96" w:rsidP="00193F96">
      <w:pPr>
        <w:numPr>
          <w:ilvl w:val="0"/>
          <w:numId w:val="29"/>
        </w:numPr>
        <w:jc w:val="both"/>
        <w:rPr>
          <w:rFonts w:asciiTheme="minorHAnsi" w:eastAsia="Calibri" w:hAnsiTheme="minorHAnsi" w:cstheme="minorHAnsi"/>
          <w:color w:val="000000"/>
          <w:sz w:val="22"/>
          <w:szCs w:val="22"/>
          <w:highlight w:val="white"/>
          <w:lang w:val="en-GB"/>
        </w:rPr>
      </w:pPr>
      <w:r w:rsidRPr="00B516FB">
        <w:rPr>
          <w:rFonts w:asciiTheme="minorHAnsi" w:eastAsia="Calibri" w:hAnsiTheme="minorHAnsi" w:cstheme="minorHAnsi"/>
          <w:color w:val="000000"/>
          <w:sz w:val="22"/>
          <w:szCs w:val="22"/>
          <w:highlight w:val="white"/>
          <w:lang w:val="en-GB"/>
        </w:rPr>
        <w:t>Academic background or special training in monitoring and evaluation, preferably in the international corporate context;</w:t>
      </w:r>
    </w:p>
    <w:p w14:paraId="3DCB599D" w14:textId="77777777" w:rsidR="00193F96" w:rsidRPr="00B516FB" w:rsidRDefault="00193F96" w:rsidP="00193F96">
      <w:pPr>
        <w:numPr>
          <w:ilvl w:val="0"/>
          <w:numId w:val="29"/>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highlight w:val="white"/>
          <w:lang w:val="en-GB"/>
        </w:rPr>
        <w:t>Training on or prac</w:t>
      </w:r>
      <w:r w:rsidRPr="00B516FB">
        <w:rPr>
          <w:rFonts w:asciiTheme="minorHAnsi" w:eastAsia="Calibri" w:hAnsiTheme="minorHAnsi" w:cstheme="minorHAnsi"/>
          <w:color w:val="000000"/>
          <w:sz w:val="22"/>
          <w:szCs w:val="22"/>
          <w:lang w:val="en-GB"/>
        </w:rPr>
        <w:t xml:space="preserve">tical involvement in gender equality in corporate sector and GBV prevention interventions </w:t>
      </w:r>
    </w:p>
    <w:p w14:paraId="3D39A431" w14:textId="77777777" w:rsidR="00193F96" w:rsidRPr="00B516FB" w:rsidRDefault="00193F96" w:rsidP="00193F96">
      <w:pPr>
        <w:numPr>
          <w:ilvl w:val="0"/>
          <w:numId w:val="29"/>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Excellent knowledge of evaluation principles, norms, standards, methodologies, designs, ethics and practices </w:t>
      </w:r>
    </w:p>
    <w:p w14:paraId="675CC291" w14:textId="77777777" w:rsidR="00193F96" w:rsidRPr="00B516FB" w:rsidRDefault="00193F96" w:rsidP="00193F96">
      <w:pPr>
        <w:numPr>
          <w:ilvl w:val="0"/>
          <w:numId w:val="29"/>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Technical evaluation skills </w:t>
      </w:r>
    </w:p>
    <w:p w14:paraId="6CA11B8D" w14:textId="77777777" w:rsidR="00193F96" w:rsidRPr="00B516FB" w:rsidRDefault="00193F96" w:rsidP="00193F96">
      <w:pPr>
        <w:numPr>
          <w:ilvl w:val="0"/>
          <w:numId w:val="29"/>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Evaluation management skills </w:t>
      </w:r>
    </w:p>
    <w:p w14:paraId="7BAAD91E" w14:textId="77777777" w:rsidR="00193F96" w:rsidRPr="00B516FB" w:rsidRDefault="00193F96" w:rsidP="00193F96">
      <w:pPr>
        <w:numPr>
          <w:ilvl w:val="0"/>
          <w:numId w:val="29"/>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Proven experience of conducting programme or project evaluations, ideally in gender equality or GBV response.</w:t>
      </w:r>
    </w:p>
    <w:p w14:paraId="64585F7D" w14:textId="77777777" w:rsidR="00193F96" w:rsidRPr="00B516FB" w:rsidRDefault="00193F96" w:rsidP="00193F96">
      <w:pPr>
        <w:numPr>
          <w:ilvl w:val="0"/>
          <w:numId w:val="29"/>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Data management and analytical skills </w:t>
      </w:r>
    </w:p>
    <w:p w14:paraId="2D542789" w14:textId="77777777" w:rsidR="00193F96" w:rsidRPr="00B516FB" w:rsidRDefault="00193F96" w:rsidP="00193F96">
      <w:pPr>
        <w:numPr>
          <w:ilvl w:val="0"/>
          <w:numId w:val="29"/>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Communication and interpersonal skills </w:t>
      </w:r>
    </w:p>
    <w:p w14:paraId="107D868B" w14:textId="77777777" w:rsidR="00193F96" w:rsidRPr="00B516FB" w:rsidRDefault="00193F96" w:rsidP="00193F96">
      <w:pPr>
        <w:numPr>
          <w:ilvl w:val="0"/>
          <w:numId w:val="29"/>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Time management skills, ability to respect set deadlines </w:t>
      </w:r>
    </w:p>
    <w:p w14:paraId="3A9F38D2" w14:textId="77777777" w:rsidR="00193F96" w:rsidRPr="00B516FB" w:rsidRDefault="00193F96" w:rsidP="00193F96">
      <w:pPr>
        <w:numPr>
          <w:ilvl w:val="0"/>
          <w:numId w:val="29"/>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Excellent writing skills </w:t>
      </w:r>
    </w:p>
    <w:p w14:paraId="09539E38" w14:textId="77777777" w:rsidR="00193F96" w:rsidRPr="00B516FB" w:rsidRDefault="00193F96" w:rsidP="00193F96">
      <w:pPr>
        <w:numPr>
          <w:ilvl w:val="0"/>
          <w:numId w:val="29"/>
        </w:numPr>
        <w:jc w:val="both"/>
        <w:rPr>
          <w:rFonts w:asciiTheme="minorHAnsi" w:eastAsia="Calibri" w:hAnsiTheme="minorHAnsi" w:cstheme="minorHAnsi"/>
          <w:color w:val="000000"/>
          <w:sz w:val="22"/>
          <w:szCs w:val="22"/>
          <w:lang w:val="en-GB"/>
        </w:rPr>
      </w:pPr>
      <w:r w:rsidRPr="00B516FB">
        <w:rPr>
          <w:rFonts w:asciiTheme="minorHAnsi" w:eastAsia="Calibri" w:hAnsiTheme="minorHAnsi" w:cstheme="minorHAnsi"/>
          <w:color w:val="000000"/>
          <w:sz w:val="22"/>
          <w:szCs w:val="22"/>
          <w:lang w:val="en-GB"/>
        </w:rPr>
        <w:t xml:space="preserve">Perfect knowledge of written and spoken Ukrainian and English </w:t>
      </w:r>
    </w:p>
    <w:p w14:paraId="67E97A39" w14:textId="77777777" w:rsidR="00193F96" w:rsidRPr="00B516FB" w:rsidRDefault="00193F96" w:rsidP="00193F96">
      <w:pPr>
        <w:jc w:val="both"/>
        <w:rPr>
          <w:rFonts w:asciiTheme="minorHAnsi" w:eastAsia="Calibri" w:hAnsiTheme="minorHAnsi" w:cstheme="minorHAnsi"/>
          <w:color w:val="000000"/>
          <w:sz w:val="22"/>
          <w:szCs w:val="22"/>
          <w:lang w:val="en-GB"/>
        </w:rPr>
      </w:pPr>
    </w:p>
    <w:p w14:paraId="0302B92C" w14:textId="77777777" w:rsidR="00193F96" w:rsidRPr="00B516FB" w:rsidRDefault="00193F96" w:rsidP="00193F96">
      <w:pPr>
        <w:numPr>
          <w:ilvl w:val="0"/>
          <w:numId w:val="30"/>
        </w:numPr>
        <w:spacing w:after="160" w:line="256" w:lineRule="auto"/>
        <w:ind w:left="360"/>
        <w:jc w:val="both"/>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t xml:space="preserve">Award Criteria </w:t>
      </w:r>
    </w:p>
    <w:p w14:paraId="1A868602" w14:textId="657C017D" w:rsidR="00193F96" w:rsidRDefault="00193F96" w:rsidP="00193F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A contract for a period until 30 </w:t>
      </w:r>
      <w:sdt>
        <w:sdtPr>
          <w:rPr>
            <w:rFonts w:asciiTheme="minorHAnsi" w:eastAsia="Calibri" w:hAnsiTheme="minorHAnsi" w:cstheme="minorHAnsi"/>
            <w:sz w:val="22"/>
            <w:szCs w:val="22"/>
            <w:lang w:val="en-GB"/>
          </w:rPr>
          <w:tag w:val="goog_rdk_52"/>
          <w:id w:val="-1774310565"/>
        </w:sdtPr>
        <w:sdtEndPr/>
        <w:sdtContent>
          <w:r w:rsidRPr="00B516FB">
            <w:rPr>
              <w:rFonts w:asciiTheme="minorHAnsi" w:eastAsia="Calibri" w:hAnsiTheme="minorHAnsi" w:cstheme="minorHAnsi"/>
              <w:sz w:val="22"/>
              <w:szCs w:val="22"/>
              <w:lang w:val="en-GB"/>
            </w:rPr>
            <w:t>September</w:t>
          </w:r>
        </w:sdtContent>
      </w:sdt>
      <w:sdt>
        <w:sdtPr>
          <w:rPr>
            <w:rFonts w:asciiTheme="minorHAnsi" w:eastAsia="Calibri" w:hAnsiTheme="minorHAnsi" w:cstheme="minorHAnsi"/>
            <w:sz w:val="22"/>
            <w:szCs w:val="22"/>
            <w:lang w:val="en-GB"/>
          </w:rPr>
          <w:tag w:val="goog_rdk_53"/>
          <w:id w:val="-1571343162"/>
          <w:showingPlcHdr/>
        </w:sdtPr>
        <w:sdtEndPr/>
        <w:sdtContent>
          <w:r w:rsidR="00EA5448">
            <w:rPr>
              <w:rFonts w:asciiTheme="minorHAnsi" w:eastAsia="Calibri" w:hAnsiTheme="minorHAnsi" w:cstheme="minorHAnsi"/>
              <w:sz w:val="22"/>
              <w:szCs w:val="22"/>
              <w:lang w:val="en-GB"/>
            </w:rPr>
            <w:t xml:space="preserve">     </w:t>
          </w:r>
        </w:sdtContent>
      </w:sdt>
      <w:r w:rsidRPr="00B516FB">
        <w:rPr>
          <w:rFonts w:asciiTheme="minorHAnsi" w:eastAsia="Calibri" w:hAnsiTheme="minorHAnsi" w:cstheme="minorHAnsi"/>
          <w:sz w:val="22"/>
          <w:szCs w:val="22"/>
          <w:lang w:val="en-GB"/>
        </w:rPr>
        <w:t xml:space="preserve"> 2022 between UNFPA and the Supplier </w:t>
      </w:r>
      <w:r w:rsidRPr="00B516FB">
        <w:rPr>
          <w:rFonts w:asciiTheme="minorHAnsi" w:hAnsiTheme="minorHAnsi" w:cstheme="minorHAnsi"/>
          <w:color w:val="000000"/>
          <w:sz w:val="22"/>
          <w:szCs w:val="22"/>
          <w:lang w:val="en-GB"/>
        </w:rPr>
        <w:t>will be concluded with the bidder whose bid will receive the highest overall score</w:t>
      </w:r>
      <w:r w:rsidRPr="00B516FB">
        <w:rPr>
          <w:rFonts w:asciiTheme="minorHAnsi" w:eastAsia="Calibri" w:hAnsiTheme="minorHAnsi" w:cstheme="minorHAnsi"/>
          <w:sz w:val="22"/>
          <w:szCs w:val="22"/>
          <w:lang w:val="en-GB"/>
        </w:rPr>
        <w:t>.</w:t>
      </w:r>
    </w:p>
    <w:p w14:paraId="2ADD52AA" w14:textId="77777777" w:rsidR="00777AF7" w:rsidRPr="00B516FB" w:rsidRDefault="00777AF7" w:rsidP="00193F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p>
    <w:p w14:paraId="35CFB6F9" w14:textId="77777777" w:rsidR="00193F96" w:rsidRPr="00B516FB" w:rsidRDefault="00193F96" w:rsidP="00193F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p>
    <w:p w14:paraId="7CAB3A6E" w14:textId="77777777" w:rsidR="00193F96" w:rsidRPr="00B516FB" w:rsidRDefault="00193F96" w:rsidP="00193F96">
      <w:pPr>
        <w:numPr>
          <w:ilvl w:val="0"/>
          <w:numId w:val="31"/>
        </w:numPr>
        <w:spacing w:after="160" w:line="256" w:lineRule="auto"/>
        <w:ind w:left="360"/>
        <w:jc w:val="both"/>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lastRenderedPageBreak/>
        <w:t xml:space="preserve">Right to Vary Requirements at Time of Award </w:t>
      </w:r>
    </w:p>
    <w:p w14:paraId="4FED9535" w14:textId="77777777" w:rsidR="00193F96" w:rsidRPr="00B516FB" w:rsidRDefault="00193F96" w:rsidP="00193F96">
      <w:pPr>
        <w:tabs>
          <w:tab w:val="left" w:pos="-180"/>
          <w:tab w:val="left" w:pos="-90"/>
          <w:tab w:val="left" w:pos="851"/>
        </w:tabs>
        <w:spacing w:line="276" w:lineRule="auto"/>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UNFPA reserves the right at the time of award of contract to increase or decrease by up to 20% the volume of services specified in this RFQ without any change in unit prices or other terms and conditions.</w:t>
      </w:r>
    </w:p>
    <w:p w14:paraId="6881E6D9" w14:textId="77777777" w:rsidR="00193F96" w:rsidRPr="00B516FB" w:rsidRDefault="00193F96" w:rsidP="00193F96">
      <w:pPr>
        <w:numPr>
          <w:ilvl w:val="0"/>
          <w:numId w:val="32"/>
        </w:numPr>
        <w:spacing w:after="160" w:line="256" w:lineRule="auto"/>
        <w:ind w:left="360"/>
        <w:jc w:val="both"/>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t xml:space="preserve">Payment Terms </w:t>
      </w:r>
    </w:p>
    <w:p w14:paraId="5A81EF71"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The payment will be done in accordance with the above deliverables acceptance by the Contractor and complete set of supporting documentation.</w:t>
      </w:r>
    </w:p>
    <w:p w14:paraId="45CBAF5F" w14:textId="77777777"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The payment will be done in currency: Ukrainian Hryvnias. In case of two currencies involved, the United Nations Operational Rate of Exchange should be used on the day UNFPA instructs that payment(s) (web: </w:t>
      </w:r>
      <w:hyperlink r:id="rId11" w:history="1">
        <w:r w:rsidRPr="00B516FB">
          <w:rPr>
            <w:rStyle w:val="Hyperlink"/>
            <w:rFonts w:asciiTheme="minorHAnsi" w:eastAsia="Calibri" w:hAnsiTheme="minorHAnsi" w:cstheme="minorHAnsi"/>
            <w:sz w:val="22"/>
            <w:szCs w:val="22"/>
            <w:lang w:val="en-GB"/>
          </w:rPr>
          <w:t>www.treasury.un.org</w:t>
        </w:r>
      </w:hyperlink>
      <w:r w:rsidRPr="00B516FB">
        <w:rPr>
          <w:rFonts w:asciiTheme="minorHAnsi" w:eastAsia="Calibri" w:hAnsiTheme="minorHAnsi" w:cstheme="minorHAnsi"/>
          <w:sz w:val="22"/>
          <w:szCs w:val="22"/>
          <w:lang w:val="en-GB"/>
        </w:rPr>
        <w:t>).</w:t>
      </w:r>
    </w:p>
    <w:p w14:paraId="3213A9E0" w14:textId="4883734A" w:rsidR="00193F96" w:rsidRPr="00B516FB" w:rsidRDefault="00193F96" w:rsidP="00193F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The payment terms are 30 days after receipt of the related documents, invoices and other documentation required according to the contract.</w:t>
      </w:r>
    </w:p>
    <w:p w14:paraId="75EAC342" w14:textId="77777777" w:rsidR="00B516FB" w:rsidRPr="00B516FB" w:rsidRDefault="00B516FB" w:rsidP="00193F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p>
    <w:p w14:paraId="3768D276" w14:textId="77777777" w:rsidR="00193F96" w:rsidRPr="00B516FB" w:rsidRDefault="00193F96" w:rsidP="00193F96">
      <w:pPr>
        <w:numPr>
          <w:ilvl w:val="0"/>
          <w:numId w:val="33"/>
        </w:numPr>
        <w:spacing w:after="160" w:line="256" w:lineRule="auto"/>
        <w:ind w:left="360"/>
        <w:jc w:val="both"/>
        <w:rPr>
          <w:rFonts w:asciiTheme="minorHAnsi" w:eastAsia="Calibri" w:hAnsiTheme="minorHAnsi" w:cstheme="minorHAnsi"/>
          <w:b/>
          <w:sz w:val="22"/>
          <w:szCs w:val="22"/>
          <w:lang w:val="en-GB"/>
        </w:rPr>
      </w:pPr>
      <w:r w:rsidRPr="00B516FB">
        <w:rPr>
          <w:rFonts w:asciiTheme="minorHAnsi" w:eastAsia="Calibri" w:hAnsiTheme="minorHAnsi" w:cstheme="minorHAnsi"/>
          <w:b/>
          <w:color w:val="000000"/>
          <w:sz w:val="22"/>
          <w:szCs w:val="22"/>
          <w:lang w:val="en-GB"/>
        </w:rPr>
        <w:t xml:space="preserve">Fraud and Corruption </w:t>
      </w:r>
    </w:p>
    <w:p w14:paraId="4B5EDBC6" w14:textId="77777777" w:rsidR="00193F96" w:rsidRPr="00B516FB" w:rsidRDefault="00193F96" w:rsidP="00193F96">
      <w:pPr>
        <w:spacing w:line="276" w:lineRule="auto"/>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UNFPA is committed to preventing, identifying, and addressing all acts of fraud against UNFPA, as well as against third parties involved in UNFPA activities. UNFPA’s policy regarding fraud and corruption is available here: </w:t>
      </w:r>
      <w:hyperlink r:id="rId12" w:history="1">
        <w:r w:rsidRPr="00B516FB">
          <w:rPr>
            <w:rStyle w:val="Hyperlink"/>
            <w:rFonts w:asciiTheme="minorHAnsi" w:eastAsia="Calibri" w:hAnsiTheme="minorHAnsi" w:cstheme="minorHAnsi"/>
            <w:sz w:val="22"/>
            <w:szCs w:val="22"/>
            <w:lang w:val="en-GB"/>
          </w:rPr>
          <w:t>Fraud Policy</w:t>
        </w:r>
      </w:hyperlink>
      <w:r w:rsidRPr="00B516FB">
        <w:rPr>
          <w:rFonts w:asciiTheme="minorHAnsi" w:eastAsia="Calibri" w:hAnsiTheme="minorHAnsi" w:cstheme="minorHAnsi"/>
          <w:sz w:val="22"/>
          <w:szCs w:val="22"/>
          <w:lang w:val="en-GB"/>
        </w:rPr>
        <w:t>. Submission of a proposal implies that the Bidder is aware of this policy.</w:t>
      </w:r>
    </w:p>
    <w:p w14:paraId="11220BC8" w14:textId="77777777" w:rsidR="00193F96" w:rsidRPr="00B516FB" w:rsidRDefault="00193F96" w:rsidP="00193F96">
      <w:pPr>
        <w:tabs>
          <w:tab w:val="left" w:pos="-180"/>
          <w:tab w:val="left" w:pos="-90"/>
        </w:tabs>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 </w:t>
      </w:r>
    </w:p>
    <w:p w14:paraId="622AAAC1" w14:textId="4A51B1F6" w:rsidR="00193F96" w:rsidRPr="00B516FB" w:rsidRDefault="00193F96" w:rsidP="00193F96">
      <w:pPr>
        <w:spacing w:line="276" w:lineRule="auto"/>
        <w:jc w:val="both"/>
        <w:rPr>
          <w:rFonts w:asciiTheme="minorHAnsi" w:eastAsia="Calibri" w:hAnsiTheme="minorHAnsi" w:cstheme="minorHAnsi"/>
          <w:color w:val="003366"/>
          <w:sz w:val="22"/>
          <w:szCs w:val="22"/>
          <w:u w:val="single"/>
          <w:lang w:val="en-GB"/>
        </w:rPr>
      </w:pPr>
      <w:r w:rsidRPr="00B516FB">
        <w:rPr>
          <w:rFonts w:asciiTheme="minorHAnsi" w:eastAsia="Calibri" w:hAnsiTheme="minorHAnsi" w:cstheme="minorHAnsi"/>
          <w:sz w:val="22"/>
          <w:szCs w:val="22"/>
          <w:lang w:val="en-GB"/>
        </w:rPr>
        <w:t xml:space="preserve">A confidential Anti-Fraud Hotline is available to any Bidder to report suspicious fraudulent activities at </w:t>
      </w:r>
      <w:hyperlink r:id="rId13" w:history="1">
        <w:r w:rsidRPr="00B516FB">
          <w:rPr>
            <w:rStyle w:val="Hyperlink"/>
            <w:rFonts w:asciiTheme="minorHAnsi" w:eastAsia="Calibri" w:hAnsiTheme="minorHAnsi" w:cstheme="minorHAnsi"/>
            <w:sz w:val="22"/>
            <w:szCs w:val="22"/>
            <w:lang w:val="en-GB"/>
          </w:rPr>
          <w:t>UNFPA Investigation Hotline</w:t>
        </w:r>
      </w:hyperlink>
      <w:r w:rsidRPr="00B516FB">
        <w:rPr>
          <w:rFonts w:asciiTheme="minorHAnsi" w:eastAsia="Calibri" w:hAnsiTheme="minorHAnsi" w:cstheme="minorHAnsi"/>
          <w:color w:val="003366"/>
          <w:sz w:val="22"/>
          <w:szCs w:val="22"/>
          <w:u w:val="single"/>
          <w:lang w:val="en-GB"/>
        </w:rPr>
        <w:t>.</w:t>
      </w:r>
    </w:p>
    <w:p w14:paraId="3B25154A" w14:textId="77777777" w:rsidR="00B516FB" w:rsidRPr="00B516FB" w:rsidRDefault="00B516FB" w:rsidP="00193F96">
      <w:pPr>
        <w:spacing w:line="276" w:lineRule="auto"/>
        <w:jc w:val="both"/>
        <w:rPr>
          <w:rFonts w:asciiTheme="minorHAnsi" w:eastAsia="Calibri" w:hAnsiTheme="minorHAnsi" w:cstheme="minorHAnsi"/>
          <w:color w:val="003366"/>
          <w:sz w:val="22"/>
          <w:szCs w:val="22"/>
          <w:u w:val="single"/>
          <w:lang w:val="en-GB"/>
        </w:rPr>
      </w:pPr>
    </w:p>
    <w:p w14:paraId="19E5A9AC" w14:textId="77777777" w:rsidR="00193F96" w:rsidRPr="00B516FB" w:rsidRDefault="00193F96" w:rsidP="00193F96">
      <w:pPr>
        <w:numPr>
          <w:ilvl w:val="0"/>
          <w:numId w:val="34"/>
        </w:numPr>
        <w:spacing w:after="160" w:line="256" w:lineRule="auto"/>
        <w:jc w:val="both"/>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t xml:space="preserve">Zero Tolerance </w:t>
      </w:r>
    </w:p>
    <w:p w14:paraId="1AAAF31E" w14:textId="18AE9971" w:rsidR="00193F96" w:rsidRPr="00B516FB" w:rsidRDefault="00193F96" w:rsidP="00193F96">
      <w:pPr>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UNFPA has adopted a zero-tolerance policy on gifts and hospitality. Suppliers are therefore requested not to send gifts or offer hospitality to UNFPA personnel. Further details on this policy are available here: </w:t>
      </w:r>
      <w:hyperlink r:id="rId14" w:history="1">
        <w:r w:rsidRPr="00B516FB">
          <w:rPr>
            <w:rStyle w:val="Hyperlink"/>
            <w:rFonts w:asciiTheme="minorHAnsi" w:eastAsia="Calibri" w:hAnsiTheme="minorHAnsi" w:cstheme="minorHAnsi"/>
            <w:sz w:val="22"/>
            <w:szCs w:val="22"/>
            <w:lang w:val="en-GB"/>
          </w:rPr>
          <w:t>Zero Tolerance Policy</w:t>
        </w:r>
      </w:hyperlink>
      <w:r w:rsidRPr="00B516FB">
        <w:rPr>
          <w:rFonts w:asciiTheme="minorHAnsi" w:eastAsia="Calibri" w:hAnsiTheme="minorHAnsi" w:cstheme="minorHAnsi"/>
          <w:sz w:val="22"/>
          <w:szCs w:val="22"/>
          <w:lang w:val="en-GB"/>
        </w:rPr>
        <w:t>.</w:t>
      </w:r>
    </w:p>
    <w:p w14:paraId="7D414A8E" w14:textId="77777777" w:rsidR="00B516FB" w:rsidRPr="00B516FB" w:rsidRDefault="00B516FB" w:rsidP="00193F96">
      <w:pPr>
        <w:jc w:val="both"/>
        <w:rPr>
          <w:rFonts w:asciiTheme="minorHAnsi" w:eastAsia="Calibri" w:hAnsiTheme="minorHAnsi" w:cstheme="minorHAnsi"/>
          <w:sz w:val="22"/>
          <w:szCs w:val="22"/>
          <w:lang w:val="en-GB"/>
        </w:rPr>
      </w:pPr>
    </w:p>
    <w:p w14:paraId="2B3D9241" w14:textId="77777777" w:rsidR="00193F96" w:rsidRPr="00B516FB" w:rsidRDefault="00193F96" w:rsidP="00193F96">
      <w:pPr>
        <w:numPr>
          <w:ilvl w:val="0"/>
          <w:numId w:val="35"/>
        </w:numPr>
        <w:spacing w:after="160" w:line="256" w:lineRule="auto"/>
        <w:ind w:left="360"/>
        <w:jc w:val="both"/>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t xml:space="preserve">RFQ Protest </w:t>
      </w:r>
    </w:p>
    <w:p w14:paraId="74207E9C" w14:textId="77777777" w:rsidR="00193F96" w:rsidRPr="00B516FB" w:rsidRDefault="00193F96" w:rsidP="00193F96">
      <w:pPr>
        <w:tabs>
          <w:tab w:val="left" w:pos="-180"/>
          <w:tab w:val="left" w:pos="-90"/>
          <w:tab w:val="left" w:pos="851"/>
        </w:tabs>
        <w:spacing w:line="276" w:lineRule="auto"/>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Bidder(s) perceiving that they have been unjustly or unfairly treated in connection with a solicitation, evaluation, or award of a contract may submit a complaint to the UNFPA Programme Manager Olesia Kompaniiets at e-mail: </w:t>
      </w:r>
      <w:hyperlink r:id="rId15" w:history="1">
        <w:r w:rsidRPr="00B516FB">
          <w:rPr>
            <w:rStyle w:val="Hyperlink"/>
            <w:rFonts w:asciiTheme="minorHAnsi" w:eastAsia="Calibri" w:hAnsiTheme="minorHAnsi" w:cstheme="minorHAnsi"/>
            <w:sz w:val="22"/>
            <w:szCs w:val="22"/>
            <w:lang w:val="en-GB"/>
          </w:rPr>
          <w:t>kompaniiets@unfpa.org</w:t>
        </w:r>
      </w:hyperlink>
      <w:r w:rsidRPr="00B516FB">
        <w:rPr>
          <w:rFonts w:asciiTheme="minorHAnsi" w:eastAsia="Calibri" w:hAnsiTheme="minorHAnsi" w:cstheme="minorHAnsi"/>
          <w:sz w:val="22"/>
          <w:szCs w:val="22"/>
          <w:lang w:val="en-GB"/>
        </w:rPr>
        <w:t xml:space="preserve">. Should the supplier be unsatisfied with the reply provided by the UNFPA Head of the Business Unit, the supplier may contact the Chief, Procurement Services Branch at </w:t>
      </w:r>
      <w:hyperlink r:id="rId16" w:history="1">
        <w:r w:rsidRPr="00B516FB">
          <w:rPr>
            <w:rStyle w:val="Hyperlink"/>
            <w:rFonts w:asciiTheme="minorHAnsi" w:eastAsia="Calibri" w:hAnsiTheme="minorHAnsi" w:cstheme="minorHAnsi"/>
            <w:sz w:val="22"/>
            <w:szCs w:val="22"/>
            <w:lang w:val="en-GB"/>
          </w:rPr>
          <w:t>procurement@unfpa.org</w:t>
        </w:r>
      </w:hyperlink>
      <w:r w:rsidRPr="00B516FB">
        <w:rPr>
          <w:rFonts w:asciiTheme="minorHAnsi" w:eastAsia="Calibri" w:hAnsiTheme="minorHAnsi" w:cstheme="minorHAnsi"/>
          <w:sz w:val="22"/>
          <w:szCs w:val="22"/>
          <w:lang w:val="en-GB"/>
        </w:rPr>
        <w:t>.</w:t>
      </w:r>
    </w:p>
    <w:p w14:paraId="1DA60CF4" w14:textId="77777777" w:rsidR="00193F96" w:rsidRPr="00B516FB" w:rsidRDefault="00193F96" w:rsidP="00193F96">
      <w:pPr>
        <w:tabs>
          <w:tab w:val="left" w:pos="-180"/>
          <w:tab w:val="left" w:pos="-90"/>
          <w:tab w:val="left" w:pos="851"/>
        </w:tabs>
        <w:spacing w:line="276" w:lineRule="auto"/>
        <w:jc w:val="both"/>
        <w:rPr>
          <w:rFonts w:asciiTheme="minorHAnsi" w:eastAsia="Calibri" w:hAnsiTheme="minorHAnsi" w:cstheme="minorHAnsi"/>
          <w:sz w:val="22"/>
          <w:szCs w:val="22"/>
          <w:lang w:val="en-GB"/>
        </w:rPr>
      </w:pPr>
    </w:p>
    <w:p w14:paraId="064B9DDF" w14:textId="77777777" w:rsidR="00193F96" w:rsidRPr="00B516FB" w:rsidRDefault="00193F96" w:rsidP="00193F96">
      <w:pPr>
        <w:numPr>
          <w:ilvl w:val="0"/>
          <w:numId w:val="36"/>
        </w:numPr>
        <w:spacing w:after="160" w:line="256" w:lineRule="auto"/>
        <w:ind w:left="360"/>
        <w:jc w:val="both"/>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t xml:space="preserve">Disclaimer </w:t>
      </w:r>
    </w:p>
    <w:p w14:paraId="1DF43474" w14:textId="77777777" w:rsidR="00193F96" w:rsidRPr="00B516FB" w:rsidRDefault="00193F96" w:rsidP="00193F96">
      <w:pPr>
        <w:tabs>
          <w:tab w:val="left" w:pos="851"/>
        </w:tabs>
        <w:spacing w:line="276" w:lineRule="auto"/>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Should any of the links in this RFQ document be unavailable or inaccessible for any reason, bidders can contact the Procurement Officer in charge of the procurement to request for them to share a PDF version of such document(s).</w:t>
      </w:r>
      <w:r w:rsidRPr="00B516FB">
        <w:rPr>
          <w:rFonts w:asciiTheme="minorHAnsi" w:hAnsiTheme="minorHAnsi" w:cstheme="minorHAnsi"/>
          <w:lang w:val="en-GB"/>
        </w:rPr>
        <w:t xml:space="preserve"> </w:t>
      </w:r>
    </w:p>
    <w:p w14:paraId="243ED95C" w14:textId="77777777" w:rsidR="00193F96" w:rsidRPr="00B516FB" w:rsidRDefault="00193F96" w:rsidP="00193F96">
      <w:pPr>
        <w:tabs>
          <w:tab w:val="left" w:pos="851"/>
        </w:tabs>
        <w:spacing w:line="276" w:lineRule="auto"/>
        <w:ind w:firstLine="284"/>
        <w:jc w:val="both"/>
        <w:rPr>
          <w:rFonts w:asciiTheme="minorHAnsi" w:eastAsia="Calibri" w:hAnsiTheme="minorHAnsi" w:cstheme="minorHAnsi"/>
          <w:sz w:val="22"/>
          <w:szCs w:val="22"/>
          <w:lang w:val="en-GB"/>
        </w:rPr>
      </w:pPr>
      <w:bookmarkStart w:id="1" w:name="_GoBack"/>
      <w:bookmarkEnd w:id="1"/>
    </w:p>
    <w:p w14:paraId="1A255D11" w14:textId="77777777" w:rsidR="00193F96" w:rsidRPr="00B516FB" w:rsidRDefault="00193F96" w:rsidP="00193F96">
      <w:pPr>
        <w:jc w:val="center"/>
        <w:rPr>
          <w:rFonts w:asciiTheme="minorHAnsi" w:eastAsia="Calibri" w:hAnsiTheme="minorHAnsi" w:cstheme="minorHAnsi"/>
          <w:b/>
          <w:smallCaps/>
          <w:sz w:val="22"/>
          <w:szCs w:val="22"/>
          <w:lang w:val="en-GB"/>
        </w:rPr>
      </w:pPr>
      <w:r w:rsidRPr="00B516FB">
        <w:rPr>
          <w:rFonts w:asciiTheme="minorHAnsi" w:eastAsia="Calibri" w:hAnsiTheme="minorHAnsi" w:cstheme="minorHAnsi"/>
          <w:b/>
          <w:smallCaps/>
          <w:sz w:val="22"/>
          <w:szCs w:val="22"/>
          <w:lang w:val="en-GB"/>
        </w:rPr>
        <w:t xml:space="preserve">PRICE QUOTATION FORM </w:t>
      </w:r>
    </w:p>
    <w:tbl>
      <w:tblPr>
        <w:tblW w:w="9645" w:type="dxa"/>
        <w:tblInd w:w="-5" w:type="dxa"/>
        <w:tblLayout w:type="fixed"/>
        <w:tblLook w:val="0400" w:firstRow="0" w:lastRow="0" w:firstColumn="0" w:lastColumn="0" w:noHBand="0" w:noVBand="1"/>
      </w:tblPr>
      <w:tblGrid>
        <w:gridCol w:w="4682"/>
        <w:gridCol w:w="4952"/>
        <w:gridCol w:w="11"/>
      </w:tblGrid>
      <w:tr w:rsidR="00193F96" w:rsidRPr="00B516FB" w14:paraId="34E0334E" w14:textId="77777777" w:rsidTr="00193F96">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hideMark/>
          </w:tcPr>
          <w:p w14:paraId="267002F5" w14:textId="77777777" w:rsidR="00193F96" w:rsidRPr="00B516FB" w:rsidRDefault="00193F96">
            <w:pPr>
              <w:rPr>
                <w:rFonts w:asciiTheme="minorHAnsi" w:eastAsia="Calibri" w:hAnsiTheme="minorHAnsi" w:cstheme="minorHAnsi"/>
                <w:sz w:val="22"/>
                <w:szCs w:val="22"/>
                <w:lang w:val="en-GB"/>
              </w:rPr>
            </w:pPr>
            <w:r w:rsidRPr="00B516FB">
              <w:rPr>
                <w:rFonts w:asciiTheme="minorHAnsi" w:eastAsia="Calibri" w:hAnsiTheme="minorHAnsi" w:cstheme="minorHAnsi"/>
                <w:b/>
                <w:sz w:val="22"/>
                <w:szCs w:val="22"/>
                <w:lang w:val="en-GB"/>
              </w:rPr>
              <w:t>Name of</w:t>
            </w:r>
            <w:r w:rsidRPr="00B516FB">
              <w:rPr>
                <w:rFonts w:asciiTheme="minorHAnsi" w:hAnsiTheme="minorHAnsi" w:cstheme="minorHAnsi"/>
                <w:b/>
                <w:lang w:val="en-GB"/>
              </w:rPr>
              <w:t xml:space="preserve"> </w:t>
            </w:r>
            <w:r w:rsidRPr="00B516FB">
              <w:rPr>
                <w:rFonts w:asciiTheme="minorHAnsi" w:eastAsia="Calibri" w:hAnsiTheme="minorHAnsi" w:cstheme="minorHAnsi"/>
                <w:b/>
                <w:sz w:val="22"/>
                <w:szCs w:val="22"/>
                <w:lang w:val="en-GB"/>
              </w:rPr>
              <w:t>Bidder:</w:t>
            </w:r>
          </w:p>
        </w:tc>
        <w:tc>
          <w:tcPr>
            <w:tcW w:w="4950" w:type="dxa"/>
            <w:tcBorders>
              <w:top w:val="single" w:sz="4" w:space="0" w:color="F2F2F2"/>
              <w:left w:val="single" w:sz="4" w:space="0" w:color="F2F2F2"/>
              <w:bottom w:val="single" w:sz="4" w:space="0" w:color="F2F2F2"/>
              <w:right w:val="single" w:sz="4" w:space="0" w:color="F2F2F2"/>
            </w:tcBorders>
            <w:vAlign w:val="center"/>
          </w:tcPr>
          <w:p w14:paraId="322E4A2B" w14:textId="77777777" w:rsidR="00193F96" w:rsidRPr="00B516FB" w:rsidRDefault="00193F96">
            <w:pPr>
              <w:jc w:val="center"/>
              <w:rPr>
                <w:rFonts w:asciiTheme="minorHAnsi" w:eastAsia="Calibri" w:hAnsiTheme="minorHAnsi" w:cstheme="minorHAnsi"/>
                <w:sz w:val="22"/>
                <w:szCs w:val="22"/>
                <w:lang w:val="en-GB"/>
              </w:rPr>
            </w:pPr>
          </w:p>
        </w:tc>
      </w:tr>
      <w:tr w:rsidR="00193F96" w:rsidRPr="00B516FB" w14:paraId="2DE69FFF" w14:textId="77777777" w:rsidTr="00193F96">
        <w:trPr>
          <w:gridAfter w:val="2"/>
          <w:wAfter w:w="4961" w:type="dxa"/>
          <w:trHeight w:val="1"/>
        </w:trPr>
        <w:tc>
          <w:tcPr>
            <w:tcW w:w="4680" w:type="dxa"/>
            <w:tcBorders>
              <w:top w:val="single" w:sz="4" w:space="0" w:color="F2F2F2"/>
              <w:left w:val="single" w:sz="4" w:space="0" w:color="F2F2F2"/>
              <w:bottom w:val="single" w:sz="4" w:space="0" w:color="F2F2F2"/>
              <w:right w:val="single" w:sz="4" w:space="0" w:color="F2F2F2"/>
            </w:tcBorders>
            <w:hideMark/>
          </w:tcPr>
          <w:p w14:paraId="181D0F74" w14:textId="77777777" w:rsidR="00193F96" w:rsidRPr="00B516FB" w:rsidRDefault="00193F96">
            <w:pPr>
              <w:rPr>
                <w:rFonts w:asciiTheme="minorHAnsi" w:eastAsia="Calibri" w:hAnsiTheme="minorHAnsi" w:cstheme="minorHAnsi"/>
                <w:sz w:val="22"/>
                <w:szCs w:val="22"/>
                <w:lang w:val="en-GB"/>
              </w:rPr>
            </w:pPr>
            <w:r w:rsidRPr="00B516FB">
              <w:rPr>
                <w:rFonts w:asciiTheme="minorHAnsi" w:eastAsia="Calibri" w:hAnsiTheme="minorHAnsi" w:cstheme="minorHAnsi"/>
                <w:b/>
                <w:sz w:val="22"/>
                <w:szCs w:val="22"/>
                <w:lang w:val="en-GB"/>
              </w:rPr>
              <w:t>Date of the quotation:</w:t>
            </w:r>
          </w:p>
        </w:tc>
      </w:tr>
      <w:tr w:rsidR="00193F96" w:rsidRPr="00B516FB" w14:paraId="5DA515F3" w14:textId="77777777" w:rsidTr="00193F96">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hideMark/>
          </w:tcPr>
          <w:p w14:paraId="0394BEBA" w14:textId="77777777" w:rsidR="00193F96" w:rsidRPr="00B516FB" w:rsidRDefault="00193F96">
            <w:pPr>
              <w:rPr>
                <w:rFonts w:asciiTheme="minorHAnsi" w:eastAsia="Calibri" w:hAnsiTheme="minorHAnsi" w:cstheme="minorHAnsi"/>
                <w:sz w:val="22"/>
                <w:szCs w:val="22"/>
                <w:lang w:val="en-GB"/>
              </w:rPr>
            </w:pPr>
            <w:r w:rsidRPr="00B516FB">
              <w:rPr>
                <w:rFonts w:asciiTheme="minorHAnsi" w:eastAsia="Calibri" w:hAnsiTheme="minorHAnsi" w:cstheme="minorHAnsi"/>
                <w:b/>
                <w:sz w:val="22"/>
                <w:szCs w:val="22"/>
                <w:lang w:val="en-GB"/>
              </w:rPr>
              <w:t>Request for quotation Nº:</w:t>
            </w:r>
          </w:p>
        </w:tc>
        <w:tc>
          <w:tcPr>
            <w:tcW w:w="4950" w:type="dxa"/>
            <w:tcBorders>
              <w:top w:val="single" w:sz="4" w:space="0" w:color="F2F2F2"/>
              <w:left w:val="single" w:sz="4" w:space="0" w:color="F2F2F2"/>
              <w:bottom w:val="single" w:sz="4" w:space="0" w:color="F2F2F2"/>
              <w:right w:val="single" w:sz="4" w:space="0" w:color="F2F2F2"/>
            </w:tcBorders>
            <w:vAlign w:val="center"/>
            <w:hideMark/>
          </w:tcPr>
          <w:p w14:paraId="7C6584D0"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b/>
                <w:sz w:val="22"/>
                <w:szCs w:val="22"/>
                <w:lang w:val="en-GB"/>
              </w:rPr>
              <w:t>RFQNº UNFPA/UKR/RFQ/21/39</w:t>
            </w:r>
          </w:p>
        </w:tc>
      </w:tr>
      <w:tr w:rsidR="00193F96" w:rsidRPr="00B516FB" w14:paraId="59B6EFDD" w14:textId="77777777" w:rsidTr="00193F96">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hideMark/>
          </w:tcPr>
          <w:p w14:paraId="2147E4D2" w14:textId="77777777" w:rsidR="00193F96" w:rsidRPr="00B516FB" w:rsidRDefault="00193F96">
            <w:pPr>
              <w:rPr>
                <w:rFonts w:asciiTheme="minorHAnsi" w:eastAsia="Calibri" w:hAnsiTheme="minorHAnsi" w:cstheme="minorHAnsi"/>
                <w:sz w:val="22"/>
                <w:szCs w:val="22"/>
                <w:lang w:val="en-GB"/>
              </w:rPr>
            </w:pPr>
            <w:r w:rsidRPr="00B516FB">
              <w:rPr>
                <w:rFonts w:asciiTheme="minorHAnsi" w:eastAsia="Calibri" w:hAnsiTheme="minorHAnsi" w:cstheme="minorHAnsi"/>
                <w:b/>
                <w:sz w:val="22"/>
                <w:szCs w:val="22"/>
                <w:lang w:val="en-GB"/>
              </w:rPr>
              <w:t>Currency of quotation:</w:t>
            </w:r>
          </w:p>
        </w:tc>
        <w:tc>
          <w:tcPr>
            <w:tcW w:w="4950" w:type="dxa"/>
            <w:tcBorders>
              <w:top w:val="single" w:sz="4" w:space="0" w:color="F2F2F2"/>
              <w:left w:val="single" w:sz="4" w:space="0" w:color="F2F2F2"/>
              <w:bottom w:val="single" w:sz="4" w:space="0" w:color="F2F2F2"/>
              <w:right w:val="single" w:sz="4" w:space="0" w:color="F2F2F2"/>
            </w:tcBorders>
            <w:vAlign w:val="center"/>
            <w:hideMark/>
          </w:tcPr>
          <w:p w14:paraId="5E220216"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UAH</w:t>
            </w:r>
          </w:p>
        </w:tc>
      </w:tr>
      <w:tr w:rsidR="00193F96" w:rsidRPr="00B516FB" w14:paraId="5A43C78E" w14:textId="77777777" w:rsidTr="00193F96">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hideMark/>
          </w:tcPr>
          <w:p w14:paraId="5A1CE460" w14:textId="77777777" w:rsidR="00193F96" w:rsidRPr="00B516FB" w:rsidRDefault="00193F96">
            <w:pPr>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t>Validity of quotation:</w:t>
            </w:r>
          </w:p>
          <w:p w14:paraId="4E9DE119" w14:textId="77777777" w:rsidR="00193F96" w:rsidRPr="00B516FB" w:rsidRDefault="00193F96">
            <w:pPr>
              <w:rPr>
                <w:rFonts w:asciiTheme="minorHAnsi" w:eastAsia="Calibri" w:hAnsiTheme="minorHAnsi" w:cstheme="minorHAnsi"/>
                <w:i/>
                <w:sz w:val="22"/>
                <w:szCs w:val="22"/>
                <w:lang w:val="en-GB"/>
              </w:rPr>
            </w:pPr>
            <w:r w:rsidRPr="00B516FB">
              <w:rPr>
                <w:rFonts w:asciiTheme="minorHAnsi" w:eastAsia="Calibri" w:hAnsiTheme="minorHAnsi" w:cstheme="minorHAnsi"/>
                <w:i/>
                <w:sz w:val="22"/>
                <w:szCs w:val="22"/>
                <w:lang w:val="en-GB"/>
              </w:rPr>
              <w:t>(The quotation shall be valid for a period of at least 2 months after the submission deadline)</w:t>
            </w:r>
          </w:p>
          <w:p w14:paraId="217210B7" w14:textId="4CD626DE" w:rsidR="00B516FB" w:rsidRPr="00B516FB" w:rsidRDefault="00B516FB">
            <w:pPr>
              <w:rPr>
                <w:rFonts w:asciiTheme="minorHAnsi" w:eastAsia="Calibri" w:hAnsiTheme="minorHAnsi" w:cstheme="minorHAnsi"/>
                <w:b/>
                <w:sz w:val="22"/>
                <w:szCs w:val="22"/>
                <w:lang w:val="en-GB"/>
              </w:rPr>
            </w:pPr>
          </w:p>
        </w:tc>
        <w:tc>
          <w:tcPr>
            <w:tcW w:w="4950" w:type="dxa"/>
            <w:tcBorders>
              <w:top w:val="single" w:sz="4" w:space="0" w:color="F2F2F2"/>
              <w:left w:val="single" w:sz="4" w:space="0" w:color="F2F2F2"/>
              <w:bottom w:val="single" w:sz="4" w:space="0" w:color="F2F2F2"/>
              <w:right w:val="single" w:sz="4" w:space="0" w:color="F2F2F2"/>
            </w:tcBorders>
            <w:vAlign w:val="center"/>
          </w:tcPr>
          <w:p w14:paraId="2FF80E27" w14:textId="77777777" w:rsidR="00193F96" w:rsidRPr="00B516FB" w:rsidRDefault="00193F96">
            <w:pPr>
              <w:jc w:val="center"/>
              <w:rPr>
                <w:rFonts w:asciiTheme="minorHAnsi" w:eastAsia="Calibri" w:hAnsiTheme="minorHAnsi" w:cstheme="minorHAnsi"/>
                <w:sz w:val="22"/>
                <w:szCs w:val="22"/>
                <w:lang w:val="en-GB"/>
              </w:rPr>
            </w:pPr>
          </w:p>
        </w:tc>
      </w:tr>
      <w:tr w:rsidR="00193F96" w:rsidRPr="00B516FB" w14:paraId="4A83BF05" w14:textId="77777777" w:rsidTr="00193F96">
        <w:tc>
          <w:tcPr>
            <w:tcW w:w="9641" w:type="dxa"/>
            <w:gridSpan w:val="3"/>
            <w:tcBorders>
              <w:top w:val="single" w:sz="4" w:space="0" w:color="D9D9D9"/>
              <w:left w:val="single" w:sz="4" w:space="0" w:color="D9D9D9"/>
              <w:bottom w:val="single" w:sz="4" w:space="0" w:color="000000"/>
              <w:right w:val="single" w:sz="4" w:space="0" w:color="D9D9D9"/>
            </w:tcBorders>
            <w:vAlign w:val="center"/>
          </w:tcPr>
          <w:p w14:paraId="754B872C" w14:textId="77777777" w:rsidR="00193F96" w:rsidRPr="00B516FB" w:rsidRDefault="00193F96">
            <w:pPr>
              <w:pStyle w:val="NormalWeb"/>
              <w:spacing w:before="0" w:beforeAutospacing="0" w:after="0" w:afterAutospacing="0"/>
              <w:jc w:val="both"/>
              <w:rPr>
                <w:rFonts w:asciiTheme="minorHAnsi" w:hAnsiTheme="minorHAnsi" w:cstheme="minorHAnsi"/>
              </w:rPr>
            </w:pPr>
            <w:r w:rsidRPr="00B516FB">
              <w:rPr>
                <w:rFonts w:asciiTheme="minorHAnsi" w:hAnsiTheme="minorHAnsi" w:cstheme="minorHAnsi"/>
                <w:b/>
                <w:bCs/>
                <w:i/>
                <w:iCs/>
                <w:color w:val="FF0000"/>
                <w:sz w:val="22"/>
                <w:szCs w:val="22"/>
                <w:u w:val="single"/>
              </w:rPr>
              <w:t>All prices must be exclusive of VAT tax, since UN and its specialized agencies are exercising zero VAT payer status</w:t>
            </w:r>
          </w:p>
          <w:p w14:paraId="6D8D9519" w14:textId="77777777" w:rsidR="00193F96" w:rsidRPr="00B516FB" w:rsidRDefault="00193F96">
            <w:pPr>
              <w:jc w:val="center"/>
              <w:rPr>
                <w:rFonts w:asciiTheme="minorHAnsi" w:eastAsia="Calibri" w:hAnsiTheme="minorHAnsi" w:cstheme="minorHAnsi"/>
                <w:b/>
                <w:color w:val="000000"/>
                <w:sz w:val="22"/>
                <w:szCs w:val="22"/>
                <w:lang w:val="en-GB"/>
              </w:rPr>
            </w:pPr>
          </w:p>
          <w:p w14:paraId="6B9DD27F" w14:textId="77777777" w:rsidR="00193F96" w:rsidRPr="00B516FB" w:rsidRDefault="00193F96">
            <w:pPr>
              <w:jc w:val="center"/>
              <w:rPr>
                <w:rFonts w:asciiTheme="minorHAnsi" w:eastAsia="Calibri" w:hAnsiTheme="minorHAnsi" w:cstheme="minorHAnsi"/>
                <w:b/>
                <w:color w:val="000000"/>
                <w:sz w:val="22"/>
                <w:szCs w:val="22"/>
                <w:lang w:val="en-GB"/>
              </w:rPr>
            </w:pPr>
            <w:r w:rsidRPr="00B516FB">
              <w:rPr>
                <w:rFonts w:asciiTheme="minorHAnsi" w:eastAsia="Calibri" w:hAnsiTheme="minorHAnsi" w:cstheme="minorHAnsi"/>
                <w:b/>
                <w:color w:val="000000"/>
                <w:sz w:val="22"/>
                <w:szCs w:val="22"/>
                <w:lang w:val="en-GB"/>
              </w:rPr>
              <w:t xml:space="preserve">Price quotation form </w:t>
            </w:r>
          </w:p>
          <w:tbl>
            <w:tblPr>
              <w:tblW w:w="9510" w:type="dxa"/>
              <w:jc w:val="center"/>
              <w:tblLayout w:type="fixed"/>
              <w:tblLook w:val="0400" w:firstRow="0" w:lastRow="0" w:firstColumn="0" w:lastColumn="0" w:noHBand="0" w:noVBand="1"/>
            </w:tblPr>
            <w:tblGrid>
              <w:gridCol w:w="594"/>
              <w:gridCol w:w="3316"/>
              <w:gridCol w:w="1680"/>
              <w:gridCol w:w="1337"/>
              <w:gridCol w:w="1292"/>
              <w:gridCol w:w="1291"/>
            </w:tblGrid>
            <w:tr w:rsidR="00193F96" w:rsidRPr="00B516FB" w14:paraId="0BD0D39C" w14:textId="77777777">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000080"/>
                  <w:vAlign w:val="center"/>
                  <w:hideMark/>
                </w:tcPr>
                <w:p w14:paraId="20A13A11"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w:t>
                  </w:r>
                </w:p>
              </w:tc>
              <w:tc>
                <w:tcPr>
                  <w:tcW w:w="3317" w:type="dxa"/>
                  <w:tcBorders>
                    <w:top w:val="single" w:sz="4" w:space="0" w:color="000000"/>
                    <w:left w:val="single" w:sz="4" w:space="0" w:color="000000"/>
                    <w:bottom w:val="single" w:sz="4" w:space="0" w:color="000000"/>
                    <w:right w:val="single" w:sz="4" w:space="0" w:color="000000"/>
                  </w:tcBorders>
                  <w:shd w:val="clear" w:color="auto" w:fill="000080"/>
                  <w:vAlign w:val="center"/>
                  <w:hideMark/>
                </w:tcPr>
                <w:p w14:paraId="643D4F40"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Description</w:t>
                  </w:r>
                </w:p>
              </w:tc>
              <w:tc>
                <w:tcPr>
                  <w:tcW w:w="1681" w:type="dxa"/>
                  <w:tcBorders>
                    <w:top w:val="single" w:sz="4" w:space="0" w:color="000000"/>
                    <w:left w:val="single" w:sz="4" w:space="0" w:color="000000"/>
                    <w:bottom w:val="single" w:sz="4" w:space="0" w:color="000000"/>
                    <w:right w:val="single" w:sz="4" w:space="0" w:color="000000"/>
                  </w:tcBorders>
                  <w:shd w:val="clear" w:color="auto" w:fill="000080"/>
                  <w:vAlign w:val="center"/>
                  <w:hideMark/>
                </w:tcPr>
                <w:p w14:paraId="1F16497B"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Number of Staff</w:t>
                  </w:r>
                </w:p>
              </w:tc>
              <w:tc>
                <w:tcPr>
                  <w:tcW w:w="1337" w:type="dxa"/>
                  <w:tcBorders>
                    <w:top w:val="single" w:sz="4" w:space="0" w:color="000000"/>
                    <w:left w:val="single" w:sz="4" w:space="0" w:color="000000"/>
                    <w:bottom w:val="single" w:sz="4" w:space="0" w:color="000000"/>
                    <w:right w:val="single" w:sz="4" w:space="0" w:color="000000"/>
                  </w:tcBorders>
                  <w:shd w:val="clear" w:color="auto" w:fill="000080"/>
                  <w:vAlign w:val="center"/>
                  <w:hideMark/>
                </w:tcPr>
                <w:p w14:paraId="350DB77F"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Hourly Rate</w:t>
                  </w:r>
                </w:p>
              </w:tc>
              <w:tc>
                <w:tcPr>
                  <w:tcW w:w="1292" w:type="dxa"/>
                  <w:tcBorders>
                    <w:top w:val="single" w:sz="4" w:space="0" w:color="000000"/>
                    <w:left w:val="single" w:sz="4" w:space="0" w:color="000000"/>
                    <w:bottom w:val="single" w:sz="4" w:space="0" w:color="000000"/>
                    <w:right w:val="single" w:sz="4" w:space="0" w:color="000000"/>
                  </w:tcBorders>
                  <w:shd w:val="clear" w:color="auto" w:fill="000080"/>
                  <w:vAlign w:val="center"/>
                  <w:hideMark/>
                </w:tcPr>
                <w:p w14:paraId="6A45455F"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Hours to be Committed</w:t>
                  </w:r>
                </w:p>
              </w:tc>
              <w:tc>
                <w:tcPr>
                  <w:tcW w:w="1291" w:type="dxa"/>
                  <w:tcBorders>
                    <w:top w:val="single" w:sz="4" w:space="0" w:color="000000"/>
                    <w:left w:val="single" w:sz="4" w:space="0" w:color="000000"/>
                    <w:bottom w:val="single" w:sz="4" w:space="0" w:color="000000"/>
                    <w:right w:val="single" w:sz="4" w:space="0" w:color="000000"/>
                  </w:tcBorders>
                  <w:shd w:val="clear" w:color="auto" w:fill="000080"/>
                  <w:vAlign w:val="center"/>
                  <w:hideMark/>
                </w:tcPr>
                <w:p w14:paraId="7E833D3A" w14:textId="77777777" w:rsidR="00193F96" w:rsidRPr="00B516FB" w:rsidRDefault="00193F96">
                  <w:pPr>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Total</w:t>
                  </w:r>
                </w:p>
              </w:tc>
            </w:tr>
            <w:tr w:rsidR="00193F96" w:rsidRPr="00B516FB" w14:paraId="2FBA8B4F" w14:textId="77777777">
              <w:trPr>
                <w:jc w:val="center"/>
              </w:trPr>
              <w:tc>
                <w:tcPr>
                  <w:tcW w:w="9513" w:type="dxa"/>
                  <w:gridSpan w:val="6"/>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552ACC2" w14:textId="77777777" w:rsidR="00193F96" w:rsidRPr="00B516FB" w:rsidRDefault="00193F96" w:rsidP="00193F96">
                  <w:pPr>
                    <w:numPr>
                      <w:ilvl w:val="0"/>
                      <w:numId w:val="37"/>
                    </w:numPr>
                    <w:tabs>
                      <w:tab w:val="left" w:pos="360"/>
                    </w:tabs>
                    <w:ind w:left="360" w:hanging="360"/>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 xml:space="preserve">Professional Fees </w:t>
                  </w:r>
                </w:p>
              </w:tc>
            </w:tr>
            <w:tr w:rsidR="00193F96" w:rsidRPr="00B516FB" w14:paraId="17F52AA7" w14:textId="77777777">
              <w:trPr>
                <w:jc w:val="center"/>
              </w:trPr>
              <w:tc>
                <w:tcPr>
                  <w:tcW w:w="595" w:type="dxa"/>
                  <w:tcBorders>
                    <w:top w:val="single" w:sz="4" w:space="0" w:color="000000"/>
                    <w:left w:val="single" w:sz="4" w:space="0" w:color="000000"/>
                    <w:bottom w:val="single" w:sz="4" w:space="0" w:color="000000"/>
                    <w:right w:val="single" w:sz="4" w:space="0" w:color="000000"/>
                  </w:tcBorders>
                  <w:vAlign w:val="center"/>
                </w:tcPr>
                <w:p w14:paraId="227F20B4" w14:textId="77777777" w:rsidR="00193F96" w:rsidRPr="00B516FB" w:rsidRDefault="00193F96">
                  <w:pPr>
                    <w:jc w:val="both"/>
                    <w:rPr>
                      <w:rFonts w:asciiTheme="minorHAnsi" w:eastAsia="Calibri" w:hAnsiTheme="minorHAnsi" w:cstheme="minorHAnsi"/>
                      <w:sz w:val="22"/>
                      <w:szCs w:val="22"/>
                      <w:lang w:val="en-GB"/>
                    </w:rPr>
                  </w:pPr>
                </w:p>
              </w:tc>
              <w:tc>
                <w:tcPr>
                  <w:tcW w:w="3317" w:type="dxa"/>
                  <w:tcBorders>
                    <w:top w:val="single" w:sz="4" w:space="0" w:color="000000"/>
                    <w:left w:val="single" w:sz="4" w:space="0" w:color="000000"/>
                    <w:bottom w:val="single" w:sz="4" w:space="0" w:color="000000"/>
                    <w:right w:val="single" w:sz="4" w:space="0" w:color="000000"/>
                  </w:tcBorders>
                  <w:vAlign w:val="center"/>
                </w:tcPr>
                <w:p w14:paraId="02166C6A" w14:textId="77777777" w:rsidR="00193F96" w:rsidRPr="00B516FB" w:rsidRDefault="00193F96">
                  <w:pPr>
                    <w:jc w:val="both"/>
                    <w:rPr>
                      <w:rFonts w:asciiTheme="minorHAnsi" w:eastAsia="Calibri" w:hAnsiTheme="minorHAnsi" w:cstheme="minorHAnsi"/>
                      <w:sz w:val="22"/>
                      <w:szCs w:val="22"/>
                      <w:lang w:val="en-GB"/>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3149DBE0" w14:textId="77777777" w:rsidR="00193F96" w:rsidRPr="00B516FB" w:rsidRDefault="00193F96">
                  <w:pPr>
                    <w:jc w:val="both"/>
                    <w:rPr>
                      <w:rFonts w:asciiTheme="minorHAnsi" w:eastAsia="Calibri" w:hAnsiTheme="minorHAnsi" w:cstheme="minorHAnsi"/>
                      <w:sz w:val="22"/>
                      <w:szCs w:val="22"/>
                      <w:lang w:val="en-GB"/>
                    </w:rPr>
                  </w:pPr>
                </w:p>
              </w:tc>
              <w:tc>
                <w:tcPr>
                  <w:tcW w:w="1337" w:type="dxa"/>
                  <w:tcBorders>
                    <w:top w:val="single" w:sz="4" w:space="0" w:color="000000"/>
                    <w:left w:val="single" w:sz="4" w:space="0" w:color="000000"/>
                    <w:bottom w:val="single" w:sz="4" w:space="0" w:color="000000"/>
                    <w:right w:val="single" w:sz="4" w:space="0" w:color="000000"/>
                  </w:tcBorders>
                  <w:vAlign w:val="center"/>
                </w:tcPr>
                <w:p w14:paraId="7984F126" w14:textId="77777777" w:rsidR="00193F96" w:rsidRPr="00B516FB" w:rsidRDefault="00193F96">
                  <w:pPr>
                    <w:jc w:val="both"/>
                    <w:rPr>
                      <w:rFonts w:asciiTheme="minorHAnsi" w:eastAsia="Calibri" w:hAnsiTheme="minorHAnsi" w:cstheme="minorHAnsi"/>
                      <w:sz w:val="22"/>
                      <w:szCs w:val="22"/>
                      <w:lang w:val="en-GB"/>
                    </w:rPr>
                  </w:pPr>
                </w:p>
              </w:tc>
              <w:tc>
                <w:tcPr>
                  <w:tcW w:w="1292" w:type="dxa"/>
                  <w:tcBorders>
                    <w:top w:val="single" w:sz="4" w:space="0" w:color="000000"/>
                    <w:left w:val="single" w:sz="4" w:space="0" w:color="000000"/>
                    <w:bottom w:val="single" w:sz="4" w:space="0" w:color="000000"/>
                    <w:right w:val="single" w:sz="4" w:space="0" w:color="000000"/>
                  </w:tcBorders>
                  <w:vAlign w:val="center"/>
                </w:tcPr>
                <w:p w14:paraId="7C24284D" w14:textId="77777777" w:rsidR="00193F96" w:rsidRPr="00B516FB" w:rsidRDefault="00193F96">
                  <w:pPr>
                    <w:jc w:val="both"/>
                    <w:rPr>
                      <w:rFonts w:asciiTheme="minorHAnsi" w:eastAsia="Calibri" w:hAnsiTheme="minorHAnsi" w:cstheme="minorHAnsi"/>
                      <w:sz w:val="22"/>
                      <w:szCs w:val="22"/>
                      <w:lang w:val="en-GB"/>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122B0896" w14:textId="77777777" w:rsidR="00193F96" w:rsidRPr="00B516FB" w:rsidRDefault="00193F96">
                  <w:pPr>
                    <w:jc w:val="both"/>
                    <w:rPr>
                      <w:rFonts w:asciiTheme="minorHAnsi" w:eastAsia="Calibri" w:hAnsiTheme="minorHAnsi" w:cstheme="minorHAnsi"/>
                      <w:sz w:val="22"/>
                      <w:szCs w:val="22"/>
                      <w:lang w:val="en-GB"/>
                    </w:rPr>
                  </w:pPr>
                </w:p>
              </w:tc>
            </w:tr>
            <w:tr w:rsidR="00193F96" w:rsidRPr="00B516FB" w14:paraId="13BEB158" w14:textId="77777777">
              <w:trPr>
                <w:jc w:val="center"/>
              </w:trPr>
              <w:tc>
                <w:tcPr>
                  <w:tcW w:w="595" w:type="dxa"/>
                  <w:tcBorders>
                    <w:top w:val="single" w:sz="4" w:space="0" w:color="000000"/>
                    <w:left w:val="single" w:sz="4" w:space="0" w:color="000000"/>
                    <w:bottom w:val="single" w:sz="4" w:space="0" w:color="000000"/>
                    <w:right w:val="single" w:sz="4" w:space="0" w:color="000000"/>
                  </w:tcBorders>
                  <w:vAlign w:val="center"/>
                </w:tcPr>
                <w:p w14:paraId="3371F913" w14:textId="77777777" w:rsidR="00193F96" w:rsidRPr="00B516FB" w:rsidRDefault="00193F96">
                  <w:pPr>
                    <w:jc w:val="both"/>
                    <w:rPr>
                      <w:rFonts w:asciiTheme="minorHAnsi" w:eastAsia="Calibri" w:hAnsiTheme="minorHAnsi" w:cstheme="minorHAnsi"/>
                      <w:sz w:val="22"/>
                      <w:szCs w:val="22"/>
                      <w:lang w:val="en-GB"/>
                    </w:rPr>
                  </w:pPr>
                </w:p>
              </w:tc>
              <w:tc>
                <w:tcPr>
                  <w:tcW w:w="3317" w:type="dxa"/>
                  <w:tcBorders>
                    <w:top w:val="single" w:sz="4" w:space="0" w:color="000000"/>
                    <w:left w:val="single" w:sz="4" w:space="0" w:color="000000"/>
                    <w:bottom w:val="single" w:sz="4" w:space="0" w:color="000000"/>
                    <w:right w:val="single" w:sz="4" w:space="0" w:color="000000"/>
                  </w:tcBorders>
                  <w:vAlign w:val="center"/>
                </w:tcPr>
                <w:p w14:paraId="366D0E6B" w14:textId="77777777" w:rsidR="00193F96" w:rsidRPr="00B516FB" w:rsidRDefault="00193F96">
                  <w:pPr>
                    <w:jc w:val="both"/>
                    <w:rPr>
                      <w:rFonts w:asciiTheme="minorHAnsi" w:eastAsia="Calibri" w:hAnsiTheme="minorHAnsi" w:cstheme="minorHAnsi"/>
                      <w:sz w:val="22"/>
                      <w:szCs w:val="22"/>
                      <w:lang w:val="en-GB"/>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10CEE169" w14:textId="77777777" w:rsidR="00193F96" w:rsidRPr="00B516FB" w:rsidRDefault="00193F96">
                  <w:pPr>
                    <w:jc w:val="both"/>
                    <w:rPr>
                      <w:rFonts w:asciiTheme="minorHAnsi" w:eastAsia="Calibri" w:hAnsiTheme="minorHAnsi" w:cstheme="minorHAnsi"/>
                      <w:sz w:val="22"/>
                      <w:szCs w:val="22"/>
                      <w:lang w:val="en-GB"/>
                    </w:rPr>
                  </w:pPr>
                </w:p>
              </w:tc>
              <w:tc>
                <w:tcPr>
                  <w:tcW w:w="1337" w:type="dxa"/>
                  <w:tcBorders>
                    <w:top w:val="single" w:sz="4" w:space="0" w:color="000000"/>
                    <w:left w:val="single" w:sz="4" w:space="0" w:color="000000"/>
                    <w:bottom w:val="single" w:sz="4" w:space="0" w:color="000000"/>
                    <w:right w:val="single" w:sz="4" w:space="0" w:color="000000"/>
                  </w:tcBorders>
                  <w:vAlign w:val="center"/>
                </w:tcPr>
                <w:p w14:paraId="6BAA3802" w14:textId="77777777" w:rsidR="00193F96" w:rsidRPr="00B516FB" w:rsidRDefault="00193F96">
                  <w:pPr>
                    <w:jc w:val="both"/>
                    <w:rPr>
                      <w:rFonts w:asciiTheme="minorHAnsi" w:eastAsia="Calibri" w:hAnsiTheme="minorHAnsi" w:cstheme="minorHAnsi"/>
                      <w:sz w:val="22"/>
                      <w:szCs w:val="22"/>
                      <w:lang w:val="en-GB"/>
                    </w:rPr>
                  </w:pPr>
                </w:p>
              </w:tc>
              <w:tc>
                <w:tcPr>
                  <w:tcW w:w="1292" w:type="dxa"/>
                  <w:tcBorders>
                    <w:top w:val="single" w:sz="4" w:space="0" w:color="000000"/>
                    <w:left w:val="single" w:sz="4" w:space="0" w:color="000000"/>
                    <w:bottom w:val="single" w:sz="4" w:space="0" w:color="000000"/>
                    <w:right w:val="single" w:sz="4" w:space="0" w:color="000000"/>
                  </w:tcBorders>
                  <w:vAlign w:val="center"/>
                </w:tcPr>
                <w:p w14:paraId="7C338DC6" w14:textId="77777777" w:rsidR="00193F96" w:rsidRPr="00B516FB" w:rsidRDefault="00193F96">
                  <w:pPr>
                    <w:jc w:val="both"/>
                    <w:rPr>
                      <w:rFonts w:asciiTheme="minorHAnsi" w:eastAsia="Calibri" w:hAnsiTheme="minorHAnsi" w:cstheme="minorHAnsi"/>
                      <w:sz w:val="22"/>
                      <w:szCs w:val="22"/>
                      <w:lang w:val="en-GB"/>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60D2D83E" w14:textId="77777777" w:rsidR="00193F96" w:rsidRPr="00B516FB" w:rsidRDefault="00193F96">
                  <w:pPr>
                    <w:jc w:val="both"/>
                    <w:rPr>
                      <w:rFonts w:asciiTheme="minorHAnsi" w:eastAsia="Calibri" w:hAnsiTheme="minorHAnsi" w:cstheme="minorHAnsi"/>
                      <w:sz w:val="22"/>
                      <w:szCs w:val="22"/>
                      <w:lang w:val="en-GB"/>
                    </w:rPr>
                  </w:pPr>
                </w:p>
              </w:tc>
            </w:tr>
            <w:tr w:rsidR="00193F96" w:rsidRPr="00B516FB" w14:paraId="65BF4064" w14:textId="77777777">
              <w:trPr>
                <w:jc w:val="center"/>
              </w:trPr>
              <w:tc>
                <w:tcPr>
                  <w:tcW w:w="595" w:type="dxa"/>
                  <w:tcBorders>
                    <w:top w:val="single" w:sz="4" w:space="0" w:color="000000"/>
                    <w:left w:val="single" w:sz="4" w:space="0" w:color="000000"/>
                    <w:bottom w:val="single" w:sz="4" w:space="0" w:color="000000"/>
                    <w:right w:val="single" w:sz="4" w:space="0" w:color="000000"/>
                  </w:tcBorders>
                  <w:vAlign w:val="center"/>
                </w:tcPr>
                <w:p w14:paraId="15A64940" w14:textId="77777777" w:rsidR="00193F96" w:rsidRPr="00B516FB" w:rsidRDefault="00193F96">
                  <w:pPr>
                    <w:jc w:val="both"/>
                    <w:rPr>
                      <w:rFonts w:asciiTheme="minorHAnsi" w:eastAsia="Calibri" w:hAnsiTheme="minorHAnsi" w:cstheme="minorHAnsi"/>
                      <w:sz w:val="22"/>
                      <w:szCs w:val="22"/>
                      <w:lang w:val="en-GB"/>
                    </w:rPr>
                  </w:pPr>
                </w:p>
              </w:tc>
              <w:tc>
                <w:tcPr>
                  <w:tcW w:w="3317" w:type="dxa"/>
                  <w:tcBorders>
                    <w:top w:val="single" w:sz="4" w:space="0" w:color="000000"/>
                    <w:left w:val="single" w:sz="4" w:space="0" w:color="000000"/>
                    <w:bottom w:val="single" w:sz="4" w:space="0" w:color="000000"/>
                    <w:right w:val="single" w:sz="4" w:space="0" w:color="000000"/>
                  </w:tcBorders>
                  <w:vAlign w:val="center"/>
                </w:tcPr>
                <w:p w14:paraId="2754CC48" w14:textId="77777777" w:rsidR="00193F96" w:rsidRPr="00B516FB" w:rsidRDefault="00193F96">
                  <w:pPr>
                    <w:jc w:val="both"/>
                    <w:rPr>
                      <w:rFonts w:asciiTheme="minorHAnsi" w:eastAsia="Calibri" w:hAnsiTheme="minorHAnsi" w:cstheme="minorHAnsi"/>
                      <w:sz w:val="22"/>
                      <w:szCs w:val="22"/>
                      <w:lang w:val="en-GB"/>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7B2DAA30" w14:textId="77777777" w:rsidR="00193F96" w:rsidRPr="00B516FB" w:rsidRDefault="00193F96">
                  <w:pPr>
                    <w:jc w:val="both"/>
                    <w:rPr>
                      <w:rFonts w:asciiTheme="minorHAnsi" w:eastAsia="Calibri" w:hAnsiTheme="minorHAnsi" w:cstheme="minorHAnsi"/>
                      <w:sz w:val="22"/>
                      <w:szCs w:val="22"/>
                      <w:lang w:val="en-GB"/>
                    </w:rPr>
                  </w:pPr>
                </w:p>
              </w:tc>
              <w:tc>
                <w:tcPr>
                  <w:tcW w:w="1337" w:type="dxa"/>
                  <w:tcBorders>
                    <w:top w:val="single" w:sz="4" w:space="0" w:color="000000"/>
                    <w:left w:val="single" w:sz="4" w:space="0" w:color="000000"/>
                    <w:bottom w:val="single" w:sz="4" w:space="0" w:color="000000"/>
                    <w:right w:val="single" w:sz="4" w:space="0" w:color="000000"/>
                  </w:tcBorders>
                  <w:vAlign w:val="center"/>
                </w:tcPr>
                <w:p w14:paraId="21E6F0F2" w14:textId="77777777" w:rsidR="00193F96" w:rsidRPr="00B516FB" w:rsidRDefault="00193F96">
                  <w:pPr>
                    <w:jc w:val="both"/>
                    <w:rPr>
                      <w:rFonts w:asciiTheme="minorHAnsi" w:eastAsia="Calibri" w:hAnsiTheme="minorHAnsi" w:cstheme="minorHAnsi"/>
                      <w:sz w:val="22"/>
                      <w:szCs w:val="22"/>
                      <w:lang w:val="en-GB"/>
                    </w:rPr>
                  </w:pPr>
                </w:p>
              </w:tc>
              <w:tc>
                <w:tcPr>
                  <w:tcW w:w="1292" w:type="dxa"/>
                  <w:tcBorders>
                    <w:top w:val="single" w:sz="4" w:space="0" w:color="000000"/>
                    <w:left w:val="single" w:sz="4" w:space="0" w:color="000000"/>
                    <w:bottom w:val="single" w:sz="4" w:space="0" w:color="000000"/>
                    <w:right w:val="single" w:sz="4" w:space="0" w:color="000000"/>
                  </w:tcBorders>
                  <w:vAlign w:val="center"/>
                </w:tcPr>
                <w:p w14:paraId="33B630FB" w14:textId="77777777" w:rsidR="00193F96" w:rsidRPr="00B516FB" w:rsidRDefault="00193F96">
                  <w:pPr>
                    <w:jc w:val="both"/>
                    <w:rPr>
                      <w:rFonts w:asciiTheme="minorHAnsi" w:eastAsia="Calibri" w:hAnsiTheme="minorHAnsi" w:cstheme="minorHAnsi"/>
                      <w:sz w:val="22"/>
                      <w:szCs w:val="22"/>
                      <w:lang w:val="en-GB"/>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6F81E872" w14:textId="77777777" w:rsidR="00193F96" w:rsidRPr="00B516FB" w:rsidRDefault="00193F96">
                  <w:pPr>
                    <w:jc w:val="both"/>
                    <w:rPr>
                      <w:rFonts w:asciiTheme="minorHAnsi" w:eastAsia="Calibri" w:hAnsiTheme="minorHAnsi" w:cstheme="minorHAnsi"/>
                      <w:sz w:val="22"/>
                      <w:szCs w:val="22"/>
                      <w:lang w:val="en-GB"/>
                    </w:rPr>
                  </w:pPr>
                </w:p>
              </w:tc>
            </w:tr>
            <w:tr w:rsidR="00193F96" w:rsidRPr="00B516FB" w14:paraId="4D4BBA7F" w14:textId="77777777">
              <w:trPr>
                <w:jc w:val="center"/>
              </w:trPr>
              <w:tc>
                <w:tcPr>
                  <w:tcW w:w="8222" w:type="dxa"/>
                  <w:gridSpan w:val="5"/>
                  <w:tcBorders>
                    <w:top w:val="single" w:sz="4" w:space="0" w:color="000000"/>
                    <w:left w:val="single" w:sz="4" w:space="0" w:color="000000"/>
                    <w:bottom w:val="single" w:sz="4" w:space="0" w:color="000000"/>
                    <w:right w:val="single" w:sz="4" w:space="0" w:color="000000"/>
                  </w:tcBorders>
                  <w:vAlign w:val="center"/>
                  <w:hideMark/>
                </w:tcPr>
                <w:p w14:paraId="75163A94" w14:textId="77777777" w:rsidR="00193F96" w:rsidRPr="00B516FB" w:rsidRDefault="00193F96">
                  <w:pPr>
                    <w:jc w:val="right"/>
                    <w:rPr>
                      <w:rFonts w:asciiTheme="minorHAnsi" w:eastAsia="Calibri" w:hAnsiTheme="minorHAnsi" w:cstheme="minorHAnsi"/>
                      <w:sz w:val="22"/>
                      <w:szCs w:val="22"/>
                      <w:lang w:val="en-GB"/>
                    </w:rPr>
                  </w:pPr>
                  <w:r w:rsidRPr="00B516FB">
                    <w:rPr>
                      <w:rFonts w:asciiTheme="minorHAnsi" w:eastAsia="Calibri" w:hAnsiTheme="minorHAnsi" w:cstheme="minorHAnsi"/>
                      <w:i/>
                      <w:sz w:val="22"/>
                      <w:szCs w:val="22"/>
                      <w:lang w:val="en-GB"/>
                    </w:rPr>
                    <w:t>Total Professional Fees</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70D24270" w14:textId="77777777" w:rsidR="00193F96" w:rsidRPr="00B516FB" w:rsidRDefault="00193F96">
                  <w:pPr>
                    <w:jc w:val="right"/>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UAH</w:t>
                  </w:r>
                </w:p>
              </w:tc>
            </w:tr>
            <w:tr w:rsidR="00193F96" w:rsidRPr="00B516FB" w14:paraId="12837202" w14:textId="77777777">
              <w:trPr>
                <w:jc w:val="center"/>
              </w:trPr>
              <w:tc>
                <w:tcPr>
                  <w:tcW w:w="9513" w:type="dxa"/>
                  <w:gridSpan w:val="6"/>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D3E850F" w14:textId="77777777" w:rsidR="00193F96" w:rsidRPr="00B516FB" w:rsidRDefault="00193F96" w:rsidP="00193F96">
                  <w:pPr>
                    <w:numPr>
                      <w:ilvl w:val="0"/>
                      <w:numId w:val="38"/>
                    </w:numPr>
                    <w:tabs>
                      <w:tab w:val="left" w:pos="360"/>
                    </w:tabs>
                    <w:ind w:left="360" w:hanging="360"/>
                    <w:jc w:val="both"/>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Other expenses</w:t>
                  </w:r>
                </w:p>
              </w:tc>
            </w:tr>
            <w:tr w:rsidR="00193F96" w:rsidRPr="00B516FB" w14:paraId="536DCB4C" w14:textId="77777777">
              <w:trPr>
                <w:jc w:val="center"/>
              </w:trPr>
              <w:tc>
                <w:tcPr>
                  <w:tcW w:w="595" w:type="dxa"/>
                  <w:tcBorders>
                    <w:top w:val="single" w:sz="4" w:space="0" w:color="000000"/>
                    <w:left w:val="single" w:sz="4" w:space="0" w:color="000000"/>
                    <w:bottom w:val="single" w:sz="4" w:space="0" w:color="000000"/>
                    <w:right w:val="single" w:sz="4" w:space="0" w:color="000000"/>
                  </w:tcBorders>
                  <w:vAlign w:val="center"/>
                </w:tcPr>
                <w:p w14:paraId="57B97D62" w14:textId="77777777" w:rsidR="00193F96" w:rsidRPr="00B516FB" w:rsidRDefault="00193F96">
                  <w:pPr>
                    <w:jc w:val="both"/>
                    <w:rPr>
                      <w:rFonts w:asciiTheme="minorHAnsi" w:eastAsia="Calibri" w:hAnsiTheme="minorHAnsi" w:cstheme="minorHAnsi"/>
                      <w:sz w:val="22"/>
                      <w:szCs w:val="22"/>
                      <w:lang w:val="en-GB"/>
                    </w:rPr>
                  </w:pPr>
                </w:p>
              </w:tc>
              <w:tc>
                <w:tcPr>
                  <w:tcW w:w="3317" w:type="dxa"/>
                  <w:tcBorders>
                    <w:top w:val="single" w:sz="4" w:space="0" w:color="000000"/>
                    <w:left w:val="single" w:sz="4" w:space="0" w:color="000000"/>
                    <w:bottom w:val="single" w:sz="4" w:space="0" w:color="000000"/>
                    <w:right w:val="single" w:sz="4" w:space="0" w:color="000000"/>
                  </w:tcBorders>
                  <w:vAlign w:val="center"/>
                </w:tcPr>
                <w:p w14:paraId="020BFD76" w14:textId="77777777" w:rsidR="00193F96" w:rsidRPr="00B516FB" w:rsidRDefault="00193F96">
                  <w:pPr>
                    <w:jc w:val="both"/>
                    <w:rPr>
                      <w:rFonts w:asciiTheme="minorHAnsi" w:eastAsia="Calibri" w:hAnsiTheme="minorHAnsi" w:cstheme="minorHAnsi"/>
                      <w:sz w:val="22"/>
                      <w:szCs w:val="22"/>
                      <w:lang w:val="en-GB"/>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210737B7" w14:textId="77777777" w:rsidR="00193F96" w:rsidRPr="00B516FB" w:rsidRDefault="00193F96">
                  <w:pPr>
                    <w:jc w:val="both"/>
                    <w:rPr>
                      <w:rFonts w:asciiTheme="minorHAnsi" w:eastAsia="Calibri" w:hAnsiTheme="minorHAnsi" w:cstheme="minorHAnsi"/>
                      <w:sz w:val="22"/>
                      <w:szCs w:val="22"/>
                      <w:lang w:val="en-GB"/>
                    </w:rPr>
                  </w:pPr>
                </w:p>
              </w:tc>
              <w:tc>
                <w:tcPr>
                  <w:tcW w:w="1337" w:type="dxa"/>
                  <w:tcBorders>
                    <w:top w:val="single" w:sz="4" w:space="0" w:color="000000"/>
                    <w:left w:val="single" w:sz="4" w:space="0" w:color="000000"/>
                    <w:bottom w:val="single" w:sz="4" w:space="0" w:color="000000"/>
                    <w:right w:val="single" w:sz="4" w:space="0" w:color="000000"/>
                  </w:tcBorders>
                  <w:vAlign w:val="center"/>
                </w:tcPr>
                <w:p w14:paraId="2CF12287" w14:textId="77777777" w:rsidR="00193F96" w:rsidRPr="00B516FB" w:rsidRDefault="00193F96">
                  <w:pPr>
                    <w:jc w:val="both"/>
                    <w:rPr>
                      <w:rFonts w:asciiTheme="minorHAnsi" w:eastAsia="Calibri" w:hAnsiTheme="minorHAnsi" w:cstheme="minorHAnsi"/>
                      <w:sz w:val="22"/>
                      <w:szCs w:val="22"/>
                      <w:lang w:val="en-GB"/>
                    </w:rPr>
                  </w:pPr>
                </w:p>
              </w:tc>
              <w:tc>
                <w:tcPr>
                  <w:tcW w:w="1292" w:type="dxa"/>
                  <w:tcBorders>
                    <w:top w:val="single" w:sz="4" w:space="0" w:color="000000"/>
                    <w:left w:val="single" w:sz="4" w:space="0" w:color="000000"/>
                    <w:bottom w:val="single" w:sz="4" w:space="0" w:color="000000"/>
                    <w:right w:val="single" w:sz="4" w:space="0" w:color="000000"/>
                  </w:tcBorders>
                  <w:vAlign w:val="center"/>
                </w:tcPr>
                <w:p w14:paraId="39C6649E" w14:textId="77777777" w:rsidR="00193F96" w:rsidRPr="00B516FB" w:rsidRDefault="00193F96">
                  <w:pPr>
                    <w:jc w:val="both"/>
                    <w:rPr>
                      <w:rFonts w:asciiTheme="minorHAnsi" w:eastAsia="Calibri" w:hAnsiTheme="minorHAnsi" w:cstheme="minorHAnsi"/>
                      <w:sz w:val="22"/>
                      <w:szCs w:val="22"/>
                      <w:lang w:val="en-GB"/>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0B0ED77F" w14:textId="77777777" w:rsidR="00193F96" w:rsidRPr="00B516FB" w:rsidRDefault="00193F96">
                  <w:pPr>
                    <w:jc w:val="both"/>
                    <w:rPr>
                      <w:rFonts w:asciiTheme="minorHAnsi" w:eastAsia="Calibri" w:hAnsiTheme="minorHAnsi" w:cstheme="minorHAnsi"/>
                      <w:sz w:val="22"/>
                      <w:szCs w:val="22"/>
                      <w:lang w:val="en-GB"/>
                    </w:rPr>
                  </w:pPr>
                </w:p>
              </w:tc>
            </w:tr>
            <w:tr w:rsidR="00193F96" w:rsidRPr="00B516FB" w14:paraId="446E3BE5" w14:textId="77777777">
              <w:trPr>
                <w:jc w:val="center"/>
              </w:trPr>
              <w:tc>
                <w:tcPr>
                  <w:tcW w:w="595" w:type="dxa"/>
                  <w:tcBorders>
                    <w:top w:val="single" w:sz="4" w:space="0" w:color="000000"/>
                    <w:left w:val="single" w:sz="4" w:space="0" w:color="000000"/>
                    <w:bottom w:val="single" w:sz="4" w:space="0" w:color="000000"/>
                    <w:right w:val="single" w:sz="4" w:space="0" w:color="000000"/>
                  </w:tcBorders>
                  <w:vAlign w:val="center"/>
                </w:tcPr>
                <w:p w14:paraId="361D0A3C" w14:textId="77777777" w:rsidR="00193F96" w:rsidRPr="00B516FB" w:rsidRDefault="00193F96">
                  <w:pPr>
                    <w:jc w:val="both"/>
                    <w:rPr>
                      <w:rFonts w:asciiTheme="minorHAnsi" w:eastAsia="Calibri" w:hAnsiTheme="minorHAnsi" w:cstheme="minorHAnsi"/>
                      <w:sz w:val="22"/>
                      <w:szCs w:val="22"/>
                      <w:lang w:val="en-GB"/>
                    </w:rPr>
                  </w:pPr>
                </w:p>
              </w:tc>
              <w:tc>
                <w:tcPr>
                  <w:tcW w:w="3317" w:type="dxa"/>
                  <w:tcBorders>
                    <w:top w:val="single" w:sz="4" w:space="0" w:color="000000"/>
                    <w:left w:val="single" w:sz="4" w:space="0" w:color="000000"/>
                    <w:bottom w:val="single" w:sz="4" w:space="0" w:color="000000"/>
                    <w:right w:val="single" w:sz="4" w:space="0" w:color="000000"/>
                  </w:tcBorders>
                  <w:vAlign w:val="center"/>
                </w:tcPr>
                <w:p w14:paraId="131E81A8" w14:textId="77777777" w:rsidR="00193F96" w:rsidRPr="00B516FB" w:rsidRDefault="00193F96">
                  <w:pPr>
                    <w:jc w:val="both"/>
                    <w:rPr>
                      <w:rFonts w:asciiTheme="minorHAnsi" w:eastAsia="Calibri" w:hAnsiTheme="minorHAnsi" w:cstheme="minorHAnsi"/>
                      <w:sz w:val="22"/>
                      <w:szCs w:val="22"/>
                      <w:lang w:val="en-GB"/>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1460C60D" w14:textId="77777777" w:rsidR="00193F96" w:rsidRPr="00B516FB" w:rsidRDefault="00193F96">
                  <w:pPr>
                    <w:jc w:val="both"/>
                    <w:rPr>
                      <w:rFonts w:asciiTheme="minorHAnsi" w:eastAsia="Calibri" w:hAnsiTheme="minorHAnsi" w:cstheme="minorHAnsi"/>
                      <w:sz w:val="22"/>
                      <w:szCs w:val="22"/>
                      <w:lang w:val="en-GB"/>
                    </w:rPr>
                  </w:pPr>
                </w:p>
              </w:tc>
              <w:tc>
                <w:tcPr>
                  <w:tcW w:w="1337" w:type="dxa"/>
                  <w:tcBorders>
                    <w:top w:val="single" w:sz="4" w:space="0" w:color="000000"/>
                    <w:left w:val="single" w:sz="4" w:space="0" w:color="000000"/>
                    <w:bottom w:val="single" w:sz="4" w:space="0" w:color="000000"/>
                    <w:right w:val="single" w:sz="4" w:space="0" w:color="000000"/>
                  </w:tcBorders>
                  <w:vAlign w:val="center"/>
                </w:tcPr>
                <w:p w14:paraId="5F9AA727" w14:textId="77777777" w:rsidR="00193F96" w:rsidRPr="00B516FB" w:rsidRDefault="00193F96">
                  <w:pPr>
                    <w:jc w:val="both"/>
                    <w:rPr>
                      <w:rFonts w:asciiTheme="minorHAnsi" w:eastAsia="Calibri" w:hAnsiTheme="minorHAnsi" w:cstheme="minorHAnsi"/>
                      <w:sz w:val="22"/>
                      <w:szCs w:val="22"/>
                      <w:lang w:val="en-GB"/>
                    </w:rPr>
                  </w:pPr>
                </w:p>
              </w:tc>
              <w:tc>
                <w:tcPr>
                  <w:tcW w:w="1292" w:type="dxa"/>
                  <w:tcBorders>
                    <w:top w:val="single" w:sz="4" w:space="0" w:color="000000"/>
                    <w:left w:val="single" w:sz="4" w:space="0" w:color="000000"/>
                    <w:bottom w:val="single" w:sz="4" w:space="0" w:color="000000"/>
                    <w:right w:val="single" w:sz="4" w:space="0" w:color="000000"/>
                  </w:tcBorders>
                  <w:vAlign w:val="center"/>
                </w:tcPr>
                <w:p w14:paraId="4B0B797B" w14:textId="77777777" w:rsidR="00193F96" w:rsidRPr="00B516FB" w:rsidRDefault="00193F96">
                  <w:pPr>
                    <w:jc w:val="both"/>
                    <w:rPr>
                      <w:rFonts w:asciiTheme="minorHAnsi" w:eastAsia="Calibri" w:hAnsiTheme="minorHAnsi" w:cstheme="minorHAnsi"/>
                      <w:sz w:val="22"/>
                      <w:szCs w:val="22"/>
                      <w:lang w:val="en-GB"/>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12403642" w14:textId="77777777" w:rsidR="00193F96" w:rsidRPr="00B516FB" w:rsidRDefault="00193F96">
                  <w:pPr>
                    <w:jc w:val="both"/>
                    <w:rPr>
                      <w:rFonts w:asciiTheme="minorHAnsi" w:eastAsia="Calibri" w:hAnsiTheme="minorHAnsi" w:cstheme="minorHAnsi"/>
                      <w:sz w:val="22"/>
                      <w:szCs w:val="22"/>
                      <w:lang w:val="en-GB"/>
                    </w:rPr>
                  </w:pPr>
                </w:p>
              </w:tc>
            </w:tr>
            <w:tr w:rsidR="00193F96" w:rsidRPr="00B516FB" w14:paraId="6055D84D" w14:textId="77777777">
              <w:trPr>
                <w:jc w:val="center"/>
              </w:trPr>
              <w:tc>
                <w:tcPr>
                  <w:tcW w:w="8222" w:type="dxa"/>
                  <w:gridSpan w:val="5"/>
                  <w:tcBorders>
                    <w:top w:val="single" w:sz="4" w:space="0" w:color="000000"/>
                    <w:left w:val="single" w:sz="4" w:space="0" w:color="000000"/>
                    <w:bottom w:val="single" w:sz="4" w:space="0" w:color="000000"/>
                    <w:right w:val="single" w:sz="4" w:space="0" w:color="000000"/>
                  </w:tcBorders>
                  <w:vAlign w:val="center"/>
                  <w:hideMark/>
                </w:tcPr>
                <w:p w14:paraId="53FCA9B1" w14:textId="77777777" w:rsidR="00193F96" w:rsidRPr="00B516FB" w:rsidRDefault="00193F96">
                  <w:pPr>
                    <w:jc w:val="right"/>
                    <w:rPr>
                      <w:rFonts w:asciiTheme="minorHAnsi" w:eastAsia="Calibri" w:hAnsiTheme="minorHAnsi" w:cstheme="minorHAnsi"/>
                      <w:sz w:val="22"/>
                      <w:szCs w:val="22"/>
                      <w:lang w:val="en-GB"/>
                    </w:rPr>
                  </w:pPr>
                  <w:r w:rsidRPr="00B516FB">
                    <w:rPr>
                      <w:rFonts w:asciiTheme="minorHAnsi" w:eastAsia="Calibri" w:hAnsiTheme="minorHAnsi" w:cstheme="minorHAnsi"/>
                      <w:i/>
                      <w:sz w:val="22"/>
                      <w:szCs w:val="22"/>
                      <w:lang w:val="en-GB"/>
                    </w:rPr>
                    <w:t xml:space="preserve">Total Other Expenses </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1F06BB8D" w14:textId="77777777" w:rsidR="00193F96" w:rsidRPr="00B516FB" w:rsidRDefault="00193F96">
                  <w:pPr>
                    <w:jc w:val="right"/>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UAH</w:t>
                  </w:r>
                </w:p>
              </w:tc>
            </w:tr>
            <w:tr w:rsidR="00193F96" w:rsidRPr="00B516FB" w14:paraId="7EBD734E" w14:textId="77777777">
              <w:trPr>
                <w:jc w:val="center"/>
              </w:trPr>
              <w:tc>
                <w:tcPr>
                  <w:tcW w:w="8222" w:type="dxa"/>
                  <w:gridSpan w:val="5"/>
                  <w:tcBorders>
                    <w:top w:val="single" w:sz="4" w:space="0" w:color="000000"/>
                    <w:left w:val="single" w:sz="4" w:space="0" w:color="000000"/>
                    <w:bottom w:val="single" w:sz="4" w:space="0" w:color="000000"/>
                    <w:right w:val="single" w:sz="4" w:space="0" w:color="000000"/>
                  </w:tcBorders>
                  <w:vAlign w:val="center"/>
                  <w:hideMark/>
                </w:tcPr>
                <w:p w14:paraId="5857F822" w14:textId="77777777" w:rsidR="00193F96" w:rsidRPr="00B516FB" w:rsidRDefault="00193F96">
                  <w:pPr>
                    <w:jc w:val="right"/>
                    <w:rPr>
                      <w:rFonts w:asciiTheme="minorHAnsi" w:eastAsia="Calibri" w:hAnsiTheme="minorHAnsi" w:cstheme="minorHAnsi"/>
                      <w:b/>
                      <w:i/>
                      <w:sz w:val="22"/>
                      <w:szCs w:val="22"/>
                      <w:lang w:val="en-GB"/>
                    </w:rPr>
                  </w:pPr>
                  <w:r w:rsidRPr="00B516FB">
                    <w:rPr>
                      <w:rFonts w:asciiTheme="minorHAnsi" w:eastAsia="Calibri" w:hAnsiTheme="minorHAnsi" w:cstheme="minorHAnsi"/>
                      <w:b/>
                      <w:i/>
                      <w:sz w:val="22"/>
                      <w:szCs w:val="22"/>
                      <w:lang w:val="en-GB"/>
                    </w:rPr>
                    <w:t>Total Contract Price, excl. VAT</w:t>
                  </w:r>
                </w:p>
                <w:p w14:paraId="41D71B59" w14:textId="77777777" w:rsidR="00193F96" w:rsidRPr="00B516FB" w:rsidRDefault="00193F96">
                  <w:pPr>
                    <w:jc w:val="right"/>
                    <w:rPr>
                      <w:rFonts w:asciiTheme="minorHAnsi" w:eastAsia="Calibri" w:hAnsiTheme="minorHAnsi" w:cstheme="minorHAnsi"/>
                      <w:sz w:val="22"/>
                      <w:szCs w:val="22"/>
                      <w:lang w:val="en-GB"/>
                    </w:rPr>
                  </w:pPr>
                  <w:r w:rsidRPr="00B516FB">
                    <w:rPr>
                      <w:rFonts w:asciiTheme="minorHAnsi" w:eastAsia="Calibri" w:hAnsiTheme="minorHAnsi" w:cstheme="minorHAnsi"/>
                      <w:i/>
                      <w:sz w:val="22"/>
                      <w:szCs w:val="22"/>
                      <w:lang w:val="en-GB"/>
                    </w:rPr>
                    <w:t xml:space="preserve"> (Professional Fees + Other Expenses)</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74410DDB" w14:textId="77777777" w:rsidR="00193F96" w:rsidRPr="00B516FB" w:rsidRDefault="00193F96">
                  <w:pPr>
                    <w:jc w:val="right"/>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UAH</w:t>
                  </w:r>
                </w:p>
              </w:tc>
            </w:tr>
          </w:tbl>
          <w:p w14:paraId="44FD7524" w14:textId="77777777" w:rsidR="00193F96" w:rsidRPr="00B516FB" w:rsidRDefault="00193F96">
            <w:pPr>
              <w:rPr>
                <w:rFonts w:asciiTheme="minorHAnsi" w:eastAsia="Calibri" w:hAnsiTheme="minorHAnsi" w:cstheme="minorHAnsi"/>
                <w:sz w:val="22"/>
                <w:szCs w:val="22"/>
                <w:lang w:val="en-GB"/>
              </w:rPr>
            </w:pPr>
          </w:p>
        </w:tc>
      </w:tr>
    </w:tbl>
    <w:p w14:paraId="3B43ED98" w14:textId="77777777" w:rsidR="00193F96" w:rsidRPr="00B516FB" w:rsidRDefault="00193F96" w:rsidP="00193F96">
      <w:pPr>
        <w:rPr>
          <w:rFonts w:asciiTheme="minorHAnsi" w:eastAsia="Calibri" w:hAnsiTheme="minorHAnsi" w:cstheme="minorHAnsi"/>
          <w:sz w:val="22"/>
          <w:szCs w:val="22"/>
          <w:lang w:val="en-GB"/>
        </w:rPr>
      </w:pPr>
    </w:p>
    <w:p w14:paraId="37FEC4B3" w14:textId="77777777" w:rsidR="00193F96" w:rsidRPr="00B516FB" w:rsidRDefault="00193F96" w:rsidP="00193F96">
      <w:pPr>
        <w:jc w:val="both"/>
        <w:rPr>
          <w:rFonts w:asciiTheme="minorHAnsi" w:eastAsia="Calibri" w:hAnsiTheme="minorHAnsi" w:cstheme="minorHAnsi"/>
          <w:b/>
          <w:sz w:val="22"/>
          <w:szCs w:val="22"/>
          <w:lang w:val="en-GB"/>
        </w:rPr>
      </w:pPr>
      <w:r w:rsidRPr="00B516FB">
        <w:rPr>
          <w:rFonts w:asciiTheme="minorHAnsi" w:eastAsia="Calibri" w:hAnsiTheme="minorHAnsi" w:cstheme="minorHAnsi"/>
          <w:sz w:val="22"/>
          <w:szCs w:val="22"/>
          <w:lang w:val="en-GB"/>
        </w:rPr>
        <w:t>I hereby certify that the company mentioned above, which I am duly authorized to sign for, has reviewed</w:t>
      </w:r>
      <w:r w:rsidRPr="00B516FB">
        <w:rPr>
          <w:rFonts w:asciiTheme="minorHAnsi" w:hAnsiTheme="minorHAnsi" w:cstheme="minorHAnsi"/>
          <w:lang w:val="en-GB"/>
        </w:rPr>
        <w:t xml:space="preserve"> </w:t>
      </w:r>
      <w:r w:rsidRPr="00B516FB">
        <w:rPr>
          <w:rFonts w:asciiTheme="minorHAnsi" w:eastAsia="Calibri" w:hAnsiTheme="minorHAnsi" w:cstheme="minorHAnsi"/>
          <w:b/>
          <w:sz w:val="22"/>
          <w:szCs w:val="22"/>
          <w:lang w:val="en-GB"/>
        </w:rPr>
        <w:t>RFQ Nº UNFPA/UKR/RFQ/21/39 including</w:t>
      </w:r>
      <w:r w:rsidRPr="00B516FB">
        <w:rPr>
          <w:rFonts w:asciiTheme="minorHAnsi" w:eastAsia="Calibri" w:hAnsiTheme="minorHAnsi" w:cstheme="minorHAnsi"/>
          <w:sz w:val="22"/>
          <w:szCs w:val="22"/>
          <w:lang w:val="en-GB"/>
        </w:rPr>
        <w:t xml:space="preserve">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945" w:type="dxa"/>
        <w:tblLayout w:type="fixed"/>
        <w:tblLook w:val="0400" w:firstRow="0" w:lastRow="0" w:firstColumn="0" w:lastColumn="0" w:noHBand="0" w:noVBand="1"/>
      </w:tblPr>
      <w:tblGrid>
        <w:gridCol w:w="4620"/>
        <w:gridCol w:w="5325"/>
      </w:tblGrid>
      <w:tr w:rsidR="00193F96" w:rsidRPr="00B516FB" w14:paraId="523412AF" w14:textId="77777777" w:rsidTr="00193F96">
        <w:trPr>
          <w:trHeight w:val="1"/>
        </w:trPr>
        <w:tc>
          <w:tcPr>
            <w:tcW w:w="4623" w:type="dxa"/>
            <w:tcBorders>
              <w:top w:val="single" w:sz="4" w:space="0" w:color="D9D9D9"/>
              <w:left w:val="single" w:sz="4" w:space="0" w:color="D9D9D9"/>
              <w:bottom w:val="single" w:sz="4" w:space="0" w:color="D9D9D9"/>
              <w:right w:val="single" w:sz="4" w:space="0" w:color="D9D9D9"/>
            </w:tcBorders>
            <w:vAlign w:val="center"/>
          </w:tcPr>
          <w:p w14:paraId="43CCD0C2" w14:textId="77777777" w:rsidR="00193F96" w:rsidRPr="00B516FB" w:rsidRDefault="00193F96">
            <w:pPr>
              <w:tabs>
                <w:tab w:val="left" w:pos="-180"/>
                <w:tab w:val="right" w:pos="1980"/>
                <w:tab w:val="left" w:pos="2160"/>
                <w:tab w:val="left" w:pos="4320"/>
              </w:tabs>
              <w:rPr>
                <w:rFonts w:asciiTheme="minorHAnsi" w:eastAsia="Calibri" w:hAnsiTheme="minorHAnsi" w:cstheme="minorHAnsi"/>
                <w:sz w:val="22"/>
                <w:szCs w:val="22"/>
                <w:lang w:val="en-GB"/>
              </w:rPr>
            </w:pPr>
          </w:p>
        </w:tc>
        <w:tc>
          <w:tcPr>
            <w:tcW w:w="5329" w:type="dxa"/>
            <w:tcBorders>
              <w:top w:val="single" w:sz="4" w:space="0" w:color="D9D9D9"/>
              <w:left w:val="single" w:sz="4" w:space="0" w:color="D9D9D9"/>
              <w:bottom w:val="single" w:sz="4" w:space="0" w:color="D9D9D9"/>
              <w:right w:val="single" w:sz="4" w:space="0" w:color="D9D9D9"/>
            </w:tcBorders>
            <w:vAlign w:val="center"/>
          </w:tcPr>
          <w:p w14:paraId="23717221" w14:textId="77777777" w:rsidR="00193F96" w:rsidRPr="00B516FB" w:rsidRDefault="00193F96">
            <w:pPr>
              <w:tabs>
                <w:tab w:val="left" w:pos="-180"/>
                <w:tab w:val="right" w:pos="1980"/>
                <w:tab w:val="left" w:pos="2160"/>
                <w:tab w:val="left" w:pos="4320"/>
              </w:tabs>
              <w:rPr>
                <w:rFonts w:asciiTheme="minorHAnsi" w:eastAsia="Calibri" w:hAnsiTheme="minorHAnsi" w:cstheme="minorHAnsi"/>
                <w:sz w:val="22"/>
                <w:szCs w:val="22"/>
                <w:lang w:val="en-GB"/>
              </w:rPr>
            </w:pPr>
          </w:p>
        </w:tc>
      </w:tr>
      <w:tr w:rsidR="00193F96" w:rsidRPr="00B516FB" w14:paraId="7E2CF9A4" w14:textId="77777777" w:rsidTr="00193F96">
        <w:trPr>
          <w:trHeight w:val="1"/>
        </w:trPr>
        <w:tc>
          <w:tcPr>
            <w:tcW w:w="4623" w:type="dxa"/>
            <w:tcBorders>
              <w:top w:val="single" w:sz="4" w:space="0" w:color="D9D9D9"/>
              <w:left w:val="single" w:sz="4" w:space="0" w:color="D9D9D9"/>
              <w:bottom w:val="single" w:sz="4" w:space="0" w:color="D9D9D9"/>
              <w:right w:val="single" w:sz="4" w:space="0" w:color="D9D9D9"/>
            </w:tcBorders>
            <w:vAlign w:val="center"/>
            <w:hideMark/>
          </w:tcPr>
          <w:p w14:paraId="32BDB458" w14:textId="77777777" w:rsidR="00193F96" w:rsidRPr="00B516FB" w:rsidRDefault="00193F96">
            <w:pPr>
              <w:tabs>
                <w:tab w:val="left" w:pos="-180"/>
                <w:tab w:val="right" w:pos="1980"/>
                <w:tab w:val="left" w:pos="2160"/>
                <w:tab w:val="left" w:pos="4320"/>
              </w:tabs>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Name and title</w:t>
            </w:r>
          </w:p>
        </w:tc>
        <w:tc>
          <w:tcPr>
            <w:tcW w:w="5329" w:type="dxa"/>
            <w:tcBorders>
              <w:top w:val="single" w:sz="4" w:space="0" w:color="D9D9D9"/>
              <w:left w:val="single" w:sz="4" w:space="0" w:color="D9D9D9"/>
              <w:bottom w:val="single" w:sz="4" w:space="0" w:color="D9D9D9"/>
              <w:right w:val="single" w:sz="4" w:space="0" w:color="D9D9D9"/>
            </w:tcBorders>
            <w:vAlign w:val="center"/>
            <w:hideMark/>
          </w:tcPr>
          <w:p w14:paraId="32BC559B" w14:textId="77777777" w:rsidR="00193F96" w:rsidRPr="00B516FB" w:rsidRDefault="00193F96">
            <w:pPr>
              <w:tabs>
                <w:tab w:val="left" w:pos="-180"/>
                <w:tab w:val="right" w:pos="1980"/>
                <w:tab w:val="left" w:pos="2160"/>
                <w:tab w:val="left" w:pos="4320"/>
              </w:tabs>
              <w:jc w:val="center"/>
              <w:rPr>
                <w:rFonts w:asciiTheme="minorHAnsi" w:eastAsia="Calibri" w:hAnsiTheme="minorHAnsi" w:cstheme="minorHAnsi"/>
                <w:sz w:val="22"/>
                <w:szCs w:val="22"/>
                <w:lang w:val="en-GB"/>
              </w:rPr>
            </w:pPr>
            <w:r w:rsidRPr="00B516FB">
              <w:rPr>
                <w:rFonts w:asciiTheme="minorHAnsi" w:eastAsia="Calibri" w:hAnsiTheme="minorHAnsi" w:cstheme="minorHAnsi"/>
                <w:sz w:val="22"/>
                <w:szCs w:val="22"/>
                <w:lang w:val="en-GB"/>
              </w:rPr>
              <w:t>Date and place</w:t>
            </w:r>
          </w:p>
        </w:tc>
      </w:tr>
    </w:tbl>
    <w:p w14:paraId="1E71FCB8" w14:textId="77777777" w:rsidR="00193F96" w:rsidRPr="00B516FB" w:rsidRDefault="00193F96" w:rsidP="00193F96">
      <w:pPr>
        <w:rPr>
          <w:rFonts w:asciiTheme="minorHAnsi" w:eastAsia="Calibri" w:hAnsiTheme="minorHAnsi" w:cstheme="minorHAnsi"/>
          <w:sz w:val="22"/>
          <w:szCs w:val="22"/>
          <w:lang w:val="en-GB"/>
        </w:rPr>
      </w:pPr>
    </w:p>
    <w:p w14:paraId="15F8E74D" w14:textId="77777777" w:rsidR="00193F96" w:rsidRPr="00B516FB" w:rsidRDefault="00193F96" w:rsidP="00193F96">
      <w:pPr>
        <w:rPr>
          <w:rFonts w:asciiTheme="minorHAnsi" w:eastAsia="Calibri" w:hAnsiTheme="minorHAnsi" w:cstheme="minorHAnsi"/>
          <w:sz w:val="22"/>
          <w:szCs w:val="22"/>
          <w:lang w:val="en-GB"/>
        </w:rPr>
      </w:pPr>
    </w:p>
    <w:p w14:paraId="08CE4141" w14:textId="77777777" w:rsidR="00193F96" w:rsidRPr="00B516FB" w:rsidRDefault="00193F96" w:rsidP="00193F96">
      <w:pPr>
        <w:rPr>
          <w:rFonts w:asciiTheme="minorHAnsi" w:eastAsia="Calibri" w:hAnsiTheme="minorHAnsi" w:cstheme="minorHAnsi"/>
          <w:b/>
          <w:sz w:val="22"/>
          <w:szCs w:val="22"/>
          <w:lang w:val="en-GB"/>
        </w:rPr>
      </w:pPr>
    </w:p>
    <w:p w14:paraId="6BAA0AA4" w14:textId="77777777" w:rsidR="00193F96" w:rsidRPr="00B516FB" w:rsidRDefault="00193F96" w:rsidP="00193F96">
      <w:pPr>
        <w:jc w:val="center"/>
        <w:rPr>
          <w:rFonts w:asciiTheme="minorHAnsi" w:eastAsia="Calibri" w:hAnsiTheme="minorHAnsi" w:cstheme="minorHAnsi"/>
          <w:b/>
          <w:sz w:val="22"/>
          <w:szCs w:val="22"/>
          <w:lang w:val="en-GB"/>
        </w:rPr>
      </w:pPr>
    </w:p>
    <w:p w14:paraId="75671FF9" w14:textId="77777777" w:rsidR="00193F96" w:rsidRPr="00B516FB" w:rsidRDefault="00193F96" w:rsidP="00193F96">
      <w:pPr>
        <w:jc w:val="center"/>
        <w:rPr>
          <w:rFonts w:asciiTheme="minorHAnsi" w:eastAsia="Calibri" w:hAnsiTheme="minorHAnsi" w:cstheme="minorHAnsi"/>
          <w:b/>
          <w:sz w:val="22"/>
          <w:szCs w:val="22"/>
          <w:lang w:val="en-GB"/>
        </w:rPr>
      </w:pPr>
    </w:p>
    <w:p w14:paraId="104290F7" w14:textId="77777777" w:rsidR="00193F96" w:rsidRPr="00B516FB" w:rsidRDefault="00193F96" w:rsidP="00193F96">
      <w:pPr>
        <w:jc w:val="center"/>
        <w:rPr>
          <w:rFonts w:asciiTheme="minorHAnsi" w:eastAsia="Calibri" w:hAnsiTheme="minorHAnsi" w:cstheme="minorHAnsi"/>
          <w:b/>
          <w:sz w:val="22"/>
          <w:szCs w:val="22"/>
          <w:lang w:val="en-GB"/>
        </w:rPr>
      </w:pPr>
    </w:p>
    <w:p w14:paraId="64C010CC" w14:textId="77777777" w:rsidR="00193F96" w:rsidRPr="00B516FB" w:rsidRDefault="00193F96" w:rsidP="00193F96">
      <w:pPr>
        <w:jc w:val="center"/>
        <w:rPr>
          <w:rFonts w:asciiTheme="minorHAnsi" w:eastAsia="Calibri" w:hAnsiTheme="minorHAnsi" w:cstheme="minorHAnsi"/>
          <w:b/>
          <w:sz w:val="22"/>
          <w:szCs w:val="22"/>
          <w:lang w:val="en-GB"/>
        </w:rPr>
      </w:pPr>
    </w:p>
    <w:p w14:paraId="37513D5F" w14:textId="77777777" w:rsidR="00193F96" w:rsidRPr="00B516FB" w:rsidRDefault="00193F96" w:rsidP="00193F96">
      <w:pPr>
        <w:jc w:val="center"/>
        <w:rPr>
          <w:rFonts w:asciiTheme="minorHAnsi" w:eastAsia="Calibri" w:hAnsiTheme="minorHAnsi" w:cstheme="minorHAnsi"/>
          <w:b/>
          <w:sz w:val="22"/>
          <w:szCs w:val="22"/>
          <w:lang w:val="en-GB"/>
        </w:rPr>
      </w:pPr>
    </w:p>
    <w:p w14:paraId="42AC487E" w14:textId="77777777" w:rsidR="00193F96" w:rsidRPr="00B516FB" w:rsidRDefault="00193F96" w:rsidP="00193F96">
      <w:pPr>
        <w:jc w:val="center"/>
        <w:rPr>
          <w:rFonts w:asciiTheme="minorHAnsi" w:eastAsia="Calibri" w:hAnsiTheme="minorHAnsi" w:cstheme="minorHAnsi"/>
          <w:b/>
          <w:sz w:val="22"/>
          <w:szCs w:val="22"/>
          <w:lang w:val="en-GB"/>
        </w:rPr>
      </w:pPr>
    </w:p>
    <w:p w14:paraId="6665E196" w14:textId="77777777" w:rsidR="00193F96" w:rsidRPr="00B516FB" w:rsidRDefault="00193F96" w:rsidP="00193F96">
      <w:pPr>
        <w:jc w:val="center"/>
        <w:rPr>
          <w:rFonts w:asciiTheme="minorHAnsi" w:eastAsia="Calibri" w:hAnsiTheme="minorHAnsi" w:cstheme="minorHAnsi"/>
          <w:b/>
          <w:sz w:val="22"/>
          <w:szCs w:val="22"/>
          <w:lang w:val="en-GB"/>
        </w:rPr>
      </w:pPr>
    </w:p>
    <w:p w14:paraId="6D8C3332" w14:textId="77777777" w:rsidR="00193F96" w:rsidRPr="00B516FB" w:rsidRDefault="00193F96" w:rsidP="00193F96">
      <w:pPr>
        <w:jc w:val="center"/>
        <w:rPr>
          <w:rFonts w:asciiTheme="minorHAnsi" w:eastAsia="Calibri" w:hAnsiTheme="minorHAnsi" w:cstheme="minorHAnsi"/>
          <w:b/>
          <w:sz w:val="22"/>
          <w:szCs w:val="22"/>
          <w:lang w:val="en-GB"/>
        </w:rPr>
      </w:pPr>
    </w:p>
    <w:p w14:paraId="36950119" w14:textId="77777777" w:rsidR="00193F96" w:rsidRPr="00B516FB" w:rsidRDefault="00193F96" w:rsidP="00193F96">
      <w:pPr>
        <w:jc w:val="center"/>
        <w:rPr>
          <w:rFonts w:asciiTheme="minorHAnsi" w:eastAsia="Calibri" w:hAnsiTheme="minorHAnsi" w:cstheme="minorHAnsi"/>
          <w:b/>
          <w:sz w:val="22"/>
          <w:szCs w:val="22"/>
          <w:lang w:val="en-GB"/>
        </w:rPr>
      </w:pPr>
    </w:p>
    <w:p w14:paraId="5CAF2EE3" w14:textId="77777777" w:rsidR="00193F96" w:rsidRPr="00B516FB" w:rsidRDefault="00193F96" w:rsidP="00193F96">
      <w:pPr>
        <w:jc w:val="center"/>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lastRenderedPageBreak/>
        <w:t>Annex I:</w:t>
      </w:r>
    </w:p>
    <w:p w14:paraId="47A69DF8" w14:textId="77777777" w:rsidR="00193F96" w:rsidRPr="00B516FB" w:rsidRDefault="00193F96" w:rsidP="00193F96">
      <w:pPr>
        <w:jc w:val="center"/>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t>General Conditions of Contracts:</w:t>
      </w:r>
    </w:p>
    <w:p w14:paraId="5E071553" w14:textId="77777777" w:rsidR="00193F96" w:rsidRPr="00B516FB" w:rsidRDefault="00193F96" w:rsidP="00193F96">
      <w:pPr>
        <w:jc w:val="center"/>
        <w:rPr>
          <w:rFonts w:asciiTheme="minorHAnsi" w:eastAsia="Calibri" w:hAnsiTheme="minorHAnsi" w:cstheme="minorHAnsi"/>
          <w:b/>
          <w:sz w:val="22"/>
          <w:szCs w:val="22"/>
          <w:lang w:val="en-GB"/>
        </w:rPr>
      </w:pPr>
      <w:r w:rsidRPr="00B516FB">
        <w:rPr>
          <w:rFonts w:asciiTheme="minorHAnsi" w:eastAsia="Calibri" w:hAnsiTheme="minorHAnsi" w:cstheme="minorHAnsi"/>
          <w:b/>
          <w:sz w:val="22"/>
          <w:szCs w:val="22"/>
          <w:lang w:val="en-GB"/>
        </w:rPr>
        <w:t>De Minimis Contracts</w:t>
      </w:r>
    </w:p>
    <w:p w14:paraId="50C9F003" w14:textId="77777777" w:rsidR="00193F96" w:rsidRPr="00B516FB" w:rsidRDefault="00193F96" w:rsidP="00193F96">
      <w:pPr>
        <w:tabs>
          <w:tab w:val="left" w:pos="7020"/>
        </w:tabs>
        <w:rPr>
          <w:rFonts w:asciiTheme="minorHAnsi" w:eastAsia="Calibri" w:hAnsiTheme="minorHAnsi" w:cstheme="minorHAnsi"/>
          <w:color w:val="003366"/>
          <w:sz w:val="22"/>
          <w:szCs w:val="22"/>
          <w:u w:val="single"/>
          <w:lang w:val="en-GB"/>
        </w:rPr>
      </w:pPr>
      <w:r w:rsidRPr="00B516FB">
        <w:rPr>
          <w:rFonts w:asciiTheme="minorHAnsi" w:eastAsia="Calibri" w:hAnsiTheme="minorHAnsi" w:cstheme="minorHAnsi"/>
          <w:sz w:val="22"/>
          <w:szCs w:val="22"/>
          <w:lang w:val="en-GB"/>
        </w:rPr>
        <w:t xml:space="preserve">This Request for Quotation is subject to UNFPA’s General Conditions of Contract: De Minimis Contracts, which are available in: </w:t>
      </w:r>
      <w:hyperlink r:id="rId17" w:history="1">
        <w:r w:rsidRPr="00B516FB">
          <w:rPr>
            <w:rStyle w:val="Hyperlink"/>
            <w:rFonts w:asciiTheme="minorHAnsi" w:eastAsia="Calibri" w:hAnsiTheme="minorHAnsi" w:cstheme="minorHAnsi"/>
            <w:sz w:val="22"/>
            <w:szCs w:val="22"/>
            <w:lang w:val="en-GB"/>
          </w:rPr>
          <w:t>English,</w:t>
        </w:r>
      </w:hyperlink>
      <w:r w:rsidRPr="00B516FB">
        <w:rPr>
          <w:rFonts w:asciiTheme="minorHAnsi" w:eastAsia="Calibri" w:hAnsiTheme="minorHAnsi" w:cstheme="minorHAnsi"/>
          <w:sz w:val="22"/>
          <w:szCs w:val="22"/>
          <w:lang w:val="en-GB"/>
        </w:rPr>
        <w:t xml:space="preserve"> </w:t>
      </w:r>
      <w:hyperlink r:id="rId18" w:history="1">
        <w:r w:rsidRPr="00B516FB">
          <w:rPr>
            <w:rStyle w:val="Hyperlink"/>
            <w:rFonts w:asciiTheme="minorHAnsi" w:eastAsia="Calibri" w:hAnsiTheme="minorHAnsi" w:cstheme="minorHAnsi"/>
            <w:sz w:val="22"/>
            <w:szCs w:val="22"/>
            <w:lang w:val="en-GB"/>
          </w:rPr>
          <w:t>Spanish</w:t>
        </w:r>
      </w:hyperlink>
      <w:r w:rsidRPr="00B516FB">
        <w:rPr>
          <w:rFonts w:asciiTheme="minorHAnsi" w:eastAsia="Calibri" w:hAnsiTheme="minorHAnsi" w:cstheme="minorHAnsi"/>
          <w:sz w:val="22"/>
          <w:szCs w:val="22"/>
          <w:lang w:val="en-GB"/>
        </w:rPr>
        <w:t xml:space="preserve"> and </w:t>
      </w:r>
      <w:hyperlink r:id="rId19" w:history="1">
        <w:r w:rsidRPr="00B516FB">
          <w:rPr>
            <w:rStyle w:val="Hyperlink"/>
            <w:rFonts w:asciiTheme="minorHAnsi" w:eastAsia="Calibri" w:hAnsiTheme="minorHAnsi" w:cstheme="minorHAnsi"/>
            <w:sz w:val="22"/>
            <w:szCs w:val="22"/>
            <w:lang w:val="en-GB"/>
          </w:rPr>
          <w:t>French</w:t>
        </w:r>
      </w:hyperlink>
      <w:r w:rsidRPr="00B516FB">
        <w:rPr>
          <w:rFonts w:asciiTheme="minorHAnsi" w:eastAsia="Calibri" w:hAnsiTheme="minorHAnsi" w:cstheme="minorHAnsi"/>
          <w:color w:val="003366"/>
          <w:sz w:val="22"/>
          <w:szCs w:val="22"/>
          <w:u w:val="single"/>
          <w:lang w:val="en-GB"/>
        </w:rPr>
        <w:t xml:space="preserve">. </w:t>
      </w:r>
    </w:p>
    <w:p w14:paraId="6E097B47" w14:textId="77777777" w:rsidR="00193F96" w:rsidRPr="00B516FB" w:rsidRDefault="00193F96" w:rsidP="00193F96">
      <w:pPr>
        <w:tabs>
          <w:tab w:val="left" w:pos="7020"/>
        </w:tabs>
        <w:rPr>
          <w:rFonts w:asciiTheme="minorHAnsi" w:eastAsia="Calibri" w:hAnsiTheme="minorHAnsi" w:cstheme="minorHAnsi"/>
          <w:color w:val="003366"/>
          <w:sz w:val="22"/>
          <w:szCs w:val="22"/>
          <w:u w:val="single"/>
          <w:lang w:val="en-GB"/>
        </w:rPr>
      </w:pPr>
    </w:p>
    <w:p w14:paraId="7CCB4AF9" w14:textId="77777777" w:rsidR="00193F96" w:rsidRPr="00B516FB" w:rsidRDefault="00193F96" w:rsidP="00193F96">
      <w:pPr>
        <w:tabs>
          <w:tab w:val="left" w:pos="7020"/>
        </w:tabs>
        <w:rPr>
          <w:rFonts w:asciiTheme="minorHAnsi" w:eastAsia="Calibri" w:hAnsiTheme="minorHAnsi" w:cstheme="minorHAnsi"/>
          <w:color w:val="003366"/>
          <w:sz w:val="22"/>
          <w:szCs w:val="22"/>
          <w:u w:val="single"/>
          <w:lang w:val="en-GB"/>
        </w:rPr>
      </w:pPr>
    </w:p>
    <w:p w14:paraId="1E084026" w14:textId="77777777" w:rsidR="00193F96" w:rsidRPr="00B516FB" w:rsidRDefault="00193F96" w:rsidP="00193F96">
      <w:pPr>
        <w:tabs>
          <w:tab w:val="left" w:pos="7020"/>
        </w:tabs>
        <w:rPr>
          <w:rFonts w:asciiTheme="minorHAnsi" w:eastAsia="Calibri" w:hAnsiTheme="minorHAnsi" w:cstheme="minorHAnsi"/>
          <w:color w:val="003366"/>
          <w:sz w:val="22"/>
          <w:szCs w:val="22"/>
          <w:u w:val="single"/>
          <w:lang w:val="en-GB"/>
        </w:rPr>
      </w:pPr>
    </w:p>
    <w:p w14:paraId="771E3F28" w14:textId="77777777" w:rsidR="00F242CA" w:rsidRPr="00B516FB" w:rsidRDefault="00F242CA" w:rsidP="00193F96">
      <w:pPr>
        <w:rPr>
          <w:rFonts w:asciiTheme="minorHAnsi" w:eastAsia="Calibri" w:hAnsiTheme="minorHAnsi" w:cstheme="minorHAnsi"/>
          <w:lang w:val="en-GB"/>
        </w:rPr>
      </w:pPr>
    </w:p>
    <w:sectPr w:rsidR="00F242CA" w:rsidRPr="00B516FB">
      <w:headerReference w:type="default" r:id="rId20"/>
      <w:footerReference w:type="even" r:id="rId21"/>
      <w:footerReference w:type="default" r:id="rId22"/>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B3A83" w14:textId="77777777" w:rsidR="00FE7DE2" w:rsidRDefault="00FE7DE2">
      <w:r>
        <w:separator/>
      </w:r>
    </w:p>
  </w:endnote>
  <w:endnote w:type="continuationSeparator" w:id="0">
    <w:p w14:paraId="77302D6D" w14:textId="77777777" w:rsidR="00FE7DE2" w:rsidRDefault="00FE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Calibri"/>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otham Rounded Ligh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FB6EC" w14:textId="77777777" w:rsidR="00F242CA" w:rsidRDefault="00C2481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D495B6B" w14:textId="77777777" w:rsidR="00F242CA" w:rsidRDefault="00F242C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87C3" w14:textId="77777777" w:rsidR="00F242CA" w:rsidRDefault="00C2481A">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777AF7">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777AF7">
      <w:rPr>
        <w:rFonts w:ascii="Calibri" w:eastAsia="Calibri" w:hAnsi="Calibri" w:cs="Calibri"/>
        <w:noProof/>
        <w:color w:val="000000"/>
        <w:sz w:val="18"/>
        <w:szCs w:val="18"/>
      </w:rPr>
      <w:t>12</w:t>
    </w:r>
    <w:r>
      <w:rPr>
        <w:rFonts w:ascii="Calibri" w:eastAsia="Calibri" w:hAnsi="Calibri" w:cs="Calibri"/>
        <w:color w:val="000000"/>
        <w:sz w:val="18"/>
        <w:szCs w:val="18"/>
      </w:rPr>
      <w:fldChar w:fldCharType="end"/>
    </w:r>
  </w:p>
  <w:p w14:paraId="70E02F5C" w14:textId="35E03B4F" w:rsidR="00F242CA" w:rsidRDefault="00C2481A">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UNFPA/UKR/RFQ/21/</w:t>
    </w:r>
    <w:r w:rsidR="00193F96">
      <w:rPr>
        <w:rFonts w:ascii="Calibri" w:eastAsia="Calibri" w:hAnsi="Calibri" w:cs="Calibri"/>
        <w:color w:val="000000"/>
        <w:sz w:val="18"/>
        <w:szCs w:val="18"/>
      </w:rPr>
      <w:t>39</w:t>
    </w:r>
  </w:p>
  <w:p w14:paraId="6385CF5C" w14:textId="77777777" w:rsidR="00F242CA" w:rsidRDefault="00F242C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5B414" w14:textId="77777777" w:rsidR="00FE7DE2" w:rsidRDefault="00FE7DE2">
      <w:r>
        <w:separator/>
      </w:r>
    </w:p>
  </w:footnote>
  <w:footnote w:type="continuationSeparator" w:id="0">
    <w:p w14:paraId="10D53613" w14:textId="77777777" w:rsidR="00FE7DE2" w:rsidRDefault="00FE7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2FD68" w14:textId="77777777" w:rsidR="00F242CA" w:rsidRDefault="00F242CA">
    <w:pPr>
      <w:widowControl w:val="0"/>
      <w:pBdr>
        <w:top w:val="nil"/>
        <w:left w:val="nil"/>
        <w:bottom w:val="nil"/>
        <w:right w:val="nil"/>
        <w:between w:val="nil"/>
      </w:pBdr>
      <w:spacing w:line="276" w:lineRule="auto"/>
      <w:rPr>
        <w:rFonts w:ascii="Calibri" w:eastAsia="Calibri" w:hAnsi="Calibri" w:cs="Calibri"/>
        <w:sz w:val="22"/>
        <w:szCs w:val="22"/>
      </w:rPr>
    </w:pPr>
  </w:p>
  <w:tbl>
    <w:tblPr>
      <w:tblStyle w:val="a8"/>
      <w:tblW w:w="9990" w:type="dxa"/>
      <w:tblBorders>
        <w:insideH w:val="single" w:sz="4" w:space="0" w:color="000000"/>
      </w:tblBorders>
      <w:tblLayout w:type="fixed"/>
      <w:tblLook w:val="0400" w:firstRow="0" w:lastRow="0" w:firstColumn="0" w:lastColumn="0" w:noHBand="0" w:noVBand="1"/>
    </w:tblPr>
    <w:tblGrid>
      <w:gridCol w:w="4995"/>
      <w:gridCol w:w="4995"/>
    </w:tblGrid>
    <w:tr w:rsidR="00F242CA" w14:paraId="0B67B3E9" w14:textId="77777777">
      <w:trPr>
        <w:trHeight w:val="1142"/>
      </w:trPr>
      <w:tc>
        <w:tcPr>
          <w:tcW w:w="4995" w:type="dxa"/>
          <w:shd w:val="clear" w:color="auto" w:fill="auto"/>
        </w:tcPr>
        <w:p w14:paraId="4C8058C5" w14:textId="77777777" w:rsidR="00F242CA" w:rsidRDefault="00C2481A">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uk-UA" w:eastAsia="uk-UA"/>
            </w:rPr>
            <w:drawing>
              <wp:inline distT="0" distB="0" distL="0" distR="0" wp14:anchorId="48D0EA9E" wp14:editId="11C5856B">
                <wp:extent cx="971550" cy="457200"/>
                <wp:effectExtent l="0" t="0" r="0" b="0"/>
                <wp:docPr id="1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72DA5D2C" w14:textId="77777777" w:rsidR="00F242CA" w:rsidRDefault="00C2481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3E35587F" w14:textId="77777777" w:rsidR="00F242CA" w:rsidRDefault="00C2481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CO Ukraine</w:t>
          </w:r>
        </w:p>
        <w:p w14:paraId="1F90CF30" w14:textId="77777777" w:rsidR="00F242CA" w:rsidRPr="00193F96" w:rsidRDefault="00C2481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lang w:val="fr-FR"/>
            </w:rPr>
          </w:pPr>
          <w:r w:rsidRPr="00193F96">
            <w:rPr>
              <w:rFonts w:ascii="Calibri" w:eastAsia="Calibri" w:hAnsi="Calibri" w:cs="Calibri"/>
              <w:color w:val="000000"/>
              <w:sz w:val="18"/>
              <w:szCs w:val="18"/>
              <w:lang w:val="fr-FR"/>
            </w:rPr>
            <w:t>E-mail: ukraine.office@unfpa.org</w:t>
          </w:r>
        </w:p>
        <w:p w14:paraId="1169301E" w14:textId="77777777" w:rsidR="00F242CA" w:rsidRDefault="00C2481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 www.unfpa.org.ua</w:t>
          </w:r>
        </w:p>
      </w:tc>
    </w:tr>
  </w:tbl>
  <w:p w14:paraId="246DB049" w14:textId="77777777" w:rsidR="00F242CA" w:rsidRDefault="00F242CA">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1B6"/>
    <w:multiLevelType w:val="multilevel"/>
    <w:tmpl w:val="DB6AF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596AAC"/>
    <w:multiLevelType w:val="multilevel"/>
    <w:tmpl w:val="37727BF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08A2132"/>
    <w:multiLevelType w:val="multilevel"/>
    <w:tmpl w:val="595EE1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3" w15:restartNumberingAfterBreak="0">
    <w:nsid w:val="119B2006"/>
    <w:multiLevelType w:val="multilevel"/>
    <w:tmpl w:val="8D7AE4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FE51B1"/>
    <w:multiLevelType w:val="multilevel"/>
    <w:tmpl w:val="85243F7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6F0277B"/>
    <w:multiLevelType w:val="multilevel"/>
    <w:tmpl w:val="8F287B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6" w15:restartNumberingAfterBreak="0">
    <w:nsid w:val="174855F0"/>
    <w:multiLevelType w:val="multilevel"/>
    <w:tmpl w:val="340E8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C7A2B0D"/>
    <w:multiLevelType w:val="multilevel"/>
    <w:tmpl w:val="B38E05F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DDD5A71"/>
    <w:multiLevelType w:val="multilevel"/>
    <w:tmpl w:val="CBD8B2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9" w15:restartNumberingAfterBreak="0">
    <w:nsid w:val="1E264D3B"/>
    <w:multiLevelType w:val="multilevel"/>
    <w:tmpl w:val="161ED1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32B71A1"/>
    <w:multiLevelType w:val="multilevel"/>
    <w:tmpl w:val="0E0409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5085987"/>
    <w:multiLevelType w:val="multilevel"/>
    <w:tmpl w:val="D3A032F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28660FC9"/>
    <w:multiLevelType w:val="multilevel"/>
    <w:tmpl w:val="9544C4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BDC6133"/>
    <w:multiLevelType w:val="multilevel"/>
    <w:tmpl w:val="7B12F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F09276C"/>
    <w:multiLevelType w:val="multilevel"/>
    <w:tmpl w:val="25C413D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07E7D71"/>
    <w:multiLevelType w:val="multilevel"/>
    <w:tmpl w:val="5E067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0D00D5"/>
    <w:multiLevelType w:val="multilevel"/>
    <w:tmpl w:val="104EC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45C692C"/>
    <w:multiLevelType w:val="multilevel"/>
    <w:tmpl w:val="F4A0352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3ADF4810"/>
    <w:multiLevelType w:val="multilevel"/>
    <w:tmpl w:val="9CCE18A8"/>
    <w:lvl w:ilvl="0">
      <w:start w:val="1"/>
      <w:numFmt w:val="bullet"/>
      <w:pStyle w:val="ListBullet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C885FF6"/>
    <w:multiLevelType w:val="multilevel"/>
    <w:tmpl w:val="4F18C03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3CAD70A7"/>
    <w:multiLevelType w:val="multilevel"/>
    <w:tmpl w:val="FF1684F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3D8D7B8C"/>
    <w:multiLevelType w:val="multilevel"/>
    <w:tmpl w:val="E3BC668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40FF29E6"/>
    <w:multiLevelType w:val="multilevel"/>
    <w:tmpl w:val="18747D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2503BDE"/>
    <w:multiLevelType w:val="multilevel"/>
    <w:tmpl w:val="C6D0A7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78F0EC0"/>
    <w:multiLevelType w:val="multilevel"/>
    <w:tmpl w:val="0D40A77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48DF5D2E"/>
    <w:multiLevelType w:val="multilevel"/>
    <w:tmpl w:val="D1BA4C8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52432DBE"/>
    <w:multiLevelType w:val="multilevel"/>
    <w:tmpl w:val="1152CC4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7" w15:restartNumberingAfterBreak="0">
    <w:nsid w:val="54FC1EB6"/>
    <w:multiLevelType w:val="multilevel"/>
    <w:tmpl w:val="DADCB08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59EA2232"/>
    <w:multiLevelType w:val="multilevel"/>
    <w:tmpl w:val="127C7B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0A56A22"/>
    <w:multiLevelType w:val="multilevel"/>
    <w:tmpl w:val="B7BEA2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28A0D3C"/>
    <w:multiLevelType w:val="multilevel"/>
    <w:tmpl w:val="E8E0634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685D131D"/>
    <w:multiLevelType w:val="multilevel"/>
    <w:tmpl w:val="C28CFC3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6E273020"/>
    <w:multiLevelType w:val="multilevel"/>
    <w:tmpl w:val="1398349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70D86139"/>
    <w:multiLevelType w:val="multilevel"/>
    <w:tmpl w:val="1C483CF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76E15594"/>
    <w:multiLevelType w:val="multilevel"/>
    <w:tmpl w:val="AE58D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825A4F"/>
    <w:multiLevelType w:val="multilevel"/>
    <w:tmpl w:val="800EF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36" w15:restartNumberingAfterBreak="0">
    <w:nsid w:val="7ABB2F38"/>
    <w:multiLevelType w:val="multilevel"/>
    <w:tmpl w:val="612E77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DF87111"/>
    <w:multiLevelType w:val="multilevel"/>
    <w:tmpl w:val="CD7ED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8"/>
  </w:num>
  <w:num w:numId="3">
    <w:abstractNumId w:val="12"/>
  </w:num>
  <w:num w:numId="4">
    <w:abstractNumId w:val="33"/>
  </w:num>
  <w:num w:numId="5">
    <w:abstractNumId w:val="1"/>
  </w:num>
  <w:num w:numId="6">
    <w:abstractNumId w:val="35"/>
  </w:num>
  <w:num w:numId="7">
    <w:abstractNumId w:val="25"/>
  </w:num>
  <w:num w:numId="8">
    <w:abstractNumId w:val="2"/>
  </w:num>
  <w:num w:numId="9">
    <w:abstractNumId w:val="19"/>
  </w:num>
  <w:num w:numId="10">
    <w:abstractNumId w:val="6"/>
  </w:num>
  <w:num w:numId="11">
    <w:abstractNumId w:val="17"/>
  </w:num>
  <w:num w:numId="12">
    <w:abstractNumId w:val="26"/>
  </w:num>
  <w:num w:numId="13">
    <w:abstractNumId w:val="3"/>
  </w:num>
  <w:num w:numId="14">
    <w:abstractNumId w:val="37"/>
  </w:num>
  <w:num w:numId="15">
    <w:abstractNumId w:val="31"/>
  </w:num>
  <w:num w:numId="16">
    <w:abstractNumId w:val="28"/>
  </w:num>
  <w:num w:numId="17">
    <w:abstractNumId w:val="32"/>
  </w:num>
  <w:num w:numId="18">
    <w:abstractNumId w:val="13"/>
  </w:num>
  <w:num w:numId="19">
    <w:abstractNumId w:val="23"/>
  </w:num>
  <w:num w:numId="20">
    <w:abstractNumId w:val="1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6"/>
  </w:num>
  <w:num w:numId="24">
    <w:abstractNumId w:val="8"/>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9"/>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CA"/>
    <w:rsid w:val="00193F96"/>
    <w:rsid w:val="00777AF7"/>
    <w:rsid w:val="00B516FB"/>
    <w:rsid w:val="00C2481A"/>
    <w:rsid w:val="00E94889"/>
    <w:rsid w:val="00EA5448"/>
    <w:rsid w:val="00F242CA"/>
    <w:rsid w:val="00FE7DE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CF55"/>
  <w15:docId w15:val="{31C91480-41ED-4ADA-96C8-699D8368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52"/>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63DA"/>
    <w:pPr>
      <w:keepNext/>
      <w:keepLines/>
      <w:spacing w:before="40"/>
      <w:outlineLvl w:val="3"/>
    </w:pPr>
    <w:rPr>
      <w:rFonts w:asciiTheme="majorHAnsi" w:eastAsiaTheme="majorEastAsia" w:hAnsiTheme="majorHAnsi" w:cstheme="majorBidi"/>
      <w:i/>
      <w:iCs/>
      <w:color w:val="365F91" w:themeColor="accent1" w:themeShade="BF"/>
      <w:sz w:val="24"/>
      <w:szCs w:val="24"/>
      <w:lang w:val="en-G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8">
    <w:name w:val="heading 8"/>
    <w:basedOn w:val="Normal"/>
    <w:next w:val="Normal"/>
    <w:link w:val="Heading8Char"/>
    <w:qFormat/>
    <w:rsid w:val="001963DA"/>
    <w:pPr>
      <w:keepNext/>
      <w:jc w:val="center"/>
      <w:outlineLvl w:val="7"/>
    </w:pPr>
    <w:rPr>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8Char">
    <w:name w:val="Heading 8 Char"/>
    <w:basedOn w:val="DefaultParagraphFont"/>
    <w:link w:val="Heading8"/>
    <w:rsid w:val="001963DA"/>
    <w:rPr>
      <w:sz w:val="28"/>
      <w:szCs w:val="24"/>
      <w:lang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character" w:customStyle="1" w:styleId="TitleChar">
    <w:name w:val="Title Char"/>
    <w:link w:val="Title"/>
    <w:locked/>
    <w:rsid w:val="006F59E9"/>
    <w:rPr>
      <w:b/>
      <w:bCs/>
      <w:sz w:val="24"/>
      <w:u w:val="single"/>
      <w:lang w:val="en-US" w:eastAsia="en-US"/>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182A52"/>
    <w:rPr>
      <w:rFonts w:ascii="Times" w:eastAsia="Times" w:hAnsi="Times"/>
      <w:sz w:val="24"/>
      <w:lang w:val="en-US" w:eastAsia="en-US"/>
    </w:rPr>
  </w:style>
  <w:style w:type="character" w:styleId="Hyperlink">
    <w:name w:val="Hyperlink"/>
    <w:uiPriority w:val="99"/>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1963DA"/>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iPriority w:val="99"/>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uiPriority w:val="99"/>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rPr>
      <w:lang w:eastAsia="en-US"/>
    </w:rPr>
  </w:style>
  <w:style w:type="character" w:styleId="PlaceholderText">
    <w:name w:val="Placeholder Text"/>
    <w:uiPriority w:val="99"/>
    <w:semiHidden/>
    <w:rsid w:val="000275EF"/>
    <w:rPr>
      <w:color w:val="808080"/>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paragraph" w:styleId="BodyText2">
    <w:name w:val="Body Text 2"/>
    <w:basedOn w:val="Normal"/>
    <w:link w:val="BodyText2Char"/>
    <w:unhideWhenUsed/>
    <w:rsid w:val="001963DA"/>
    <w:pPr>
      <w:spacing w:after="120" w:line="480" w:lineRule="auto"/>
    </w:pPr>
  </w:style>
  <w:style w:type="character" w:customStyle="1" w:styleId="BodyText2Char">
    <w:name w:val="Body Text 2 Char"/>
    <w:basedOn w:val="DefaultParagraphFont"/>
    <w:link w:val="BodyText2"/>
    <w:rsid w:val="001963DA"/>
    <w:rPr>
      <w:lang w:val="en-US" w:eastAsia="en-US"/>
    </w:rPr>
  </w:style>
  <w:style w:type="character" w:customStyle="1" w:styleId="Heading4Char">
    <w:name w:val="Heading 4 Char"/>
    <w:basedOn w:val="DefaultParagraphFont"/>
    <w:link w:val="Heading4"/>
    <w:uiPriority w:val="9"/>
    <w:rsid w:val="001963DA"/>
    <w:rPr>
      <w:rFonts w:asciiTheme="majorHAnsi" w:eastAsiaTheme="majorEastAsia" w:hAnsiTheme="majorHAnsi" w:cstheme="majorBidi"/>
      <w:i/>
      <w:iCs/>
      <w:color w:val="365F91" w:themeColor="accent1" w:themeShade="BF"/>
      <w:sz w:val="24"/>
      <w:szCs w:val="24"/>
      <w:lang w:eastAsia="en-US"/>
    </w:rPr>
  </w:style>
  <w:style w:type="paragraph" w:styleId="List">
    <w:name w:val="List"/>
    <w:basedOn w:val="Normal"/>
    <w:rsid w:val="001963DA"/>
    <w:pPr>
      <w:ind w:left="360" w:hanging="360"/>
    </w:pPr>
    <w:rPr>
      <w:sz w:val="24"/>
      <w:szCs w:val="24"/>
      <w:lang w:val="en-GB"/>
    </w:rPr>
  </w:style>
  <w:style w:type="paragraph" w:customStyle="1" w:styleId="CcList">
    <w:name w:val="Cc List"/>
    <w:basedOn w:val="Normal"/>
    <w:rsid w:val="001963DA"/>
    <w:rPr>
      <w:sz w:val="24"/>
      <w:szCs w:val="24"/>
      <w:lang w:val="en-GB"/>
    </w:rPr>
  </w:style>
  <w:style w:type="paragraph" w:customStyle="1" w:styleId="DualTxt">
    <w:name w:val="__Dual Txt"/>
    <w:basedOn w:val="Normal"/>
    <w:rsid w:val="001963D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lang w:val="en-GB"/>
    </w:rPr>
  </w:style>
  <w:style w:type="paragraph" w:customStyle="1" w:styleId="CaptionGraph">
    <w:name w:val="Caption_Graph"/>
    <w:basedOn w:val="Caption"/>
    <w:rsid w:val="001963DA"/>
    <w:pPr>
      <w:keepNext/>
      <w:keepLines/>
      <w:widowControl w:val="0"/>
      <w:spacing w:before="120" w:after="60"/>
      <w:jc w:val="both"/>
    </w:pPr>
    <w:rPr>
      <w:rFonts w:cs="Arial"/>
      <w:sz w:val="20"/>
      <w:lang w:val="it-IT"/>
    </w:rPr>
  </w:style>
  <w:style w:type="paragraph" w:styleId="ListBullet4">
    <w:name w:val="List Bullet 4"/>
    <w:basedOn w:val="Normal"/>
    <w:autoRedefine/>
    <w:uiPriority w:val="99"/>
    <w:rsid w:val="001963DA"/>
    <w:pPr>
      <w:widowControl w:val="0"/>
      <w:numPr>
        <w:numId w:val="2"/>
      </w:numPr>
      <w:autoSpaceDE w:val="0"/>
      <w:autoSpaceDN w:val="0"/>
      <w:adjustRightInd w:val="0"/>
    </w:pPr>
    <w:rPr>
      <w:szCs w:val="24"/>
    </w:rPr>
  </w:style>
  <w:style w:type="paragraph" w:customStyle="1" w:styleId="about-us-desc">
    <w:name w:val="about-us-desc"/>
    <w:basedOn w:val="Normal"/>
    <w:rsid w:val="001963DA"/>
    <w:pPr>
      <w:spacing w:before="100" w:beforeAutospacing="1" w:after="100" w:afterAutospacing="1"/>
    </w:pPr>
    <w:rPr>
      <w:sz w:val="24"/>
      <w:szCs w:val="24"/>
      <w:lang w:val="en-GB"/>
    </w:rPr>
  </w:style>
  <w:style w:type="paragraph" w:customStyle="1" w:styleId="Default">
    <w:name w:val="Default"/>
    <w:rsid w:val="001963DA"/>
    <w:pPr>
      <w:autoSpaceDE w:val="0"/>
      <w:autoSpaceDN w:val="0"/>
      <w:adjustRightInd w:val="0"/>
    </w:pPr>
    <w:rPr>
      <w:rFonts w:ascii="Gotham Rounded Light" w:eastAsia="Calibri" w:hAnsi="Gotham Rounded Light" w:cs="Gotham Rounded Light"/>
      <w:color w:val="000000"/>
      <w:sz w:val="24"/>
      <w:szCs w:val="24"/>
      <w:lang w:eastAsia="en-US"/>
    </w:rPr>
  </w:style>
  <w:style w:type="character" w:customStyle="1" w:styleId="A7">
    <w:name w:val="A7"/>
    <w:uiPriority w:val="99"/>
    <w:rsid w:val="001963DA"/>
    <w:rPr>
      <w:rFonts w:cs="Gotham Rounded Light"/>
      <w:color w:val="000000"/>
      <w:sz w:val="16"/>
      <w:szCs w:val="16"/>
    </w:rPr>
  </w:style>
  <w:style w:type="character" w:customStyle="1" w:styleId="A6">
    <w:name w:val="A6"/>
    <w:uiPriority w:val="99"/>
    <w:rsid w:val="001963DA"/>
    <w:rPr>
      <w:rFonts w:cs="Gotham Rounded Light"/>
      <w:color w:val="000000"/>
      <w:sz w:val="16"/>
      <w:szCs w:val="16"/>
    </w:rPr>
  </w:style>
  <w:style w:type="paragraph" w:styleId="NoSpacing">
    <w:name w:val="No Spacing"/>
    <w:basedOn w:val="Normal"/>
    <w:link w:val="NoSpacingChar"/>
    <w:uiPriority w:val="1"/>
    <w:qFormat/>
    <w:rsid w:val="001963DA"/>
    <w:rPr>
      <w:rFonts w:asciiTheme="majorHAnsi" w:eastAsiaTheme="majorEastAsia" w:hAnsiTheme="majorHAnsi" w:cstheme="majorBidi"/>
      <w:sz w:val="22"/>
      <w:szCs w:val="22"/>
      <w:lang w:val="en-GB"/>
    </w:rPr>
  </w:style>
  <w:style w:type="character" w:customStyle="1" w:styleId="NoSpacingChar">
    <w:name w:val="No Spacing Char"/>
    <w:basedOn w:val="DefaultParagraphFont"/>
    <w:link w:val="NoSpacing"/>
    <w:uiPriority w:val="1"/>
    <w:rsid w:val="001963DA"/>
    <w:rPr>
      <w:rFonts w:asciiTheme="majorHAnsi" w:eastAsiaTheme="majorEastAsia" w:hAnsiTheme="majorHAnsi" w:cstheme="majorBidi"/>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839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raine.unfpa.org/sites/default/files/pub-pdf/Gender_brochure_200x200_16_01_19_0.pdf"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u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mpaniiets@unfpa.org" TargetMode="External"/><Relationship Id="rId23" Type="http://schemas.openxmlformats.org/officeDocument/2006/relationships/fontTable" Target="fontTable.xml"/><Relationship Id="rId10" Type="http://schemas.openxmlformats.org/officeDocument/2006/relationships/hyperlink" Target="mailto:zinkevych@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s://ukraine.unfpa.org/sites/default/files/pub-pdf/ranking_results_report_final.pdf"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7PKJNkLFfnOjn6ImYFaD9+ZcWA==">AMUW2mWgyFF8yclQ+Mhyq9cwAle12A6uuImenH0ZUqkoHyXxmlqmPLwjhl1l8W9l6m5Pf8ggZoDDyy8JJUc7gCyLQIX9rhrBsRWFpytM7C2up9iZabHgSeAzj/Paqk4z6OHA5/pzkKe8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20198</Words>
  <Characters>11514</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Svitlana Nosach</cp:lastModifiedBy>
  <cp:revision>2</cp:revision>
  <dcterms:created xsi:type="dcterms:W3CDTF">2021-11-30T13:34:00Z</dcterms:created>
  <dcterms:modified xsi:type="dcterms:W3CDTF">2021-11-30T13:34:00Z</dcterms:modified>
</cp:coreProperties>
</file>