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5400"/>
        </w:tabs>
        <w:jc w:val="right"/>
        <w:rPr/>
      </w:pPr>
      <w:r w:rsidDel="00000000" w:rsidR="00000000" w:rsidRPr="00000000">
        <w:rPr>
          <w:rtl w:val="0"/>
        </w:rPr>
      </w:r>
    </w:p>
    <w:p w:rsidR="00000000" w:rsidDel="00000000" w:rsidP="00000000" w:rsidRDefault="00000000" w:rsidRPr="00000000" w14:paraId="00000002">
      <w:pPr>
        <w:tabs>
          <w:tab w:val="left" w:pos="5400"/>
        </w:tabs>
        <w:jc w:val="right"/>
        <w:rPr/>
      </w:pPr>
      <w:r w:rsidDel="00000000" w:rsidR="00000000" w:rsidRPr="00000000">
        <w:rPr>
          <w:rtl w:val="0"/>
        </w:rPr>
        <w:t xml:space="preserve">Дата: </w:t>
      </w:r>
      <w:r w:rsidDel="00000000" w:rsidR="00000000" w:rsidRPr="00000000">
        <w:rPr>
          <w:highlight w:val="white"/>
          <w:rtl w:val="0"/>
        </w:rPr>
        <w:t xml:space="preserve">19 </w:t>
      </w:r>
      <w:r w:rsidDel="00000000" w:rsidR="00000000" w:rsidRPr="00000000">
        <w:rPr>
          <w:rtl w:val="0"/>
        </w:rPr>
        <w:t xml:space="preserve">листопада 2021</w:t>
      </w:r>
    </w:p>
    <w:p w:rsidR="00000000" w:rsidDel="00000000" w:rsidP="00000000" w:rsidRDefault="00000000" w:rsidRPr="00000000" w14:paraId="00000003">
      <w:pPr>
        <w:tabs>
          <w:tab w:val="left" w:pos="5400"/>
        </w:tabs>
        <w:jc w:val="right"/>
        <w:rPr/>
      </w:pPr>
      <w:r w:rsidDel="00000000" w:rsidR="00000000" w:rsidRPr="00000000">
        <w:rPr>
          <w:rtl w:val="0"/>
        </w:rPr>
      </w:r>
    </w:p>
    <w:p w:rsidR="00000000" w:rsidDel="00000000" w:rsidP="00000000" w:rsidRDefault="00000000" w:rsidRPr="00000000" w14:paraId="00000004">
      <w:pPr>
        <w:tabs>
          <w:tab w:val="left" w:pos="-180"/>
          <w:tab w:val="right" w:pos="1980"/>
          <w:tab w:val="left" w:pos="2160"/>
          <w:tab w:val="left" w:pos="4320"/>
        </w:tabs>
        <w:rPr>
          <w:b w:val="1"/>
        </w:rPr>
      </w:pPr>
      <w:r w:rsidDel="00000000" w:rsidR="00000000" w:rsidRPr="00000000">
        <w:rPr>
          <w:b w:val="1"/>
          <w:rtl w:val="0"/>
        </w:rPr>
        <w:t xml:space="preserve">Затверджено:</w:t>
      </w:r>
    </w:p>
    <w:p w:rsidR="00000000" w:rsidDel="00000000" w:rsidP="00000000" w:rsidRDefault="00000000" w:rsidRPr="00000000" w14:paraId="00000005">
      <w:pPr>
        <w:tabs>
          <w:tab w:val="left" w:pos="-180"/>
          <w:tab w:val="right" w:pos="1980"/>
          <w:tab w:val="left" w:pos="2160"/>
          <w:tab w:val="left" w:pos="4320"/>
        </w:tabs>
        <w:rPr>
          <w:b w:val="1"/>
        </w:rPr>
      </w:pPr>
      <w:r w:rsidDel="00000000" w:rsidR="00000000" w:rsidRPr="00000000">
        <w:rPr>
          <w:b w:val="1"/>
          <w:rtl w:val="0"/>
        </w:rPr>
        <w:t xml:space="preserve">п. Хайме Надаль</w:t>
      </w:r>
    </w:p>
    <w:p w:rsidR="00000000" w:rsidDel="00000000" w:rsidP="00000000" w:rsidRDefault="00000000" w:rsidRPr="00000000" w14:paraId="00000006">
      <w:pPr>
        <w:tabs>
          <w:tab w:val="left" w:pos="-180"/>
          <w:tab w:val="right" w:pos="1980"/>
          <w:tab w:val="left" w:pos="2160"/>
          <w:tab w:val="left" w:pos="4320"/>
        </w:tabs>
        <w:rPr>
          <w:b w:val="1"/>
        </w:rPr>
      </w:pPr>
      <w:r w:rsidDel="00000000" w:rsidR="00000000" w:rsidRPr="00000000">
        <w:rPr>
          <w:b w:val="1"/>
          <w:rtl w:val="0"/>
        </w:rPr>
        <w:t xml:space="preserve">Представник Фонду ООН у галузі народонаселення</w:t>
      </w:r>
    </w:p>
    <w:p w:rsidR="00000000" w:rsidDel="00000000" w:rsidP="00000000" w:rsidRDefault="00000000" w:rsidRPr="00000000" w14:paraId="00000007">
      <w:pPr>
        <w:tabs>
          <w:tab w:val="left" w:pos="-180"/>
          <w:tab w:val="right" w:pos="1980"/>
          <w:tab w:val="left" w:pos="2160"/>
          <w:tab w:val="left" w:pos="4320"/>
        </w:tabs>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ЗАПИТ НА ПОДАННЯ ПРОПОЗИЦІЙ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RFQ Nº UNFPA/UKR/RFQ/21/36</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line="240" w:lineRule="auto"/>
        <w:rPr/>
      </w:pPr>
      <w:r w:rsidDel="00000000" w:rsidR="00000000" w:rsidRPr="00000000">
        <w:rPr>
          <w:rtl w:val="0"/>
        </w:rPr>
        <w:t xml:space="preserve">Шановні пані / панове,</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line="240" w:lineRule="auto"/>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Фонд ООН у галузі народонаселення запрошує Вас надати цінову пропозицію на наступну послугу:</w:t>
      </w:r>
    </w:p>
    <w:p w:rsidR="00000000" w:rsidDel="00000000" w:rsidP="00000000" w:rsidRDefault="00000000" w:rsidRPr="00000000" w14:paraId="0000000E">
      <w:pPr>
        <w:jc w:val="center"/>
        <w:rPr>
          <w:b w:val="1"/>
        </w:rPr>
      </w:pPr>
      <w:r w:rsidDel="00000000" w:rsidR="00000000" w:rsidRPr="00000000">
        <w:rPr>
          <w:b w:val="1"/>
          <w:rtl w:val="0"/>
        </w:rPr>
        <w:t xml:space="preserve">Розробка відео кампанії на тему сексуальної освіти для підлітків</w:t>
      </w:r>
    </w:p>
    <w:p w:rsidR="00000000" w:rsidDel="00000000" w:rsidP="00000000" w:rsidRDefault="00000000" w:rsidRPr="00000000" w14:paraId="0000000F">
      <w:pPr>
        <w:jc w:val="both"/>
        <w:rPr/>
      </w:pPr>
      <w:r w:rsidDel="00000000" w:rsidR="00000000" w:rsidRPr="00000000">
        <w:rPr>
          <w:rtl w:val="0"/>
        </w:rPr>
        <w:t xml:space="preserve">Цей запит відкритий для всіх юридично зареєстрованих компаній в Україні, які можуть надавати належні послуги та володіють правоздатністю постачати/виконувати дані послуги в Україні, або через уповноважених представників.</w:t>
      </w:r>
    </w:p>
    <w:p w:rsidR="00000000" w:rsidDel="00000000" w:rsidP="00000000" w:rsidRDefault="00000000" w:rsidRPr="00000000" w14:paraId="00000010">
      <w:pPr>
        <w:tabs>
          <w:tab w:val="left" w:pos="-180"/>
          <w:tab w:val="right" w:pos="1980"/>
          <w:tab w:val="left" w:pos="2160"/>
          <w:tab w:val="left" w:pos="4320"/>
        </w:tabs>
        <w:rPr>
          <w:b w:val="1"/>
        </w:rPr>
      </w:pPr>
      <w:r w:rsidDel="00000000" w:rsidR="00000000" w:rsidRPr="00000000">
        <w:rPr>
          <w:rtl w:val="0"/>
        </w:rPr>
      </w:r>
    </w:p>
    <w:p w:rsidR="00000000" w:rsidDel="00000000" w:rsidP="00000000" w:rsidRDefault="00000000" w:rsidRPr="00000000" w14:paraId="00000011">
      <w:pPr>
        <w:numPr>
          <w:ilvl w:val="0"/>
          <w:numId w:val="11"/>
        </w:numPr>
        <w:pBdr>
          <w:top w:space="0" w:sz="0" w:val="nil"/>
          <w:left w:space="0" w:sz="0" w:val="nil"/>
          <w:bottom w:space="0" w:sz="0" w:val="nil"/>
          <w:right w:space="0" w:sz="0" w:val="nil"/>
          <w:between w:space="0" w:sz="0" w:val="nil"/>
        </w:pBdr>
        <w:spacing w:after="0" w:line="240" w:lineRule="auto"/>
        <w:ind w:left="360" w:hanging="180"/>
        <w:jc w:val="both"/>
        <w:rPr>
          <w:b w:val="1"/>
          <w:color w:val="000000"/>
        </w:rPr>
      </w:pPr>
      <w:r w:rsidDel="00000000" w:rsidR="00000000" w:rsidRPr="00000000">
        <w:rPr>
          <w:b w:val="1"/>
          <w:color w:val="000000"/>
          <w:rtl w:val="0"/>
        </w:rPr>
        <w:t xml:space="preserve">Про UNFPA</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line="240" w:lineRule="auto"/>
        <w:jc w:val="both"/>
        <w:rPr>
          <w:color w:val="000000"/>
        </w:rPr>
      </w:pPr>
      <w:r w:rsidDel="00000000" w:rsidR="00000000" w:rsidRPr="00000000">
        <w:rPr>
          <w:color w:val="000000"/>
          <w:rtl w:val="0"/>
        </w:rPr>
        <w:t xml:space="preserve">UNFPA, Фонд ООН у галузі народонаселення, є міжнародною агенцію з розвитку, метою котрої є забезпечення та існування такого світу, в якому кожна вагітність бажана, кожні пологи безпечні та кожна молода людина може реалізувати свій потенціал. </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line="240" w:lineRule="auto"/>
        <w:jc w:val="both"/>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line="240" w:lineRule="auto"/>
        <w:jc w:val="both"/>
        <w:rPr>
          <w:color w:val="000000"/>
        </w:rPr>
      </w:pPr>
      <w:r w:rsidDel="00000000" w:rsidR="00000000" w:rsidRPr="00000000">
        <w:rPr>
          <w:color w:val="000000"/>
          <w:rtl w:val="0"/>
        </w:rPr>
        <w:t xml:space="preserve">UNFPA є провідною установою ООН, яка сприяє реалізації права кожної жінки, чоловіка та дитини на здорове життя та рівні можливості. Для отримання більш детальної інформації щодо діяльності Фонду, звертайтеся, будь-ласка, до веб-сайту: </w:t>
      </w:r>
      <w:hyperlink r:id="rId8">
        <w:r w:rsidDel="00000000" w:rsidR="00000000" w:rsidRPr="00000000">
          <w:rPr>
            <w:color w:val="0070c0"/>
            <w:u w:val="single"/>
            <w:rtl w:val="0"/>
          </w:rPr>
          <w:t xml:space="preserve">UNFPA про нас</w:t>
        </w:r>
      </w:hyperlink>
      <w:r w:rsidDel="00000000" w:rsidR="00000000" w:rsidRPr="00000000">
        <w:rPr>
          <w:color w:val="0070c0"/>
          <w:u w:val="single"/>
          <w:rtl w:val="0"/>
        </w:rPr>
        <w:t xml:space="preserve">.</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both"/>
        <w:rPr>
          <w:b w:val="1"/>
        </w:rPr>
      </w:pPr>
      <w:r w:rsidDel="00000000" w:rsidR="00000000" w:rsidRPr="00000000">
        <w:rPr>
          <w:b w:val="1"/>
          <w:rtl w:val="0"/>
        </w:rPr>
        <w:t xml:space="preserve">Технічне завдання (ТЗ)</w:t>
      </w:r>
    </w:p>
    <w:p w:rsidR="00000000" w:rsidDel="00000000" w:rsidP="00000000" w:rsidRDefault="00000000" w:rsidRPr="00000000" w14:paraId="00000017">
      <w:pPr>
        <w:jc w:val="both"/>
        <w:rPr>
          <w:b w:val="1"/>
        </w:rPr>
      </w:pPr>
      <w:r w:rsidDel="00000000" w:rsidR="00000000" w:rsidRPr="00000000">
        <w:rPr>
          <w:b w:val="1"/>
          <w:rtl w:val="0"/>
        </w:rPr>
        <w:t xml:space="preserve">Передумови та опис програми</w:t>
      </w:r>
    </w:p>
    <w:p w:rsidR="00000000" w:rsidDel="00000000" w:rsidP="00000000" w:rsidRDefault="00000000" w:rsidRPr="00000000" w14:paraId="00000018">
      <w:pPr>
        <w:jc w:val="both"/>
        <w:rPr/>
      </w:pPr>
      <w:r w:rsidDel="00000000" w:rsidR="00000000" w:rsidRPr="00000000">
        <w:rPr>
          <w:rtl w:val="0"/>
        </w:rPr>
        <w:t xml:space="preserve">Згідно з визначенням Міжнародного технічного керівництва з сексуальної освіти ЮНЕСКО, комплексна сексуальна освіта (англ. comprehensive sexuality education) – «це процес навчання, виховання та розвитку щодо когнітивних, емоційних, фізіологічних та соціальних аспектів сексуальності, що базується на основі навчальної програми». Її мета – забезпечити дітей та підлітків знаннями й навичками, що дозволяють їм підтримувати власне здоров’я та реалізовувати свої права, а також будувати шанобливі стосунки з іншими, бути відповідальними за власний добробут та добробут інших. </w:t>
      </w:r>
    </w:p>
    <w:p w:rsidR="00000000" w:rsidDel="00000000" w:rsidP="00000000" w:rsidRDefault="00000000" w:rsidRPr="00000000" w14:paraId="00000019">
      <w:pPr>
        <w:jc w:val="both"/>
        <w:rPr/>
      </w:pPr>
      <w:r w:rsidDel="00000000" w:rsidR="00000000" w:rsidRPr="00000000">
        <w:rPr>
          <w:rtl w:val="0"/>
        </w:rPr>
        <w:t xml:space="preserve">Зокрема, комплексна сексуальна освіта (КСО) відіграє превентивну роль щодо таких проблем як гендерно зумовлене насильство та гендерна нерівність, поширеність інфекцій, що передаються статевим шляхом, ВІЛ/СНІД, ранніх небажаних вагітностей тощо. КСО сприяє формуванню у дітей та молоді достовірних та таких, що відповідають віку, знань, ставлень та вмінь, позитивних цінностей, в тому числі таких, як повага до прав людини, ґендерної рівності та соціокультурного розмаїття, а також установок та навичок, необхідних для побудови безпечних, здорових та позитивних стосунків. Вона може бути як у формальних умовах (у навчальних закладах, зокрема закладах загальної середньої освіти), так і в неформальних (наприклад, у родині, у вигляді онлайн-курсів, тренінгів або лекцій). </w:t>
      </w:r>
    </w:p>
    <w:p w:rsidR="00000000" w:rsidDel="00000000" w:rsidP="00000000" w:rsidRDefault="00000000" w:rsidRPr="00000000" w14:paraId="0000001A">
      <w:pPr>
        <w:jc w:val="both"/>
        <w:rPr/>
      </w:pPr>
      <w:r w:rsidDel="00000000" w:rsidR="00000000" w:rsidRPr="00000000">
        <w:rPr>
          <w:rtl w:val="0"/>
        </w:rPr>
        <w:t xml:space="preserve">В Україні формальної сексуальної освіти де-юре не існує: у школах немає відповідного предмету, а поняття «сексуальна освіта» немає у законодавстві – зокрема, і в Законі України «Про загальну середню освіту». Фактично, елементи комплексної сексуальної освіти розпорошені між кількома обов’язковими предметами (Основи здоров’я», «Біологія», «Громадянська освіта») і факультативними курсами («Я – моє здоров’я – моє життя», «Захисти себе від ВІЛ»/«Школа проти СНІДу», «Дорослішай на здоров’я», «Повага. Любов. Секс», «Усвідомлене та відповідальне батьківство»). Проте ці знання не дають комплексного розуміння учням широкої теми сексуальної освіти, яка включає в себе не тільки вивчення будови статевих органів та різновидів засобів контрацепції, але і романтичні стосунки, ненасильницьке спілкування, культуру згоди.</w:t>
      </w:r>
    </w:p>
    <w:p w:rsidR="00000000" w:rsidDel="00000000" w:rsidP="00000000" w:rsidRDefault="00000000" w:rsidRPr="00000000" w14:paraId="0000001B">
      <w:pPr>
        <w:jc w:val="both"/>
        <w:rPr/>
      </w:pPr>
      <w:r w:rsidDel="00000000" w:rsidR="00000000" w:rsidRPr="00000000">
        <w:rPr>
          <w:rtl w:val="0"/>
        </w:rPr>
        <w:t xml:space="preserve">Згідно з дослідженням українських підлітків, проведеним у межах міжнародного проекту «Здоров’я та поведінкові орієнтації учнівської молоді України», у 2018 році серед 15-річних дівчат 6,6% уже мали досвід статевих стосунків, а серед 15-річних хлопців – 18,5%. Щодо сексуального дебюту, то це в середньому 15,1 років у дівчат та 14,4 років у хлопців.</w:t>
      </w:r>
    </w:p>
    <w:p w:rsidR="00000000" w:rsidDel="00000000" w:rsidP="00000000" w:rsidRDefault="00000000" w:rsidRPr="00000000" w14:paraId="0000001C">
      <w:pPr>
        <w:jc w:val="both"/>
        <w:rPr/>
      </w:pPr>
      <w:r w:rsidDel="00000000" w:rsidR="00000000" w:rsidRPr="00000000">
        <w:rPr>
          <w:rtl w:val="0"/>
        </w:rPr>
        <w:t xml:space="preserve">При цьому, серед 15-річних, які мали досвід статевих стосунків, 23% не використовували ні презерватив, ні протизаплідні пігулки (дівчина або партнерка хлопця, якого опитували) під час останнього статевого акту. Наприклад в Нідерландах, де сексуальна освіта починається ще з дитячого садка, цей показник – 11%, найменше – лише 8% в Данії. </w:t>
      </w:r>
    </w:p>
    <w:p w:rsidR="00000000" w:rsidDel="00000000" w:rsidP="00000000" w:rsidRDefault="00000000" w:rsidRPr="00000000" w14:paraId="0000001D">
      <w:pPr>
        <w:jc w:val="both"/>
        <w:rPr/>
      </w:pPr>
      <w:r w:rsidDel="00000000" w:rsidR="00000000" w:rsidRPr="00000000">
        <w:rPr>
          <w:rtl w:val="0"/>
        </w:rPr>
        <w:t xml:space="preserve">За даними цього ж дослідження, учнівство 10-17 років передусім отримує знання про сексуальні стосунки з інтернету, рідше – від однолітків та з телепередач, і лише потім у переліку цих джерел йдуть батьки та вчительство. Наразі для підлітків в Україні існують кілька курсів з сексуальної освіти - курс Фонду Олени Пінчук “Сексуальна освіта” на Prometheus, курс “Біологія сексуальності” від студії Need, також онлайн-проєкт із сексуальної освіти для підлітків “Вперше”.</w:t>
      </w:r>
    </w:p>
    <w:p w:rsidR="00000000" w:rsidDel="00000000" w:rsidP="00000000" w:rsidRDefault="00000000" w:rsidRPr="00000000" w14:paraId="0000001E">
      <w:pPr>
        <w:jc w:val="both"/>
        <w:rPr/>
      </w:pPr>
      <w:r w:rsidDel="00000000" w:rsidR="00000000" w:rsidRPr="00000000">
        <w:rPr>
          <w:rtl w:val="0"/>
        </w:rPr>
        <w:t xml:space="preserve">Таким чином існує необхідність у заповненні ніші неформальної освіти якісним  освітнім контентом, який розміщуватиметься на доступних ресурсах, популярних серед молоді і матиме формат, який буде цікавим для молоді. Цей контент може також бути корисним для педагогів, профільних фахівців, недержавних організацій, спеціалістів, які працюють з підлітками та молоддю, в якості освітнього матеріалу.</w:t>
      </w:r>
    </w:p>
    <w:p w:rsidR="00000000" w:rsidDel="00000000" w:rsidP="00000000" w:rsidRDefault="00000000" w:rsidRPr="00000000" w14:paraId="0000001F">
      <w:pPr>
        <w:jc w:val="both"/>
        <w:rPr/>
      </w:pPr>
      <w:r w:rsidDel="00000000" w:rsidR="00000000" w:rsidRPr="00000000">
        <w:rPr>
          <w:rtl w:val="0"/>
        </w:rPr>
        <w:t xml:space="preserve">UNFPA Україна запрошує постачальників послуг, які мають успішний досвід роботи у реалізації освітніх кампаній та виробництві роликів. Ми шукаємо постачальників, які зможуть розробити концепцію роликів та виготовити їх. Із постачальником буде укладено короткостроковий договір, згідно з яким надавач послуг надаватиме сервіси.</w:t>
      </w:r>
    </w:p>
    <w:p w:rsidR="00000000" w:rsidDel="00000000" w:rsidP="00000000" w:rsidRDefault="00000000" w:rsidRPr="00000000" w14:paraId="00000020">
      <w:pPr>
        <w:jc w:val="both"/>
        <w:rPr>
          <w:b w:val="1"/>
        </w:rPr>
      </w:pPr>
      <w:r w:rsidDel="00000000" w:rsidR="00000000" w:rsidRPr="00000000">
        <w:rPr>
          <w:b w:val="1"/>
          <w:rtl w:val="0"/>
        </w:rPr>
        <w:t xml:space="preserve">II. Методологія</w:t>
      </w:r>
    </w:p>
    <w:p w:rsidR="00000000" w:rsidDel="00000000" w:rsidP="00000000" w:rsidRDefault="00000000" w:rsidRPr="00000000" w14:paraId="00000021">
      <w:pPr>
        <w:jc w:val="both"/>
        <w:rPr/>
      </w:pPr>
      <w:r w:rsidDel="00000000" w:rsidR="00000000" w:rsidRPr="00000000">
        <w:rPr>
          <w:b w:val="1"/>
          <w:rtl w:val="0"/>
        </w:rPr>
        <w:t xml:space="preserve">Зміст та обсяг робіт</w:t>
      </w:r>
      <w:r w:rsidDel="00000000" w:rsidR="00000000" w:rsidRPr="00000000">
        <w:rPr>
          <w:rtl w:val="0"/>
        </w:rPr>
      </w:r>
    </w:p>
    <w:p w:rsidR="00000000" w:rsidDel="00000000" w:rsidP="00000000" w:rsidRDefault="00000000" w:rsidRPr="00000000" w14:paraId="00000022">
      <w:pPr>
        <w:shd w:fill="ffffff" w:val="clear"/>
        <w:jc w:val="both"/>
        <w:rPr/>
      </w:pPr>
      <w:r w:rsidDel="00000000" w:rsidR="00000000" w:rsidRPr="00000000">
        <w:rPr>
          <w:u w:val="single"/>
          <w:rtl w:val="0"/>
        </w:rPr>
        <w:t xml:space="preserve">Мета кампанії</w:t>
      </w:r>
      <w:r w:rsidDel="00000000" w:rsidR="00000000" w:rsidRPr="00000000">
        <w:rPr>
          <w:rtl w:val="0"/>
        </w:rPr>
        <w:t xml:space="preserve"> – забезпечення підлітків через інструменти неформальної сексуальної освіти науковою та об’єктивною інформацією, яка дасть змогу обдумано ухвалювати рішення та знизити ризики, пов’язані зі репродуктивним та сексуальним  життям.</w:t>
      </w:r>
    </w:p>
    <w:p w:rsidR="00000000" w:rsidDel="00000000" w:rsidP="00000000" w:rsidRDefault="00000000" w:rsidRPr="00000000" w14:paraId="00000023">
      <w:pPr>
        <w:shd w:fill="ffffff" w:val="clear"/>
        <w:jc w:val="both"/>
        <w:rPr>
          <w:u w:val="single"/>
        </w:rPr>
      </w:pPr>
      <w:r w:rsidDel="00000000" w:rsidR="00000000" w:rsidRPr="00000000">
        <w:rPr>
          <w:u w:val="single"/>
          <w:rtl w:val="0"/>
        </w:rPr>
        <w:t xml:space="preserve">Завдання кампанії:</w:t>
      </w:r>
    </w:p>
    <w:p w:rsidR="00000000" w:rsidDel="00000000" w:rsidP="00000000" w:rsidRDefault="00000000" w:rsidRPr="00000000" w14:paraId="00000024">
      <w:pPr>
        <w:numPr>
          <w:ilvl w:val="0"/>
          <w:numId w:val="2"/>
        </w:numPr>
        <w:pBdr>
          <w:bottom w:color="000000" w:space="7" w:sz="0" w:val="none"/>
        </w:pBdr>
        <w:shd w:fill="ffffff" w:val="clear"/>
        <w:spacing w:after="0" w:line="276" w:lineRule="auto"/>
        <w:ind w:left="720" w:hanging="360"/>
        <w:jc w:val="both"/>
        <w:rPr/>
      </w:pPr>
      <w:r w:rsidDel="00000000" w:rsidR="00000000" w:rsidRPr="00000000">
        <w:rPr>
          <w:rtl w:val="0"/>
        </w:rPr>
        <w:t xml:space="preserve">Просування серед підлітків достовірної інформації на тему здорових стосунків, дорослішання, особистої безпеки, репродуктивного дозрівання, проблем контрацепції, незапланованої вагітності, питань сексуальної орієнтації, ризиків інфекційних уражень, ВІЛ та репродуктивного здоров’я;</w:t>
      </w:r>
    </w:p>
    <w:p w:rsidR="00000000" w:rsidDel="00000000" w:rsidP="00000000" w:rsidRDefault="00000000" w:rsidRPr="00000000" w14:paraId="00000025">
      <w:pPr>
        <w:numPr>
          <w:ilvl w:val="0"/>
          <w:numId w:val="2"/>
        </w:numPr>
        <w:pBdr>
          <w:bottom w:color="000000" w:space="7" w:sz="0" w:val="none"/>
        </w:pBdr>
        <w:shd w:fill="ffffff" w:val="clear"/>
        <w:spacing w:after="0" w:line="276" w:lineRule="auto"/>
        <w:ind w:left="720" w:hanging="360"/>
        <w:jc w:val="both"/>
        <w:rPr/>
      </w:pPr>
      <w:r w:rsidDel="00000000" w:rsidR="00000000" w:rsidRPr="00000000">
        <w:rPr>
          <w:rtl w:val="0"/>
        </w:rPr>
        <w:t xml:space="preserve">Надання психологічних та практичних порад щодо сексуального здоров’я;</w:t>
      </w:r>
    </w:p>
    <w:p w:rsidR="00000000" w:rsidDel="00000000" w:rsidP="00000000" w:rsidRDefault="00000000" w:rsidRPr="00000000" w14:paraId="00000026">
      <w:pPr>
        <w:numPr>
          <w:ilvl w:val="0"/>
          <w:numId w:val="2"/>
        </w:numPr>
        <w:pBdr>
          <w:bottom w:color="000000" w:space="7" w:sz="0" w:val="none"/>
        </w:pBdr>
        <w:shd w:fill="ffffff" w:val="clear"/>
        <w:spacing w:line="276" w:lineRule="auto"/>
        <w:ind w:left="720" w:hanging="360"/>
        <w:jc w:val="both"/>
        <w:rPr/>
      </w:pPr>
      <w:r w:rsidDel="00000000" w:rsidR="00000000" w:rsidRPr="00000000">
        <w:rPr>
          <w:rtl w:val="0"/>
        </w:rPr>
        <w:t xml:space="preserve">Розвінчування традиційних стереотипів та вкорінених міфів, пов’язаних з сексуальною освітою.</w:t>
      </w:r>
    </w:p>
    <w:p w:rsidR="00000000" w:rsidDel="00000000" w:rsidP="00000000" w:rsidRDefault="00000000" w:rsidRPr="00000000" w14:paraId="00000027">
      <w:pPr>
        <w:shd w:fill="ffffff" w:val="clear"/>
        <w:jc w:val="both"/>
        <w:rPr>
          <w:b w:val="1"/>
          <w:u w:val="single"/>
        </w:rPr>
      </w:pPr>
      <w:r w:rsidDel="00000000" w:rsidR="00000000" w:rsidRPr="00000000">
        <w:rPr>
          <w:b w:val="1"/>
          <w:u w:val="single"/>
          <w:rtl w:val="0"/>
        </w:rPr>
        <w:t xml:space="preserve">Цільові аудиторії (ЦА):</w:t>
      </w:r>
    </w:p>
    <w:p w:rsidR="00000000" w:rsidDel="00000000" w:rsidP="00000000" w:rsidRDefault="00000000" w:rsidRPr="00000000" w14:paraId="00000028">
      <w:pPr>
        <w:shd w:fill="ffffff" w:val="clear"/>
        <w:jc w:val="both"/>
        <w:rPr/>
      </w:pPr>
      <w:r w:rsidDel="00000000" w:rsidR="00000000" w:rsidRPr="00000000">
        <w:rPr>
          <w:rtl w:val="0"/>
        </w:rPr>
        <w:t xml:space="preserve">Кампанія має бути орієнтована на молодих дівчат та хлопців віком від 11 до 17 років. </w:t>
      </w:r>
    </w:p>
    <w:p w:rsidR="00000000" w:rsidDel="00000000" w:rsidP="00000000" w:rsidRDefault="00000000" w:rsidRPr="00000000" w14:paraId="00000029">
      <w:pPr>
        <w:shd w:fill="ffffff" w:val="clear"/>
        <w:jc w:val="both"/>
        <w:rPr/>
      </w:pPr>
      <w:r w:rsidDel="00000000" w:rsidR="00000000" w:rsidRPr="00000000">
        <w:rPr>
          <w:rtl w:val="0"/>
        </w:rPr>
        <w:t xml:space="preserve">Територія охоплення - вся Україна.</w:t>
      </w:r>
    </w:p>
    <w:p w:rsidR="00000000" w:rsidDel="00000000" w:rsidP="00000000" w:rsidRDefault="00000000" w:rsidRPr="00000000" w14:paraId="0000002A">
      <w:pPr>
        <w:shd w:fill="ffffff" w:val="clear"/>
        <w:jc w:val="both"/>
        <w:rPr/>
      </w:pPr>
      <w:r w:rsidDel="00000000" w:rsidR="00000000" w:rsidRPr="00000000">
        <w:rPr>
          <w:rtl w:val="0"/>
        </w:rPr>
        <w:t xml:space="preserve">За необхідності, у рамках кампанії на стороні замовника передбачається створення окремої сторінки в соцмережі Instagram, де публікуватиметься контент.</w:t>
      </w:r>
    </w:p>
    <w:p w:rsidR="00000000" w:rsidDel="00000000" w:rsidP="00000000" w:rsidRDefault="00000000" w:rsidRPr="00000000" w14:paraId="0000002B">
      <w:pPr>
        <w:shd w:fill="ffffff" w:val="clear"/>
        <w:spacing w:line="360" w:lineRule="auto"/>
        <w:jc w:val="both"/>
        <w:rPr>
          <w:b w:val="1"/>
        </w:rPr>
      </w:pPr>
      <w:r w:rsidDel="00000000" w:rsidR="00000000" w:rsidRPr="00000000">
        <w:rPr>
          <w:b w:val="1"/>
          <w:rtl w:val="0"/>
        </w:rPr>
        <w:t xml:space="preserve">Обсяг роботи</w:t>
      </w:r>
    </w:p>
    <w:p w:rsidR="00000000" w:rsidDel="00000000" w:rsidP="00000000" w:rsidRDefault="00000000" w:rsidRPr="00000000" w14:paraId="0000002C">
      <w:pPr>
        <w:shd w:fill="ffffff" w:val="clear"/>
        <w:spacing w:line="360" w:lineRule="auto"/>
        <w:jc w:val="both"/>
        <w:rPr/>
      </w:pPr>
      <w:r w:rsidDel="00000000" w:rsidR="00000000" w:rsidRPr="00000000">
        <w:rPr>
          <w:rtl w:val="0"/>
        </w:rPr>
        <w:t xml:space="preserve">Очікується, що обраний постачальник послуг надасть такі послуги:</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370"/>
        <w:gridCol w:w="2865"/>
        <w:gridCol w:w="3480"/>
        <w:tblGridChange w:id="0">
          <w:tblGrid>
            <w:gridCol w:w="645"/>
            <w:gridCol w:w="2370"/>
            <w:gridCol w:w="2865"/>
            <w:gridCol w:w="34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after="0" w:line="240" w:lineRule="auto"/>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after="0" w:line="240" w:lineRule="auto"/>
              <w:rPr/>
            </w:pPr>
            <w:r w:rsidDel="00000000" w:rsidR="00000000" w:rsidRPr="00000000">
              <w:rPr>
                <w:rtl w:val="0"/>
              </w:rPr>
              <w:t xml:space="preserve">Назва</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after="0" w:line="240" w:lineRule="auto"/>
              <w:rPr/>
            </w:pPr>
            <w:r w:rsidDel="00000000" w:rsidR="00000000" w:rsidRPr="00000000">
              <w:rPr>
                <w:rtl w:val="0"/>
              </w:rPr>
              <w:t xml:space="preserve">Мета</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after="0" w:line="240" w:lineRule="auto"/>
              <w:rPr/>
            </w:pPr>
            <w:r w:rsidDel="00000000" w:rsidR="00000000" w:rsidRPr="00000000">
              <w:rPr>
                <w:rtl w:val="0"/>
              </w:rPr>
              <w:t xml:space="preserve">Опис</w:t>
            </w:r>
          </w:p>
        </w:tc>
      </w:tr>
      <w:tr>
        <w:trPr>
          <w:cantSplit w:val="0"/>
          <w:trHeight w:val="153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after="0"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0" w:line="240" w:lineRule="auto"/>
              <w:rPr/>
            </w:pPr>
            <w:r w:rsidDel="00000000" w:rsidR="00000000" w:rsidRPr="00000000">
              <w:rPr>
                <w:rtl w:val="0"/>
              </w:rPr>
              <w:t xml:space="preserve">Розробка головних персонажів та загальної концепції роликів (як приклад, у форматі мульткоміксів)</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after="0" w:line="240" w:lineRule="auto"/>
              <w:rPr/>
            </w:pPr>
            <w:r w:rsidDel="00000000" w:rsidR="00000000" w:rsidRPr="00000000">
              <w:rPr>
                <w:rtl w:val="0"/>
              </w:rPr>
              <w:t xml:space="preserve">Для якомога ширшого охоплення молоді придумати головного персонажа (+кількох другорядних різних статей), які зацікавлять аудиторію, і за яким хотітимуть підлітки та молодь слідкувати в соцмережах. Те, що він/вона мають транслювати на тему сексуальної освіти має бути в подальшому оформлене у короткі анімаційні ролики.</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after="0" w:line="240" w:lineRule="auto"/>
              <w:rPr/>
            </w:pPr>
            <w:r w:rsidDel="00000000" w:rsidR="00000000" w:rsidRPr="00000000">
              <w:rPr>
                <w:rtl w:val="0"/>
              </w:rPr>
              <w:t xml:space="preserve">а) Розробка персонажу.</w:t>
            </w:r>
          </w:p>
          <w:p w:rsidR="00000000" w:rsidDel="00000000" w:rsidP="00000000" w:rsidRDefault="00000000" w:rsidRPr="00000000" w14:paraId="00000035">
            <w:pPr>
              <w:widowControl w:val="0"/>
              <w:spacing w:after="0" w:line="240" w:lineRule="auto"/>
              <w:rPr/>
            </w:pPr>
            <w:r w:rsidDel="00000000" w:rsidR="00000000" w:rsidRPr="00000000">
              <w:rPr>
                <w:rtl w:val="0"/>
              </w:rPr>
              <w:t xml:space="preserve">Для впровадження кампанії треба придумати та розробити персонажа.</w:t>
            </w:r>
          </w:p>
          <w:p w:rsidR="00000000" w:rsidDel="00000000" w:rsidP="00000000" w:rsidRDefault="00000000" w:rsidRPr="00000000" w14:paraId="00000036">
            <w:pPr>
              <w:widowControl w:val="0"/>
              <w:spacing w:after="0" w:line="240" w:lineRule="auto"/>
              <w:rPr/>
            </w:pPr>
            <w:r w:rsidDel="00000000" w:rsidR="00000000" w:rsidRPr="00000000">
              <w:rPr>
                <w:rtl w:val="0"/>
              </w:rPr>
            </w:r>
          </w:p>
          <w:p w:rsidR="00000000" w:rsidDel="00000000" w:rsidP="00000000" w:rsidRDefault="00000000" w:rsidRPr="00000000" w14:paraId="00000037">
            <w:pPr>
              <w:widowControl w:val="0"/>
              <w:spacing w:after="0" w:line="240" w:lineRule="auto"/>
              <w:rPr/>
            </w:pPr>
            <w:r w:rsidDel="00000000" w:rsidR="00000000" w:rsidRPr="00000000">
              <w:rPr>
                <w:rtl w:val="0"/>
              </w:rPr>
              <w:t xml:space="preserve">Якості персонажа: емоційний, щирий - чесно розповідає про свій досвід, має такі ж проблеми як середньостатистична молодь і ділиться факапами.</w:t>
            </w:r>
          </w:p>
          <w:p w:rsidR="00000000" w:rsidDel="00000000" w:rsidP="00000000" w:rsidRDefault="00000000" w:rsidRPr="00000000" w14:paraId="00000038">
            <w:pPr>
              <w:widowControl w:val="0"/>
              <w:spacing w:after="0" w:line="240" w:lineRule="auto"/>
              <w:rPr/>
            </w:pPr>
            <w:r w:rsidDel="00000000" w:rsidR="00000000" w:rsidRPr="00000000">
              <w:rPr>
                <w:rtl w:val="0"/>
              </w:rPr>
            </w:r>
          </w:p>
          <w:p w:rsidR="00000000" w:rsidDel="00000000" w:rsidP="00000000" w:rsidRDefault="00000000" w:rsidRPr="00000000" w14:paraId="00000039">
            <w:pPr>
              <w:widowControl w:val="0"/>
              <w:spacing w:after="0" w:line="240" w:lineRule="auto"/>
              <w:rPr/>
            </w:pPr>
            <w:r w:rsidDel="00000000" w:rsidR="00000000" w:rsidRPr="00000000">
              <w:rPr>
                <w:rtl w:val="0"/>
              </w:rPr>
              <w:t xml:space="preserve">Чим більш незвичайний і дивніший персонаж, тим цікавішим він може видатись для молоді та підлітків і стати вірусним. Враховуючи сенситивну для підлітків та молоді тематику роликів, нестандатний/комічний персонаж допоможе донести наші ідеї без надлишкових повчань чи почуття ніяковості. </w:t>
            </w:r>
          </w:p>
          <w:p w:rsidR="00000000" w:rsidDel="00000000" w:rsidP="00000000" w:rsidRDefault="00000000" w:rsidRPr="00000000" w14:paraId="0000003A">
            <w:pPr>
              <w:widowControl w:val="0"/>
              <w:spacing w:after="0" w:line="240" w:lineRule="auto"/>
              <w:rPr/>
            </w:pPr>
            <w:r w:rsidDel="00000000" w:rsidR="00000000" w:rsidRPr="00000000">
              <w:rPr>
                <w:rtl w:val="0"/>
              </w:rPr>
            </w:r>
          </w:p>
          <w:p w:rsidR="00000000" w:rsidDel="00000000" w:rsidP="00000000" w:rsidRDefault="00000000" w:rsidRPr="00000000" w14:paraId="0000003B">
            <w:pPr>
              <w:widowControl w:val="0"/>
              <w:spacing w:after="0" w:line="240" w:lineRule="auto"/>
              <w:rPr/>
            </w:pPr>
            <w:r w:rsidDel="00000000" w:rsidR="00000000" w:rsidRPr="00000000">
              <w:rPr>
                <w:rtl w:val="0"/>
              </w:rPr>
              <w:t xml:space="preserve">Наприклад, але не обмежуючись цими варіантами: </w:t>
            </w:r>
          </w:p>
          <w:p w:rsidR="00000000" w:rsidDel="00000000" w:rsidP="00000000" w:rsidRDefault="00000000" w:rsidRPr="00000000" w14:paraId="0000003C">
            <w:pPr>
              <w:widowControl w:val="0"/>
              <w:spacing w:after="0" w:line="240" w:lineRule="auto"/>
              <w:rPr/>
            </w:pPr>
            <w:r w:rsidDel="00000000" w:rsidR="00000000" w:rsidRPr="00000000">
              <w:rPr/>
              <w:drawing>
                <wp:inline distB="114300" distT="114300" distL="114300" distR="114300">
                  <wp:extent cx="2076450" cy="2768600"/>
                  <wp:effectExtent b="0" l="0" r="0" t="0"/>
                  <wp:docPr id="1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07645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after="0" w:line="240" w:lineRule="auto"/>
              <w:rPr/>
            </w:pPr>
            <w:r w:rsidDel="00000000" w:rsidR="00000000" w:rsidRPr="00000000">
              <w:rPr/>
              <w:drawing>
                <wp:inline distB="114300" distT="114300" distL="114300" distR="114300">
                  <wp:extent cx="2076450" cy="2044700"/>
                  <wp:effectExtent b="0" l="0" r="0" t="0"/>
                  <wp:docPr id="2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07645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after="0" w:line="240" w:lineRule="auto"/>
              <w:rPr/>
            </w:pPr>
            <w:r w:rsidDel="00000000" w:rsidR="00000000" w:rsidRPr="00000000">
              <w:rPr/>
              <w:drawing>
                <wp:inline distB="114300" distT="114300" distL="114300" distR="114300">
                  <wp:extent cx="2076450" cy="2082800"/>
                  <wp:effectExtent b="0" l="0" r="0" t="0"/>
                  <wp:docPr id="1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07645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spacing w:after="0" w:line="240" w:lineRule="auto"/>
              <w:rPr/>
            </w:pPr>
            <w:r w:rsidDel="00000000" w:rsidR="00000000" w:rsidRPr="00000000">
              <w:rPr/>
              <w:drawing>
                <wp:inline distB="114300" distT="114300" distL="114300" distR="114300">
                  <wp:extent cx="2076450" cy="2082800"/>
                  <wp:effectExtent b="0" l="0" r="0" t="0"/>
                  <wp:docPr id="2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07645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after="0" w:line="240" w:lineRule="auto"/>
              <w:rPr/>
            </w:pPr>
            <w:r w:rsidDel="00000000" w:rsidR="00000000" w:rsidRPr="00000000">
              <w:rPr/>
              <w:drawing>
                <wp:inline distB="114300" distT="114300" distL="114300" distR="114300">
                  <wp:extent cx="2076450" cy="2006600"/>
                  <wp:effectExtent b="0" l="0" r="0" t="0"/>
                  <wp:docPr id="2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07645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after="0" w:line="240" w:lineRule="auto"/>
              <w:rPr/>
            </w:pPr>
            <w:r w:rsidDel="00000000" w:rsidR="00000000" w:rsidRPr="00000000">
              <w:rPr/>
              <w:drawing>
                <wp:inline distB="114300" distT="114300" distL="114300" distR="114300">
                  <wp:extent cx="2076450" cy="3238500"/>
                  <wp:effectExtent b="0" l="0" r="0" t="0"/>
                  <wp:docPr id="2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0764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after="0" w:line="240" w:lineRule="auto"/>
              <w:rPr/>
            </w:pPr>
            <w:hyperlink r:id="rId15">
              <w:r w:rsidDel="00000000" w:rsidR="00000000" w:rsidRPr="00000000">
                <w:rPr>
                  <w:u w:val="single"/>
                  <w:rtl w:val="0"/>
                </w:rPr>
                <w:t xml:space="preserve">https://www.instagram.com/nobodysausage/</w:t>
              </w:r>
            </w:hyperlink>
            <w:r w:rsidDel="00000000" w:rsidR="00000000" w:rsidRPr="00000000">
              <w:rPr>
                <w:rtl w:val="0"/>
              </w:rPr>
            </w:r>
          </w:p>
          <w:p w:rsidR="00000000" w:rsidDel="00000000" w:rsidP="00000000" w:rsidRDefault="00000000" w:rsidRPr="00000000" w14:paraId="00000043">
            <w:pPr>
              <w:widowControl w:val="0"/>
              <w:spacing w:after="0" w:line="240" w:lineRule="auto"/>
              <w:rPr/>
            </w:pPr>
            <w:r w:rsidDel="00000000" w:rsidR="00000000" w:rsidRPr="00000000">
              <w:rPr>
                <w:rtl w:val="0"/>
              </w:rPr>
            </w:r>
          </w:p>
          <w:p w:rsidR="00000000" w:rsidDel="00000000" w:rsidP="00000000" w:rsidRDefault="00000000" w:rsidRPr="00000000" w14:paraId="00000044">
            <w:pPr>
              <w:widowControl w:val="0"/>
              <w:spacing w:after="0" w:line="240" w:lineRule="auto"/>
              <w:rPr/>
            </w:pPr>
            <w:r w:rsidDel="00000000" w:rsidR="00000000" w:rsidRPr="00000000">
              <w:rPr>
                <w:rtl w:val="0"/>
              </w:rPr>
              <w:t xml:space="preserve">б) Розробка концепції та фішок роликів.</w:t>
            </w:r>
          </w:p>
          <w:p w:rsidR="00000000" w:rsidDel="00000000" w:rsidP="00000000" w:rsidRDefault="00000000" w:rsidRPr="00000000" w14:paraId="00000045">
            <w:pPr>
              <w:widowControl w:val="0"/>
              <w:spacing w:after="0" w:line="240" w:lineRule="auto"/>
              <w:rPr/>
            </w:pPr>
            <w:r w:rsidDel="00000000" w:rsidR="00000000" w:rsidRPr="00000000">
              <w:rPr>
                <w:rtl w:val="0"/>
              </w:rPr>
              <w:t xml:space="preserve">Після визначення персонажу, необхідно розробити концепцію роликів: наприклад, це будуть пригоди з друзями, в школі, т.д. А також можна придумати фішки, які відрізнятимуть їх від іншого контенту. </w:t>
            </w:r>
          </w:p>
        </w:tc>
      </w:tr>
      <w:tr>
        <w:trPr>
          <w:cantSplit w:val="0"/>
          <w:trHeight w:val="54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after="0"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240" w:lineRule="auto"/>
              <w:rPr/>
            </w:pPr>
            <w:r w:rsidDel="00000000" w:rsidR="00000000" w:rsidRPr="00000000">
              <w:rPr>
                <w:rtl w:val="0"/>
              </w:rPr>
              <w:t xml:space="preserve">Опитування цільових груп </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line="240" w:lineRule="auto"/>
              <w:rPr/>
            </w:pPr>
            <w:r w:rsidDel="00000000" w:rsidR="00000000" w:rsidRPr="00000000">
              <w:rPr>
                <w:rtl w:val="0"/>
              </w:rPr>
              <w:t xml:space="preserve">Провести дослідження сприйняття цільовою групою таких аспектів кампанії:</w:t>
            </w:r>
          </w:p>
          <w:p w:rsidR="00000000" w:rsidDel="00000000" w:rsidP="00000000" w:rsidRDefault="00000000" w:rsidRPr="00000000" w14:paraId="00000049">
            <w:pPr>
              <w:widowControl w:val="0"/>
              <w:spacing w:after="0" w:line="240" w:lineRule="auto"/>
              <w:rPr/>
            </w:pPr>
            <w:r w:rsidDel="00000000" w:rsidR="00000000" w:rsidRPr="00000000">
              <w:rPr>
                <w:rtl w:val="0"/>
              </w:rPr>
            </w:r>
          </w:p>
          <w:p w:rsidR="00000000" w:rsidDel="00000000" w:rsidP="00000000" w:rsidRDefault="00000000" w:rsidRPr="00000000" w14:paraId="0000004A">
            <w:pPr>
              <w:widowControl w:val="0"/>
              <w:numPr>
                <w:ilvl w:val="0"/>
                <w:numId w:val="3"/>
              </w:numPr>
              <w:spacing w:after="0" w:line="240" w:lineRule="auto"/>
              <w:ind w:left="720" w:hanging="360"/>
              <w:rPr/>
            </w:pPr>
            <w:r w:rsidDel="00000000" w:rsidR="00000000" w:rsidRPr="00000000">
              <w:rPr>
                <w:rtl w:val="0"/>
              </w:rPr>
              <w:t xml:space="preserve">персонажі </w:t>
            </w:r>
          </w:p>
          <w:p w:rsidR="00000000" w:rsidDel="00000000" w:rsidP="00000000" w:rsidRDefault="00000000" w:rsidRPr="00000000" w14:paraId="0000004B">
            <w:pPr>
              <w:widowControl w:val="0"/>
              <w:numPr>
                <w:ilvl w:val="0"/>
                <w:numId w:val="3"/>
              </w:numPr>
              <w:spacing w:after="0" w:line="240" w:lineRule="auto"/>
              <w:ind w:left="720" w:hanging="360"/>
              <w:rPr/>
            </w:pPr>
            <w:r w:rsidDel="00000000" w:rsidR="00000000" w:rsidRPr="00000000">
              <w:rPr>
                <w:rtl w:val="0"/>
              </w:rPr>
              <w:t xml:space="preserve">тематики </w:t>
            </w:r>
          </w:p>
          <w:p w:rsidR="00000000" w:rsidDel="00000000" w:rsidP="00000000" w:rsidRDefault="00000000" w:rsidRPr="00000000" w14:paraId="0000004C">
            <w:pPr>
              <w:widowControl w:val="0"/>
              <w:numPr>
                <w:ilvl w:val="0"/>
                <w:numId w:val="3"/>
              </w:numPr>
              <w:spacing w:after="0" w:line="240" w:lineRule="auto"/>
              <w:ind w:left="720" w:hanging="360"/>
              <w:rPr/>
            </w:pPr>
            <w:r w:rsidDel="00000000" w:rsidR="00000000" w:rsidRPr="00000000">
              <w:rPr>
                <w:rtl w:val="0"/>
              </w:rPr>
              <w:t xml:space="preserve">формат подачі інформації</w:t>
            </w:r>
          </w:p>
          <w:p w:rsidR="00000000" w:rsidDel="00000000" w:rsidP="00000000" w:rsidRDefault="00000000" w:rsidRPr="00000000" w14:paraId="0000004D">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0" w:line="240" w:lineRule="auto"/>
              <w:rPr/>
            </w:pPr>
            <w:r w:rsidDel="00000000" w:rsidR="00000000" w:rsidRPr="00000000">
              <w:rPr>
                <w:rtl w:val="0"/>
              </w:rPr>
              <w:t xml:space="preserve">Шляхом опитування фокус груп дослідити чи цікавий персонаж для молоді та підлітків, чи будуть його фоловити чи сприймаються його меседжі. Також важливо опитати молодь стосовно тем, які найбільше їх цікавлять та який формат отримання інформації для них буде найбільш зручним та прийнятним. Оформити результати українською та англійською мовами для замовників.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0" w:line="240" w:lineRule="auto"/>
              <w:rPr/>
            </w:pPr>
            <w:r w:rsidDel="00000000" w:rsidR="00000000" w:rsidRPr="00000000">
              <w:rPr>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after="0" w:line="240" w:lineRule="auto"/>
              <w:rPr/>
            </w:pPr>
            <w:r w:rsidDel="00000000" w:rsidR="00000000" w:rsidRPr="00000000">
              <w:rPr>
                <w:rtl w:val="0"/>
              </w:rPr>
              <w:t xml:space="preserve">Розробка сценаріїв роликів</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240" w:lineRule="auto"/>
              <w:rPr/>
            </w:pPr>
            <w:r w:rsidDel="00000000" w:rsidR="00000000" w:rsidRPr="00000000">
              <w:rPr>
                <w:rtl w:val="0"/>
              </w:rPr>
              <w:t xml:space="preserve">Розробити сценарії роликів українською мовою та затвердити їх із замовником.</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rPr/>
            </w:pPr>
            <w:r w:rsidDel="00000000" w:rsidR="00000000" w:rsidRPr="00000000">
              <w:rPr>
                <w:rtl w:val="0"/>
              </w:rPr>
              <w:t xml:space="preserve">Розробити сценарії роликів тривалістю 1  хв на 3 теми (обрані теми затверджуються із замовником). Орієнтовний список тем, але не обмежуючись цими темами:</w:t>
            </w:r>
          </w:p>
          <w:p w:rsidR="00000000" w:rsidDel="00000000" w:rsidP="00000000" w:rsidRDefault="00000000" w:rsidRPr="00000000" w14:paraId="00000053">
            <w:pPr>
              <w:widowControl w:val="0"/>
              <w:spacing w:after="0" w:line="240" w:lineRule="auto"/>
              <w:rPr>
                <w:b w:val="1"/>
              </w:rPr>
            </w:pPr>
            <w:r w:rsidDel="00000000" w:rsidR="00000000" w:rsidRPr="00000000">
              <w:rPr>
                <w:b w:val="1"/>
                <w:rtl w:val="0"/>
              </w:rPr>
              <w:t xml:space="preserve">Здорові стосунки</w:t>
            </w:r>
          </w:p>
          <w:p w:rsidR="00000000" w:rsidDel="00000000" w:rsidP="00000000" w:rsidRDefault="00000000" w:rsidRPr="00000000" w14:paraId="00000054">
            <w:pPr>
              <w:widowControl w:val="0"/>
              <w:numPr>
                <w:ilvl w:val="0"/>
                <w:numId w:val="4"/>
              </w:numPr>
              <w:spacing w:after="0" w:line="240" w:lineRule="auto"/>
              <w:ind w:left="720" w:hanging="360"/>
              <w:rPr/>
            </w:pPr>
            <w:r w:rsidDel="00000000" w:rsidR="00000000" w:rsidRPr="00000000">
              <w:rPr>
                <w:rtl w:val="0"/>
              </w:rPr>
              <w:t xml:space="preserve">Стилі міжособистісного спілкування - родина, дружба, романтичні стосунки.</w:t>
            </w:r>
          </w:p>
          <w:p w:rsidR="00000000" w:rsidDel="00000000" w:rsidP="00000000" w:rsidRDefault="00000000" w:rsidRPr="00000000" w14:paraId="00000055">
            <w:pPr>
              <w:widowControl w:val="0"/>
              <w:numPr>
                <w:ilvl w:val="0"/>
                <w:numId w:val="4"/>
              </w:numPr>
              <w:spacing w:after="0" w:line="240" w:lineRule="auto"/>
              <w:ind w:left="720" w:hanging="360"/>
              <w:rPr/>
            </w:pPr>
            <w:r w:rsidDel="00000000" w:rsidR="00000000" w:rsidRPr="00000000">
              <w:rPr>
                <w:rtl w:val="0"/>
              </w:rPr>
              <w:t xml:space="preserve">Що робить стосунки здоровими</w:t>
            </w:r>
          </w:p>
          <w:p w:rsidR="00000000" w:rsidDel="00000000" w:rsidP="00000000" w:rsidRDefault="00000000" w:rsidRPr="00000000" w14:paraId="00000056">
            <w:pPr>
              <w:widowControl w:val="0"/>
              <w:numPr>
                <w:ilvl w:val="0"/>
                <w:numId w:val="4"/>
              </w:numPr>
              <w:spacing w:after="0" w:line="240" w:lineRule="auto"/>
              <w:ind w:left="720" w:hanging="360"/>
              <w:rPr/>
            </w:pPr>
            <w:r w:rsidDel="00000000" w:rsidR="00000000" w:rsidRPr="00000000">
              <w:rPr>
                <w:rtl w:val="0"/>
              </w:rPr>
              <w:t xml:space="preserve">Неприйнятні дотики</w:t>
            </w:r>
          </w:p>
          <w:p w:rsidR="00000000" w:rsidDel="00000000" w:rsidP="00000000" w:rsidRDefault="00000000" w:rsidRPr="00000000" w14:paraId="00000057">
            <w:pPr>
              <w:widowControl w:val="0"/>
              <w:numPr>
                <w:ilvl w:val="0"/>
                <w:numId w:val="4"/>
              </w:numPr>
              <w:spacing w:after="0" w:line="240" w:lineRule="auto"/>
              <w:ind w:left="720" w:hanging="360"/>
              <w:rPr/>
            </w:pPr>
            <w:r w:rsidDel="00000000" w:rsidR="00000000" w:rsidRPr="00000000">
              <w:rPr>
                <w:rtl w:val="0"/>
              </w:rPr>
              <w:t xml:space="preserve">Мені відмовили: що робити</w:t>
            </w:r>
          </w:p>
          <w:p w:rsidR="00000000" w:rsidDel="00000000" w:rsidP="00000000" w:rsidRDefault="00000000" w:rsidRPr="00000000" w14:paraId="00000058">
            <w:pPr>
              <w:widowControl w:val="0"/>
              <w:numPr>
                <w:ilvl w:val="0"/>
                <w:numId w:val="4"/>
              </w:numPr>
              <w:spacing w:after="0" w:line="240" w:lineRule="auto"/>
              <w:ind w:left="720" w:hanging="360"/>
              <w:rPr/>
            </w:pPr>
            <w:r w:rsidDel="00000000" w:rsidR="00000000" w:rsidRPr="00000000">
              <w:rPr>
                <w:rtl w:val="0"/>
              </w:rPr>
              <w:t xml:space="preserve">Насильство з боку партнера/рки</w:t>
            </w:r>
          </w:p>
          <w:p w:rsidR="00000000" w:rsidDel="00000000" w:rsidP="00000000" w:rsidRDefault="00000000" w:rsidRPr="00000000" w14:paraId="00000059">
            <w:pPr>
              <w:widowControl w:val="0"/>
              <w:numPr>
                <w:ilvl w:val="0"/>
                <w:numId w:val="4"/>
              </w:numPr>
              <w:spacing w:after="0" w:line="240" w:lineRule="auto"/>
              <w:ind w:left="720" w:hanging="360"/>
              <w:rPr/>
            </w:pPr>
            <w:r w:rsidDel="00000000" w:rsidR="00000000" w:rsidRPr="00000000">
              <w:rPr>
                <w:rtl w:val="0"/>
              </w:rPr>
              <w:t xml:space="preserve">Що таке сексуальний харасмент</w:t>
            </w:r>
          </w:p>
          <w:p w:rsidR="00000000" w:rsidDel="00000000" w:rsidP="00000000" w:rsidRDefault="00000000" w:rsidRPr="00000000" w14:paraId="0000005A">
            <w:pPr>
              <w:widowControl w:val="0"/>
              <w:numPr>
                <w:ilvl w:val="0"/>
                <w:numId w:val="4"/>
              </w:numPr>
              <w:spacing w:after="0" w:line="240" w:lineRule="auto"/>
              <w:ind w:left="720" w:hanging="360"/>
              <w:rPr/>
            </w:pPr>
            <w:r w:rsidDel="00000000" w:rsidR="00000000" w:rsidRPr="00000000">
              <w:rPr>
                <w:rtl w:val="0"/>
              </w:rPr>
              <w:t xml:space="preserve">Здорові VS нездорові стосунки</w:t>
            </w:r>
          </w:p>
          <w:p w:rsidR="00000000" w:rsidDel="00000000" w:rsidP="00000000" w:rsidRDefault="00000000" w:rsidRPr="00000000" w14:paraId="0000005B">
            <w:pPr>
              <w:widowControl w:val="0"/>
              <w:numPr>
                <w:ilvl w:val="0"/>
                <w:numId w:val="4"/>
              </w:numPr>
              <w:spacing w:after="0" w:line="240" w:lineRule="auto"/>
              <w:ind w:left="720" w:hanging="360"/>
              <w:rPr/>
            </w:pPr>
            <w:r w:rsidDel="00000000" w:rsidR="00000000" w:rsidRPr="00000000">
              <w:rPr>
                <w:rtl w:val="0"/>
              </w:rPr>
              <w:t xml:space="preserve">В мене є друг/подруга |Тиск однолітків</w:t>
            </w:r>
          </w:p>
          <w:p w:rsidR="00000000" w:rsidDel="00000000" w:rsidP="00000000" w:rsidRDefault="00000000" w:rsidRPr="00000000" w14:paraId="0000005C">
            <w:pPr>
              <w:widowControl w:val="0"/>
              <w:numPr>
                <w:ilvl w:val="0"/>
                <w:numId w:val="4"/>
              </w:numPr>
              <w:spacing w:after="0" w:line="240" w:lineRule="auto"/>
              <w:ind w:left="720" w:hanging="360"/>
              <w:rPr/>
            </w:pPr>
            <w:r w:rsidDel="00000000" w:rsidR="00000000" w:rsidRPr="00000000">
              <w:rPr>
                <w:rtl w:val="0"/>
              </w:rPr>
              <w:t xml:space="preserve">Чи це любов?</w:t>
            </w:r>
          </w:p>
          <w:p w:rsidR="00000000" w:rsidDel="00000000" w:rsidP="00000000" w:rsidRDefault="00000000" w:rsidRPr="00000000" w14:paraId="0000005D">
            <w:pPr>
              <w:widowControl w:val="0"/>
              <w:numPr>
                <w:ilvl w:val="0"/>
                <w:numId w:val="4"/>
              </w:numPr>
              <w:spacing w:after="0" w:line="240" w:lineRule="auto"/>
              <w:ind w:left="720" w:hanging="360"/>
              <w:rPr/>
            </w:pPr>
            <w:r w:rsidDel="00000000" w:rsidR="00000000" w:rsidRPr="00000000">
              <w:rPr>
                <w:rtl w:val="0"/>
              </w:rPr>
              <w:t xml:space="preserve">Здорові стосунки: Чи готовий/а я до сексу</w:t>
            </w:r>
          </w:p>
          <w:p w:rsidR="00000000" w:rsidDel="00000000" w:rsidP="00000000" w:rsidRDefault="00000000" w:rsidRPr="00000000" w14:paraId="0000005E">
            <w:pPr>
              <w:widowControl w:val="0"/>
              <w:numPr>
                <w:ilvl w:val="0"/>
                <w:numId w:val="4"/>
              </w:numPr>
              <w:spacing w:after="0" w:line="240" w:lineRule="auto"/>
              <w:ind w:left="720" w:hanging="360"/>
              <w:rPr/>
            </w:pPr>
            <w:r w:rsidDel="00000000" w:rsidR="00000000" w:rsidRPr="00000000">
              <w:rPr>
                <w:rtl w:val="0"/>
              </w:rPr>
              <w:t xml:space="preserve">Згода на секс</w:t>
            </w:r>
          </w:p>
          <w:p w:rsidR="00000000" w:rsidDel="00000000" w:rsidP="00000000" w:rsidRDefault="00000000" w:rsidRPr="00000000" w14:paraId="0000005F">
            <w:pPr>
              <w:widowControl w:val="0"/>
              <w:spacing w:after="0" w:line="240" w:lineRule="auto"/>
              <w:rPr/>
            </w:pPr>
            <w:r w:rsidDel="00000000" w:rsidR="00000000" w:rsidRPr="00000000">
              <w:rPr>
                <w:rtl w:val="0"/>
              </w:rPr>
            </w:r>
          </w:p>
          <w:p w:rsidR="00000000" w:rsidDel="00000000" w:rsidP="00000000" w:rsidRDefault="00000000" w:rsidRPr="00000000" w14:paraId="00000060">
            <w:pPr>
              <w:widowControl w:val="0"/>
              <w:spacing w:after="0" w:line="240" w:lineRule="auto"/>
              <w:rPr>
                <w:b w:val="1"/>
              </w:rPr>
            </w:pPr>
            <w:r w:rsidDel="00000000" w:rsidR="00000000" w:rsidRPr="00000000">
              <w:rPr>
                <w:b w:val="1"/>
                <w:rtl w:val="0"/>
              </w:rPr>
              <w:t xml:space="preserve">Статеве дозрівання</w:t>
            </w:r>
          </w:p>
          <w:p w:rsidR="00000000" w:rsidDel="00000000" w:rsidP="00000000" w:rsidRDefault="00000000" w:rsidRPr="00000000" w14:paraId="00000061">
            <w:pPr>
              <w:widowControl w:val="0"/>
              <w:numPr>
                <w:ilvl w:val="0"/>
                <w:numId w:val="1"/>
              </w:numPr>
              <w:spacing w:after="0" w:line="240" w:lineRule="auto"/>
              <w:ind w:left="720" w:hanging="360"/>
              <w:rPr/>
            </w:pPr>
            <w:r w:rsidDel="00000000" w:rsidR="00000000" w:rsidRPr="00000000">
              <w:rPr>
                <w:rtl w:val="0"/>
              </w:rPr>
              <w:t xml:space="preserve">Гігієна під час критичних днів</w:t>
            </w:r>
          </w:p>
          <w:p w:rsidR="00000000" w:rsidDel="00000000" w:rsidP="00000000" w:rsidRDefault="00000000" w:rsidRPr="00000000" w14:paraId="00000062">
            <w:pPr>
              <w:widowControl w:val="0"/>
              <w:numPr>
                <w:ilvl w:val="0"/>
                <w:numId w:val="1"/>
              </w:numPr>
              <w:spacing w:after="0" w:line="240" w:lineRule="auto"/>
              <w:ind w:left="720" w:hanging="360"/>
              <w:rPr/>
            </w:pPr>
            <w:r w:rsidDel="00000000" w:rsidR="00000000" w:rsidRPr="00000000">
              <w:rPr>
                <w:rtl w:val="0"/>
              </w:rPr>
              <w:t xml:space="preserve">Менструації: що очкувати</w:t>
            </w:r>
          </w:p>
          <w:p w:rsidR="00000000" w:rsidDel="00000000" w:rsidP="00000000" w:rsidRDefault="00000000" w:rsidRPr="00000000" w14:paraId="00000063">
            <w:pPr>
              <w:widowControl w:val="0"/>
              <w:numPr>
                <w:ilvl w:val="0"/>
                <w:numId w:val="1"/>
              </w:numPr>
              <w:spacing w:after="0" w:line="240" w:lineRule="auto"/>
              <w:ind w:left="720" w:hanging="360"/>
              <w:rPr/>
            </w:pPr>
            <w:r w:rsidDel="00000000" w:rsidR="00000000" w:rsidRPr="00000000">
              <w:rPr>
                <w:rtl w:val="0"/>
              </w:rPr>
              <w:t xml:space="preserve">Незайманість</w:t>
            </w:r>
          </w:p>
          <w:p w:rsidR="00000000" w:rsidDel="00000000" w:rsidP="00000000" w:rsidRDefault="00000000" w:rsidRPr="00000000" w14:paraId="00000064">
            <w:pPr>
              <w:widowControl w:val="0"/>
              <w:numPr>
                <w:ilvl w:val="0"/>
                <w:numId w:val="1"/>
              </w:numPr>
              <w:spacing w:after="0" w:line="240" w:lineRule="auto"/>
              <w:ind w:left="720" w:hanging="360"/>
              <w:rPr/>
            </w:pPr>
            <w:r w:rsidDel="00000000" w:rsidR="00000000" w:rsidRPr="00000000">
              <w:rPr>
                <w:rtl w:val="0"/>
              </w:rPr>
              <w:t xml:space="preserve">Тіла: різні розміри та форми! Всі тіла прекрасні!</w:t>
            </w:r>
          </w:p>
          <w:p w:rsidR="00000000" w:rsidDel="00000000" w:rsidP="00000000" w:rsidRDefault="00000000" w:rsidRPr="00000000" w14:paraId="00000065">
            <w:pPr>
              <w:widowControl w:val="0"/>
              <w:numPr>
                <w:ilvl w:val="0"/>
                <w:numId w:val="1"/>
              </w:numPr>
              <w:spacing w:after="0" w:line="240" w:lineRule="auto"/>
              <w:ind w:left="720" w:hanging="360"/>
              <w:rPr/>
            </w:pPr>
            <w:r w:rsidDel="00000000" w:rsidR="00000000" w:rsidRPr="00000000">
              <w:rPr>
                <w:rtl w:val="0"/>
              </w:rPr>
              <w:t xml:space="preserve">Інвалідність та сексуальність</w:t>
            </w:r>
          </w:p>
          <w:p w:rsidR="00000000" w:rsidDel="00000000" w:rsidP="00000000" w:rsidRDefault="00000000" w:rsidRPr="00000000" w14:paraId="00000066">
            <w:pPr>
              <w:widowControl w:val="0"/>
              <w:numPr>
                <w:ilvl w:val="0"/>
                <w:numId w:val="1"/>
              </w:numPr>
              <w:spacing w:after="0" w:line="240" w:lineRule="auto"/>
              <w:ind w:left="720" w:hanging="360"/>
              <w:rPr/>
            </w:pPr>
            <w:r w:rsidDel="00000000" w:rsidR="00000000" w:rsidRPr="00000000">
              <w:rPr>
                <w:rtl w:val="0"/>
              </w:rPr>
              <w:t xml:space="preserve">Головні ознаки статевого дозрівання у дівчат</w:t>
            </w:r>
          </w:p>
          <w:p w:rsidR="00000000" w:rsidDel="00000000" w:rsidP="00000000" w:rsidRDefault="00000000" w:rsidRPr="00000000" w14:paraId="00000067">
            <w:pPr>
              <w:widowControl w:val="0"/>
              <w:numPr>
                <w:ilvl w:val="0"/>
                <w:numId w:val="1"/>
              </w:numPr>
              <w:spacing w:after="0" w:line="240" w:lineRule="auto"/>
              <w:ind w:left="720" w:hanging="360"/>
              <w:rPr/>
            </w:pPr>
            <w:r w:rsidDel="00000000" w:rsidR="00000000" w:rsidRPr="00000000">
              <w:rPr>
                <w:rtl w:val="0"/>
              </w:rPr>
              <w:t xml:space="preserve">Головні ознаки статевого дозрівання у хлопців</w:t>
            </w:r>
          </w:p>
          <w:p w:rsidR="00000000" w:rsidDel="00000000" w:rsidP="00000000" w:rsidRDefault="00000000" w:rsidRPr="00000000" w14:paraId="00000068">
            <w:pPr>
              <w:widowControl w:val="0"/>
              <w:numPr>
                <w:ilvl w:val="0"/>
                <w:numId w:val="1"/>
              </w:numPr>
              <w:spacing w:after="0" w:line="240" w:lineRule="auto"/>
              <w:ind w:left="720" w:hanging="360"/>
              <w:rPr/>
            </w:pPr>
            <w:r w:rsidDel="00000000" w:rsidR="00000000" w:rsidRPr="00000000">
              <w:rPr>
                <w:rtl w:val="0"/>
              </w:rPr>
              <w:t xml:space="preserve">Статеве дозрівання та самоусвідомлення</w:t>
            </w:r>
          </w:p>
          <w:p w:rsidR="00000000" w:rsidDel="00000000" w:rsidP="00000000" w:rsidRDefault="00000000" w:rsidRPr="00000000" w14:paraId="00000069">
            <w:pPr>
              <w:widowControl w:val="0"/>
              <w:spacing w:after="0" w:line="240" w:lineRule="auto"/>
              <w:rPr/>
            </w:pPr>
            <w:r w:rsidDel="00000000" w:rsidR="00000000" w:rsidRPr="00000000">
              <w:rPr>
                <w:rtl w:val="0"/>
              </w:rPr>
            </w:r>
          </w:p>
          <w:p w:rsidR="00000000" w:rsidDel="00000000" w:rsidP="00000000" w:rsidRDefault="00000000" w:rsidRPr="00000000" w14:paraId="0000006A">
            <w:pPr>
              <w:widowControl w:val="0"/>
              <w:spacing w:after="0" w:line="240" w:lineRule="auto"/>
              <w:rPr>
                <w:b w:val="1"/>
              </w:rPr>
            </w:pPr>
            <w:r w:rsidDel="00000000" w:rsidR="00000000" w:rsidRPr="00000000">
              <w:rPr>
                <w:b w:val="1"/>
                <w:rtl w:val="0"/>
              </w:rPr>
              <w:t xml:space="preserve">Особиста безпека</w:t>
            </w:r>
          </w:p>
          <w:p w:rsidR="00000000" w:rsidDel="00000000" w:rsidP="00000000" w:rsidRDefault="00000000" w:rsidRPr="00000000" w14:paraId="0000006B">
            <w:pPr>
              <w:widowControl w:val="0"/>
              <w:numPr>
                <w:ilvl w:val="0"/>
                <w:numId w:val="6"/>
              </w:numPr>
              <w:spacing w:after="0" w:line="240" w:lineRule="auto"/>
              <w:ind w:left="720" w:hanging="360"/>
              <w:rPr/>
            </w:pPr>
            <w:r w:rsidDel="00000000" w:rsidR="00000000" w:rsidRPr="00000000">
              <w:rPr>
                <w:rtl w:val="0"/>
              </w:rPr>
              <w:t xml:space="preserve">Що таке COVID-19</w:t>
            </w:r>
          </w:p>
          <w:p w:rsidR="00000000" w:rsidDel="00000000" w:rsidP="00000000" w:rsidRDefault="00000000" w:rsidRPr="00000000" w14:paraId="0000006C">
            <w:pPr>
              <w:widowControl w:val="0"/>
              <w:numPr>
                <w:ilvl w:val="0"/>
                <w:numId w:val="6"/>
              </w:numPr>
              <w:spacing w:after="0" w:line="240" w:lineRule="auto"/>
              <w:ind w:left="720" w:hanging="360"/>
              <w:rPr/>
            </w:pPr>
            <w:r w:rsidDel="00000000" w:rsidR="00000000" w:rsidRPr="00000000">
              <w:rPr>
                <w:rtl w:val="0"/>
              </w:rPr>
              <w:t xml:space="preserve">Секстинг</w:t>
            </w:r>
          </w:p>
          <w:p w:rsidR="00000000" w:rsidDel="00000000" w:rsidP="00000000" w:rsidRDefault="00000000" w:rsidRPr="00000000" w14:paraId="0000006D">
            <w:pPr>
              <w:widowControl w:val="0"/>
              <w:numPr>
                <w:ilvl w:val="0"/>
                <w:numId w:val="6"/>
              </w:numPr>
              <w:spacing w:after="0" w:line="240" w:lineRule="auto"/>
              <w:ind w:left="720" w:hanging="360"/>
              <w:rPr/>
            </w:pPr>
            <w:r w:rsidDel="00000000" w:rsidR="00000000" w:rsidRPr="00000000">
              <w:rPr>
                <w:rtl w:val="0"/>
              </w:rPr>
              <w:t xml:space="preserve">Що таке сексуальне насильство?</w:t>
            </w:r>
          </w:p>
          <w:p w:rsidR="00000000" w:rsidDel="00000000" w:rsidP="00000000" w:rsidRDefault="00000000" w:rsidRPr="00000000" w14:paraId="0000006E">
            <w:pPr>
              <w:widowControl w:val="0"/>
              <w:numPr>
                <w:ilvl w:val="0"/>
                <w:numId w:val="6"/>
              </w:numPr>
              <w:spacing w:after="0" w:line="240" w:lineRule="auto"/>
              <w:ind w:left="720" w:hanging="360"/>
              <w:rPr/>
            </w:pPr>
            <w:r w:rsidDel="00000000" w:rsidR="00000000" w:rsidRPr="00000000">
              <w:rPr>
                <w:rtl w:val="0"/>
              </w:rPr>
              <w:t xml:space="preserve">Безпека в інтернеті, медіаграмотність</w:t>
            </w:r>
          </w:p>
          <w:p w:rsidR="00000000" w:rsidDel="00000000" w:rsidP="00000000" w:rsidRDefault="00000000" w:rsidRPr="00000000" w14:paraId="0000006F">
            <w:pPr>
              <w:widowControl w:val="0"/>
              <w:numPr>
                <w:ilvl w:val="0"/>
                <w:numId w:val="6"/>
              </w:numPr>
              <w:spacing w:after="0" w:line="240" w:lineRule="auto"/>
              <w:ind w:left="720" w:hanging="360"/>
              <w:rPr/>
            </w:pPr>
            <w:r w:rsidDel="00000000" w:rsidR="00000000" w:rsidRPr="00000000">
              <w:rPr>
                <w:rtl w:val="0"/>
              </w:rPr>
              <w:t xml:space="preserve">Порно: дійсність чи фікція</w:t>
            </w:r>
          </w:p>
          <w:p w:rsidR="00000000" w:rsidDel="00000000" w:rsidP="00000000" w:rsidRDefault="00000000" w:rsidRPr="00000000" w14:paraId="00000070">
            <w:pPr>
              <w:widowControl w:val="0"/>
              <w:spacing w:after="0" w:line="240" w:lineRule="auto"/>
              <w:rPr/>
            </w:pPr>
            <w:r w:rsidDel="00000000" w:rsidR="00000000" w:rsidRPr="00000000">
              <w:rPr>
                <w:rtl w:val="0"/>
              </w:rPr>
            </w:r>
          </w:p>
          <w:p w:rsidR="00000000" w:rsidDel="00000000" w:rsidP="00000000" w:rsidRDefault="00000000" w:rsidRPr="00000000" w14:paraId="00000071">
            <w:pPr>
              <w:widowControl w:val="0"/>
              <w:spacing w:after="0" w:line="240" w:lineRule="auto"/>
              <w:rPr>
                <w:b w:val="1"/>
              </w:rPr>
            </w:pPr>
            <w:r w:rsidDel="00000000" w:rsidR="00000000" w:rsidRPr="00000000">
              <w:rPr>
                <w:b w:val="1"/>
                <w:rtl w:val="0"/>
              </w:rPr>
              <w:t xml:space="preserve">Вагітність та репродуктивна функція</w:t>
            </w:r>
          </w:p>
          <w:p w:rsidR="00000000" w:rsidDel="00000000" w:rsidP="00000000" w:rsidRDefault="00000000" w:rsidRPr="00000000" w14:paraId="00000072">
            <w:pPr>
              <w:widowControl w:val="0"/>
              <w:numPr>
                <w:ilvl w:val="0"/>
                <w:numId w:val="13"/>
              </w:numPr>
              <w:spacing w:after="0" w:line="240" w:lineRule="auto"/>
              <w:ind w:left="720" w:hanging="360"/>
              <w:rPr/>
            </w:pPr>
            <w:r w:rsidDel="00000000" w:rsidR="00000000" w:rsidRPr="00000000">
              <w:rPr>
                <w:rtl w:val="0"/>
              </w:rPr>
              <w:t xml:space="preserve">Які є послуги сексуального та репродуктивного здоров’я?</w:t>
            </w:r>
          </w:p>
          <w:p w:rsidR="00000000" w:rsidDel="00000000" w:rsidP="00000000" w:rsidRDefault="00000000" w:rsidRPr="00000000" w14:paraId="00000073">
            <w:pPr>
              <w:widowControl w:val="0"/>
              <w:numPr>
                <w:ilvl w:val="0"/>
                <w:numId w:val="13"/>
              </w:numPr>
              <w:spacing w:after="0" w:line="240" w:lineRule="auto"/>
              <w:ind w:left="720" w:hanging="360"/>
              <w:rPr/>
            </w:pPr>
            <w:r w:rsidDel="00000000" w:rsidR="00000000" w:rsidRPr="00000000">
              <w:rPr>
                <w:rtl w:val="0"/>
              </w:rPr>
              <w:t xml:space="preserve">Вагітність та репродуктивна функція - пояснюємо на пальцях</w:t>
            </w:r>
          </w:p>
          <w:p w:rsidR="00000000" w:rsidDel="00000000" w:rsidP="00000000" w:rsidRDefault="00000000" w:rsidRPr="00000000" w14:paraId="00000074">
            <w:pPr>
              <w:widowControl w:val="0"/>
              <w:numPr>
                <w:ilvl w:val="0"/>
                <w:numId w:val="13"/>
              </w:numPr>
              <w:spacing w:after="0" w:line="240" w:lineRule="auto"/>
              <w:ind w:left="720" w:hanging="360"/>
              <w:rPr/>
            </w:pPr>
            <w:r w:rsidDel="00000000" w:rsidR="00000000" w:rsidRPr="00000000">
              <w:rPr>
                <w:rtl w:val="0"/>
              </w:rPr>
              <w:t xml:space="preserve">Етапи вагітності</w:t>
            </w:r>
          </w:p>
          <w:p w:rsidR="00000000" w:rsidDel="00000000" w:rsidP="00000000" w:rsidRDefault="00000000" w:rsidRPr="00000000" w14:paraId="00000075">
            <w:pPr>
              <w:widowControl w:val="0"/>
              <w:numPr>
                <w:ilvl w:val="0"/>
                <w:numId w:val="13"/>
              </w:numPr>
              <w:spacing w:after="0" w:line="240" w:lineRule="auto"/>
              <w:ind w:left="720" w:hanging="360"/>
              <w:rPr/>
            </w:pPr>
            <w:r w:rsidDel="00000000" w:rsidR="00000000" w:rsidRPr="00000000">
              <w:rPr>
                <w:rtl w:val="0"/>
              </w:rPr>
              <w:t xml:space="preserve">Презервативи: як їх використовувати ефективно</w:t>
            </w:r>
          </w:p>
          <w:p w:rsidR="00000000" w:rsidDel="00000000" w:rsidP="00000000" w:rsidRDefault="00000000" w:rsidRPr="00000000" w14:paraId="00000076">
            <w:pPr>
              <w:widowControl w:val="0"/>
              <w:numPr>
                <w:ilvl w:val="0"/>
                <w:numId w:val="13"/>
              </w:numPr>
              <w:spacing w:after="0" w:line="240" w:lineRule="auto"/>
              <w:ind w:left="720" w:hanging="360"/>
              <w:rPr/>
            </w:pPr>
            <w:r w:rsidDel="00000000" w:rsidR="00000000" w:rsidRPr="00000000">
              <w:rPr>
                <w:rtl w:val="0"/>
              </w:rPr>
              <w:t xml:space="preserve">Контрацепція тривалої дії</w:t>
            </w:r>
          </w:p>
          <w:p w:rsidR="00000000" w:rsidDel="00000000" w:rsidP="00000000" w:rsidRDefault="00000000" w:rsidRPr="00000000" w14:paraId="00000077">
            <w:pPr>
              <w:widowControl w:val="0"/>
              <w:spacing w:after="0" w:line="240" w:lineRule="auto"/>
              <w:rPr/>
            </w:pPr>
            <w:r w:rsidDel="00000000" w:rsidR="00000000" w:rsidRPr="00000000">
              <w:rPr>
                <w:rtl w:val="0"/>
              </w:rPr>
            </w:r>
          </w:p>
          <w:p w:rsidR="00000000" w:rsidDel="00000000" w:rsidP="00000000" w:rsidRDefault="00000000" w:rsidRPr="00000000" w14:paraId="00000078">
            <w:pPr>
              <w:widowControl w:val="0"/>
              <w:spacing w:after="0" w:line="240" w:lineRule="auto"/>
              <w:rPr>
                <w:b w:val="1"/>
              </w:rPr>
            </w:pPr>
            <w:r w:rsidDel="00000000" w:rsidR="00000000" w:rsidRPr="00000000">
              <w:rPr>
                <w:b w:val="1"/>
                <w:rtl w:val="0"/>
              </w:rPr>
              <w:t xml:space="preserve">ІПСШ та ВІЛ</w:t>
            </w:r>
          </w:p>
          <w:p w:rsidR="00000000" w:rsidDel="00000000" w:rsidP="00000000" w:rsidRDefault="00000000" w:rsidRPr="00000000" w14:paraId="00000079">
            <w:pPr>
              <w:widowControl w:val="0"/>
              <w:numPr>
                <w:ilvl w:val="0"/>
                <w:numId w:val="8"/>
              </w:numPr>
              <w:spacing w:after="0" w:line="240" w:lineRule="auto"/>
              <w:ind w:left="720" w:hanging="360"/>
              <w:rPr/>
            </w:pPr>
            <w:r w:rsidDel="00000000" w:rsidR="00000000" w:rsidRPr="00000000">
              <w:rPr>
                <w:rtl w:val="0"/>
              </w:rPr>
              <w:t xml:space="preserve">ВІЛ та його виявлення</w:t>
            </w:r>
          </w:p>
          <w:p w:rsidR="00000000" w:rsidDel="00000000" w:rsidP="00000000" w:rsidRDefault="00000000" w:rsidRPr="00000000" w14:paraId="0000007A">
            <w:pPr>
              <w:widowControl w:val="0"/>
              <w:numPr>
                <w:ilvl w:val="0"/>
                <w:numId w:val="8"/>
              </w:numPr>
              <w:spacing w:after="0" w:line="240" w:lineRule="auto"/>
              <w:ind w:left="720" w:hanging="360"/>
              <w:rPr/>
            </w:pPr>
            <w:r w:rsidDel="00000000" w:rsidR="00000000" w:rsidRPr="00000000">
              <w:rPr>
                <w:rtl w:val="0"/>
              </w:rPr>
              <w:t xml:space="preserve">Життя з ВІЛ</w:t>
            </w:r>
          </w:p>
          <w:p w:rsidR="00000000" w:rsidDel="00000000" w:rsidP="00000000" w:rsidRDefault="00000000" w:rsidRPr="00000000" w14:paraId="0000007B">
            <w:pPr>
              <w:widowControl w:val="0"/>
              <w:numPr>
                <w:ilvl w:val="0"/>
                <w:numId w:val="8"/>
              </w:numPr>
              <w:spacing w:after="0" w:line="240" w:lineRule="auto"/>
              <w:ind w:left="720" w:hanging="360"/>
              <w:rPr/>
            </w:pPr>
            <w:r w:rsidDel="00000000" w:rsidR="00000000" w:rsidRPr="00000000">
              <w:rPr>
                <w:rtl w:val="0"/>
              </w:rPr>
              <w:t xml:space="preserve">Що таке ВІЛ</w:t>
            </w:r>
          </w:p>
          <w:p w:rsidR="00000000" w:rsidDel="00000000" w:rsidP="00000000" w:rsidRDefault="00000000" w:rsidRPr="00000000" w14:paraId="0000007C">
            <w:pPr>
              <w:widowControl w:val="0"/>
              <w:numPr>
                <w:ilvl w:val="0"/>
                <w:numId w:val="8"/>
              </w:numPr>
              <w:spacing w:after="0" w:line="240" w:lineRule="auto"/>
              <w:ind w:left="720" w:hanging="360"/>
              <w:rPr/>
            </w:pPr>
            <w:r w:rsidDel="00000000" w:rsidR="00000000" w:rsidRPr="00000000">
              <w:rPr>
                <w:rtl w:val="0"/>
              </w:rPr>
              <w:t xml:space="preserve">Що таке ІПСШ? Фактчек</w:t>
            </w:r>
          </w:p>
          <w:p w:rsidR="00000000" w:rsidDel="00000000" w:rsidP="00000000" w:rsidRDefault="00000000" w:rsidRPr="00000000" w14:paraId="0000007D">
            <w:pPr>
              <w:widowControl w:val="0"/>
              <w:numPr>
                <w:ilvl w:val="0"/>
                <w:numId w:val="8"/>
              </w:numPr>
              <w:spacing w:after="0" w:line="240" w:lineRule="auto"/>
              <w:ind w:left="720" w:hanging="360"/>
              <w:rPr/>
            </w:pPr>
            <w:r w:rsidDel="00000000" w:rsidR="00000000" w:rsidRPr="00000000">
              <w:rPr>
                <w:rtl w:val="0"/>
              </w:rPr>
              <w:t xml:space="preserve">Незахщений секс: ВІЛ та ІПСШ</w:t>
            </w:r>
          </w:p>
          <w:p w:rsidR="00000000" w:rsidDel="00000000" w:rsidP="00000000" w:rsidRDefault="00000000" w:rsidRPr="00000000" w14:paraId="0000007E">
            <w:pPr>
              <w:widowControl w:val="0"/>
              <w:numPr>
                <w:ilvl w:val="0"/>
                <w:numId w:val="8"/>
              </w:numPr>
              <w:spacing w:after="0" w:line="240" w:lineRule="auto"/>
              <w:ind w:left="720" w:hanging="360"/>
              <w:rPr/>
            </w:pPr>
            <w:r w:rsidDel="00000000" w:rsidR="00000000" w:rsidRPr="00000000">
              <w:rPr>
                <w:rtl w:val="0"/>
              </w:rPr>
              <w:t xml:space="preserve">ВІЛ: як захистити себе та інших</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after="0" w:line="240" w:lineRule="auto"/>
              <w:rPr/>
            </w:pPr>
            <w:r w:rsidDel="00000000" w:rsidR="00000000" w:rsidRPr="00000000">
              <w:rPr>
                <w:rtl w:val="0"/>
              </w:rPr>
              <w:t xml:space="preserve">4. </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after="0" w:line="240" w:lineRule="auto"/>
              <w:rPr/>
            </w:pPr>
            <w:r w:rsidDel="00000000" w:rsidR="00000000" w:rsidRPr="00000000">
              <w:rPr>
                <w:rtl w:val="0"/>
              </w:rPr>
              <w:t xml:space="preserve">Написання сценаріїв та розробка сторіборду, їхнє затвердження замовником.</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after="0" w:line="240" w:lineRule="auto"/>
              <w:rPr/>
            </w:pPr>
            <w:r w:rsidDel="00000000" w:rsidR="00000000" w:rsidRPr="00000000">
              <w:rPr>
                <w:rtl w:val="0"/>
              </w:rPr>
              <w:t xml:space="preserve">Скласти сценарій та потім сторіборд ролику та затвердити із замовником.</w:t>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after="0" w:line="240" w:lineRule="auto"/>
              <w:rPr/>
            </w:pPr>
            <w:r w:rsidDel="00000000" w:rsidR="00000000" w:rsidRPr="00000000">
              <w:rPr>
                <w:rtl w:val="0"/>
              </w:rPr>
              <w:t xml:space="preserve">Після затвердження теми із замовником, надати ідеї сюжетів ролику, а після затвердження перейти до розробки сценарію. Після затвердженням сценарію, розробити та затвердити сторіборд.</w:t>
            </w:r>
          </w:p>
        </w:tc>
      </w:tr>
      <w:tr>
        <w:trPr>
          <w:cantSplit w:val="0"/>
          <w:trHeight w:val="164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after="0"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after="0" w:line="240" w:lineRule="auto"/>
              <w:rPr/>
            </w:pPr>
            <w:r w:rsidDel="00000000" w:rsidR="00000000" w:rsidRPr="00000000">
              <w:rPr>
                <w:rtl w:val="0"/>
              </w:rPr>
              <w:t xml:space="preserve">Відмальовка роликів, озвучка, субтитри українською та остаточне затвердження</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rPr/>
            </w:pPr>
            <w:r w:rsidDel="00000000" w:rsidR="00000000" w:rsidRPr="00000000">
              <w:rPr>
                <w:rtl w:val="0"/>
              </w:rPr>
              <w:t xml:space="preserve">Зробити готовий для використання продукт</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after="0" w:line="240" w:lineRule="auto"/>
              <w:rPr/>
            </w:pPr>
            <w:r w:rsidDel="00000000" w:rsidR="00000000" w:rsidRPr="00000000">
              <w:rPr>
                <w:rtl w:val="0"/>
              </w:rPr>
              <w:t xml:space="preserve">Згідно сторіборду відмалювати ролики та озвучити їх, а також додати звуковий/музикальний супровід та субтитри.</w:t>
            </w:r>
          </w:p>
          <w:p w:rsidR="00000000" w:rsidDel="00000000" w:rsidP="00000000" w:rsidRDefault="00000000" w:rsidRPr="00000000" w14:paraId="00000087">
            <w:pPr>
              <w:widowControl w:val="0"/>
              <w:spacing w:after="0" w:line="240" w:lineRule="auto"/>
              <w:rPr/>
            </w:pPr>
            <w:r w:rsidDel="00000000" w:rsidR="00000000" w:rsidRPr="00000000">
              <w:rPr>
                <w:rtl w:val="0"/>
              </w:rPr>
            </w:r>
          </w:p>
          <w:p w:rsidR="00000000" w:rsidDel="00000000" w:rsidP="00000000" w:rsidRDefault="00000000" w:rsidRPr="00000000" w14:paraId="00000088">
            <w:pPr>
              <w:widowControl w:val="0"/>
              <w:spacing w:after="0" w:line="240" w:lineRule="auto"/>
              <w:rPr/>
            </w:pPr>
            <w:r w:rsidDel="00000000" w:rsidR="00000000" w:rsidRPr="00000000">
              <w:rPr>
                <w:rtl w:val="0"/>
              </w:rPr>
              <w:t xml:space="preserve">Надати замовнику вихідні файли та готові файли у форматі MP4.’</w:t>
            </w:r>
          </w:p>
        </w:tc>
      </w:tr>
      <w:tr>
        <w:trPr>
          <w:cantSplit w:val="0"/>
          <w:trHeight w:val="22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after="0" w:line="240" w:lineRule="auto"/>
              <w:rPr/>
            </w:pPr>
            <w:r w:rsidDel="00000000" w:rsidR="00000000" w:rsidRPr="00000000">
              <w:rPr>
                <w:rtl w:val="0"/>
              </w:rPr>
              <w:t xml:space="preserve">Промо кампанія</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after="0" w:line="240" w:lineRule="auto"/>
              <w:rPr/>
            </w:pPr>
            <w:r w:rsidDel="00000000" w:rsidR="00000000" w:rsidRPr="00000000">
              <w:rPr>
                <w:rtl w:val="0"/>
              </w:rPr>
              <w:t xml:space="preserve">Розробити план просування роликів серед ЦА.</w:t>
            </w:r>
          </w:p>
          <w:p w:rsidR="00000000" w:rsidDel="00000000" w:rsidP="00000000" w:rsidRDefault="00000000" w:rsidRPr="00000000" w14:paraId="0000008C">
            <w:pPr>
              <w:widowControl w:val="0"/>
              <w:spacing w:after="0" w:line="240" w:lineRule="auto"/>
              <w:rPr/>
            </w:pPr>
            <w:r w:rsidDel="00000000" w:rsidR="00000000" w:rsidRPr="00000000">
              <w:rPr>
                <w:rtl w:val="0"/>
              </w:rPr>
            </w:r>
          </w:p>
          <w:p w:rsidR="00000000" w:rsidDel="00000000" w:rsidP="00000000" w:rsidRDefault="00000000" w:rsidRPr="00000000" w14:paraId="0000008D">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after="0" w:line="240" w:lineRule="auto"/>
              <w:rPr/>
            </w:pPr>
            <w:r w:rsidDel="00000000" w:rsidR="00000000" w:rsidRPr="00000000">
              <w:rPr>
                <w:rtl w:val="0"/>
              </w:rPr>
              <w:t xml:space="preserve">Розробити план просування роликів серед ЦА до досягнення таких показників:</w:t>
            </w:r>
          </w:p>
          <w:p w:rsidR="00000000" w:rsidDel="00000000" w:rsidP="00000000" w:rsidRDefault="00000000" w:rsidRPr="00000000" w14:paraId="0000008F">
            <w:pPr>
              <w:widowControl w:val="0"/>
              <w:spacing w:after="0" w:line="240" w:lineRule="auto"/>
              <w:rPr/>
            </w:pPr>
            <w:r w:rsidDel="00000000" w:rsidR="00000000" w:rsidRPr="00000000">
              <w:rPr>
                <w:rtl w:val="0"/>
              </w:rPr>
            </w:r>
          </w:p>
          <w:p w:rsidR="00000000" w:rsidDel="00000000" w:rsidP="00000000" w:rsidRDefault="00000000" w:rsidRPr="00000000" w14:paraId="00000090">
            <w:pPr>
              <w:widowControl w:val="0"/>
              <w:spacing w:after="0" w:line="240" w:lineRule="auto"/>
              <w:rPr/>
            </w:pPr>
            <w:r w:rsidDel="00000000" w:rsidR="00000000" w:rsidRPr="00000000">
              <w:rPr>
                <w:rtl w:val="0"/>
              </w:rPr>
              <w:t xml:space="preserve">Діджитал кампанія для соціальних мереж: 1.5 млн представників ЦА з частотою охоплення мінімум 5 разів. </w:t>
            </w:r>
          </w:p>
          <w:p w:rsidR="00000000" w:rsidDel="00000000" w:rsidP="00000000" w:rsidRDefault="00000000" w:rsidRPr="00000000" w14:paraId="00000091">
            <w:pPr>
              <w:widowControl w:val="0"/>
              <w:spacing w:after="0" w:line="240" w:lineRule="auto"/>
              <w:rPr/>
            </w:pPr>
            <w:r w:rsidDel="00000000" w:rsidR="00000000" w:rsidRPr="00000000">
              <w:rPr>
                <w:rtl w:val="0"/>
              </w:rPr>
            </w:r>
          </w:p>
          <w:p w:rsidR="00000000" w:rsidDel="00000000" w:rsidP="00000000" w:rsidRDefault="00000000" w:rsidRPr="00000000" w14:paraId="00000092">
            <w:pPr>
              <w:widowControl w:val="0"/>
              <w:spacing w:after="0" w:line="240" w:lineRule="auto"/>
              <w:rPr/>
            </w:pPr>
            <w:r w:rsidDel="00000000" w:rsidR="00000000" w:rsidRPr="00000000">
              <w:rPr>
                <w:rtl w:val="0"/>
              </w:rPr>
              <w:t xml:space="preserve">PR кампанія: організація та забезпечення як мінімум 30 матеріалів у національних ЗМІ (включно із інтерв’ю експертів, коментарів з тематики сексосвіти в Україні тощо)</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after="0"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0" w:line="240" w:lineRule="auto"/>
              <w:rPr/>
            </w:pPr>
            <w:r w:rsidDel="00000000" w:rsidR="00000000" w:rsidRPr="00000000">
              <w:rPr>
                <w:rtl w:val="0"/>
              </w:rPr>
              <w:t xml:space="preserve">Проведення промо кампанії згідно узгодженого плану</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rPr/>
            </w:pPr>
            <w:r w:rsidDel="00000000" w:rsidR="00000000" w:rsidRPr="00000000">
              <w:rPr>
                <w:rtl w:val="0"/>
              </w:rPr>
              <w:t xml:space="preserve">Тривалість: до 31 березня 2022 року. </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after="0" w:line="240" w:lineRule="auto"/>
              <w:rPr/>
            </w:pPr>
            <w:r w:rsidDel="00000000" w:rsidR="00000000" w:rsidRPr="00000000">
              <w:rPr>
                <w:rtl w:val="0"/>
              </w:rPr>
            </w:r>
          </w:p>
        </w:tc>
      </w:tr>
    </w:tbl>
    <w:p w:rsidR="00000000" w:rsidDel="00000000" w:rsidP="00000000" w:rsidRDefault="00000000" w:rsidRPr="00000000" w14:paraId="00000097">
      <w:pPr>
        <w:shd w:fill="ffffff" w:val="clear"/>
        <w:rPr>
          <w:b w:val="1"/>
        </w:rPr>
      </w:pPr>
      <w:r w:rsidDel="00000000" w:rsidR="00000000" w:rsidRPr="00000000">
        <w:rPr>
          <w:rtl w:val="0"/>
        </w:rPr>
      </w:r>
    </w:p>
    <w:p w:rsidR="00000000" w:rsidDel="00000000" w:rsidP="00000000" w:rsidRDefault="00000000" w:rsidRPr="00000000" w14:paraId="00000098">
      <w:pPr>
        <w:shd w:fill="ffffff" w:val="clear"/>
        <w:rPr>
          <w:b w:val="1"/>
        </w:rPr>
      </w:pPr>
      <w:r w:rsidDel="00000000" w:rsidR="00000000" w:rsidRPr="00000000">
        <w:rPr>
          <w:b w:val="1"/>
          <w:rtl w:val="0"/>
        </w:rPr>
        <w:t xml:space="preserve">Терміни надання послуг </w:t>
      </w:r>
    </w:p>
    <w:tbl>
      <w:tblPr>
        <w:tblStyle w:val="Table2"/>
        <w:tblW w:w="92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170"/>
        <w:gridCol w:w="4455"/>
        <w:tblGridChange w:id="0">
          <w:tblGrid>
            <w:gridCol w:w="645"/>
            <w:gridCol w:w="4170"/>
            <w:gridCol w:w="4455"/>
          </w:tblGrid>
        </w:tblGridChange>
      </w:tblGrid>
      <w:tr>
        <w:trPr>
          <w:cantSplit w:val="0"/>
          <w:trHeight w:val="35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spacing w:after="0" w:lineRule="auto"/>
              <w:rPr>
                <w:b w:val="1"/>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A">
            <w:pPr>
              <w:spacing w:after="0" w:lineRule="auto"/>
              <w:rPr>
                <w:b w:val="1"/>
              </w:rPr>
            </w:pPr>
            <w:r w:rsidDel="00000000" w:rsidR="00000000" w:rsidRPr="00000000">
              <w:rPr>
                <w:b w:val="1"/>
                <w:rtl w:val="0"/>
              </w:rPr>
              <w:t xml:space="preserve">Очікувані послуги</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B">
            <w:pPr>
              <w:spacing w:after="0" w:lineRule="auto"/>
              <w:rPr>
                <w:b w:val="1"/>
              </w:rPr>
            </w:pPr>
            <w:r w:rsidDel="00000000" w:rsidR="00000000" w:rsidRPr="00000000">
              <w:rPr>
                <w:b w:val="1"/>
                <w:rtl w:val="0"/>
              </w:rPr>
              <w:t xml:space="preserve"> Часові рамки </w:t>
            </w:r>
          </w:p>
        </w:tc>
      </w:tr>
      <w:tr>
        <w:trPr>
          <w:cantSplit w:val="0"/>
          <w:trHeight w:val="79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C">
            <w:pPr>
              <w:spacing w:after="0" w:lineRule="auto"/>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D">
            <w:pPr>
              <w:spacing w:after="0" w:lineRule="auto"/>
              <w:rPr/>
            </w:pPr>
            <w:r w:rsidDel="00000000" w:rsidR="00000000" w:rsidRPr="00000000">
              <w:rPr>
                <w:rtl w:val="0"/>
              </w:rPr>
              <w:t xml:space="preserve">Розробка візуального стилю, затверджені замовником герої та їхні промальовки, а також загальна концепція роликів.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E">
            <w:pPr>
              <w:spacing w:after="0" w:lineRule="auto"/>
              <w:rPr/>
            </w:pPr>
            <w:r w:rsidDel="00000000" w:rsidR="00000000" w:rsidRPr="00000000">
              <w:rPr>
                <w:rtl w:val="0"/>
              </w:rPr>
              <w:t xml:space="preserve">Не пізніше ніж чотири тижні після підписання контракту.</w:t>
            </w:r>
          </w:p>
        </w:tc>
      </w:tr>
      <w:tr>
        <w:trPr>
          <w:cantSplit w:val="0"/>
          <w:trHeight w:val="43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spacing w:after="0" w:lineRule="auto"/>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0">
            <w:pPr>
              <w:spacing w:after="0" w:lineRule="auto"/>
              <w:jc w:val="both"/>
              <w:rPr/>
            </w:pPr>
            <w:r w:rsidDel="00000000" w:rsidR="00000000" w:rsidRPr="00000000">
              <w:rPr>
                <w:rtl w:val="0"/>
              </w:rPr>
              <w:t xml:space="preserve">Написання сценаріїв на 3 ролики та сторіборду, затвердження замовником.</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1">
            <w:pPr>
              <w:spacing w:after="0" w:lineRule="auto"/>
              <w:rPr/>
            </w:pPr>
            <w:r w:rsidDel="00000000" w:rsidR="00000000" w:rsidRPr="00000000">
              <w:rPr>
                <w:rtl w:val="0"/>
              </w:rPr>
              <w:t xml:space="preserve">Не пізніше ніж півтора місяці після підписання контракту.</w:t>
            </w:r>
          </w:p>
        </w:tc>
      </w:tr>
      <w:tr>
        <w:trPr>
          <w:cantSplit w:val="0"/>
          <w:trHeight w:val="36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2">
            <w:pPr>
              <w:spacing w:after="0" w:lineRule="auto"/>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3">
            <w:pPr>
              <w:spacing w:after="0" w:lineRule="auto"/>
              <w:jc w:val="both"/>
              <w:rPr/>
            </w:pPr>
            <w:r w:rsidDel="00000000" w:rsidR="00000000" w:rsidRPr="00000000">
              <w:rPr>
                <w:rtl w:val="0"/>
              </w:rPr>
              <w:t xml:space="preserve">Виготовлення відеороликів, фіналізація, а також їхнє затвердження замовником.</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spacing w:after="0" w:lineRule="auto"/>
              <w:rPr/>
            </w:pPr>
            <w:r w:rsidDel="00000000" w:rsidR="00000000" w:rsidRPr="00000000">
              <w:rPr>
                <w:rtl w:val="0"/>
              </w:rPr>
              <w:t xml:space="preserve">Не пізніше ніж два місяці після підписання контракту.</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5">
            <w:pPr>
              <w:spacing w:after="0" w:lineRule="auto"/>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6">
            <w:pPr>
              <w:spacing w:after="0" w:lineRule="auto"/>
              <w:jc w:val="both"/>
              <w:rPr/>
            </w:pPr>
            <w:r w:rsidDel="00000000" w:rsidR="00000000" w:rsidRPr="00000000">
              <w:rPr>
                <w:rtl w:val="0"/>
              </w:rPr>
              <w:t xml:space="preserve">Розробка та проведення промо-кампанії</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spacing w:after="0" w:lineRule="auto"/>
              <w:rPr/>
            </w:pPr>
            <w:r w:rsidDel="00000000" w:rsidR="00000000" w:rsidRPr="00000000">
              <w:rPr>
                <w:rtl w:val="0"/>
              </w:rPr>
              <w:t xml:space="preserve">Не пізніше 31 березня 2022 року.</w:t>
            </w:r>
          </w:p>
        </w:tc>
      </w:tr>
    </w:tbl>
    <w:p w:rsidR="00000000" w:rsidDel="00000000" w:rsidP="00000000" w:rsidRDefault="00000000" w:rsidRPr="00000000" w14:paraId="000000A8">
      <w:pPr>
        <w:shd w:fill="ffffff" w:val="clear"/>
        <w:jc w:val="both"/>
        <w:rPr/>
      </w:pPr>
      <w:r w:rsidDel="00000000" w:rsidR="00000000" w:rsidRPr="00000000">
        <w:rPr>
          <w:rtl w:val="0"/>
        </w:rPr>
      </w:r>
    </w:p>
    <w:p w:rsidR="00000000" w:rsidDel="00000000" w:rsidP="00000000" w:rsidRDefault="00000000" w:rsidRPr="00000000" w14:paraId="000000A9">
      <w:pPr>
        <w:shd w:fill="ffffff" w:val="clear"/>
        <w:jc w:val="both"/>
        <w:rPr/>
      </w:pPr>
      <w:r w:rsidDel="00000000" w:rsidR="00000000" w:rsidRPr="00000000">
        <w:rPr>
          <w:rtl w:val="0"/>
        </w:rPr>
        <w:t xml:space="preserve">Також очікується, що на стороні підрядника будуть такі види послуг:</w:t>
      </w:r>
    </w:p>
    <w:p w:rsidR="00000000" w:rsidDel="00000000" w:rsidP="00000000" w:rsidRDefault="00000000" w:rsidRPr="00000000" w14:paraId="000000AA">
      <w:pPr>
        <w:numPr>
          <w:ilvl w:val="0"/>
          <w:numId w:val="5"/>
        </w:numPr>
        <w:pBdr>
          <w:bottom w:color="000000" w:space="7" w:sz="0" w:val="none"/>
        </w:pBdr>
        <w:shd w:fill="ffffff" w:val="clear"/>
        <w:spacing w:line="276" w:lineRule="auto"/>
        <w:ind w:left="720" w:hanging="360"/>
        <w:jc w:val="both"/>
        <w:rPr/>
      </w:pPr>
      <w:r w:rsidDel="00000000" w:rsidR="00000000" w:rsidRPr="00000000">
        <w:rPr>
          <w:rtl w:val="0"/>
        </w:rPr>
        <w:t xml:space="preserve">підписання та передача замовнику всіх необхідних документів, які засвідчують авторські права на контент та згоду усіх задіяних осіб, якщо такі будуть, на використання цих відео, текстів, аудіо тощо.</w:t>
      </w:r>
    </w:p>
    <w:p w:rsidR="00000000" w:rsidDel="00000000" w:rsidP="00000000" w:rsidRDefault="00000000" w:rsidRPr="00000000" w14:paraId="000000AB">
      <w:pPr>
        <w:shd w:fill="ffffff" w:val="clear"/>
        <w:rPr>
          <w:b w:val="1"/>
        </w:rPr>
      </w:pPr>
      <w:r w:rsidDel="00000000" w:rsidR="00000000" w:rsidRPr="00000000">
        <w:rPr>
          <w:b w:val="1"/>
          <w:rtl w:val="0"/>
        </w:rPr>
        <w:t xml:space="preserve">Інтелектуальна власність</w:t>
      </w:r>
    </w:p>
    <w:p w:rsidR="00000000" w:rsidDel="00000000" w:rsidP="00000000" w:rsidRDefault="00000000" w:rsidRPr="00000000" w14:paraId="000000AC">
      <w:pPr>
        <w:shd w:fill="ffffff" w:val="clear"/>
        <w:jc w:val="both"/>
        <w:rPr/>
      </w:pPr>
      <w:r w:rsidDel="00000000" w:rsidR="00000000" w:rsidRPr="00000000">
        <w:rPr>
          <w:rtl w:val="0"/>
        </w:rPr>
        <w:t xml:space="preserve">Вся інформація щодо цього проекту (документальна, аудіо, візуальна, цифрова, кібер, проектна документація тощо), що належить Фонду ООН у галузі народонаселення, з яким Підрядник може вступати в контакт при виконанні обов’язків за цим завданням, залишається власністю Фонду ООН у галузі народонаселення з ексклюзивними правами на їх використання. За винятком цілей цього завдання, інформація не повинна бути розкрита для громадськості і не використовується в будь-яких інших цілях без письмового дозволу Фонду ООН у галузі народонаселення відповідно до національних та міжнародних законів про авторське право.</w:t>
      </w:r>
    </w:p>
    <w:p w:rsidR="00000000" w:rsidDel="00000000" w:rsidP="00000000" w:rsidRDefault="00000000" w:rsidRPr="00000000" w14:paraId="000000AD">
      <w:pPr>
        <w:shd w:fill="ffffff" w:val="clear"/>
        <w:rPr>
          <w:b w:val="1"/>
        </w:rPr>
      </w:pPr>
      <w:r w:rsidDel="00000000" w:rsidR="00000000" w:rsidRPr="00000000">
        <w:rPr>
          <w:b w:val="1"/>
          <w:rtl w:val="0"/>
        </w:rPr>
        <w:t xml:space="preserve">Вимоги та кваліфікація</w:t>
      </w:r>
    </w:p>
    <w:p w:rsidR="00000000" w:rsidDel="00000000" w:rsidP="00000000" w:rsidRDefault="00000000" w:rsidRPr="00000000" w14:paraId="000000AE">
      <w:pPr>
        <w:shd w:fill="ffffff" w:val="clear"/>
        <w:jc w:val="both"/>
        <w:rPr/>
      </w:pPr>
      <w:r w:rsidDel="00000000" w:rsidR="00000000" w:rsidRPr="00000000">
        <w:rPr>
          <w:rtl w:val="0"/>
        </w:rPr>
        <w:t xml:space="preserve">UNFPA шукає постачальника послуг із перевіреним досвідом у виробництві відео та креативних рішень.</w:t>
      </w:r>
    </w:p>
    <w:p w:rsidR="00000000" w:rsidDel="00000000" w:rsidP="00000000" w:rsidRDefault="00000000" w:rsidRPr="00000000" w14:paraId="000000AF">
      <w:pPr>
        <w:shd w:fill="ffffff" w:val="clear"/>
        <w:jc w:val="both"/>
        <w:rPr/>
      </w:pPr>
      <w:r w:rsidDel="00000000" w:rsidR="00000000" w:rsidRPr="00000000">
        <w:rPr>
          <w:rtl w:val="0"/>
        </w:rPr>
        <w:t xml:space="preserve">Кандидат/компанія повинен:</w:t>
      </w:r>
    </w:p>
    <w:p w:rsidR="00000000" w:rsidDel="00000000" w:rsidP="00000000" w:rsidRDefault="00000000" w:rsidRPr="00000000" w14:paraId="000000B0">
      <w:pPr>
        <w:shd w:fill="ffffff" w:val="clear"/>
        <w:jc w:val="both"/>
        <w:rPr/>
      </w:pPr>
      <w:r w:rsidDel="00000000" w:rsidR="00000000" w:rsidRPr="00000000">
        <w:rPr>
          <w:rtl w:val="0"/>
        </w:rPr>
        <w:t xml:space="preserve">- бути резидентом або мати юридичне представництво в Україні з відповідною офіційною реєстрацією;</w:t>
      </w:r>
    </w:p>
    <w:p w:rsidR="00000000" w:rsidDel="00000000" w:rsidP="00000000" w:rsidRDefault="00000000" w:rsidRPr="00000000" w14:paraId="000000B1">
      <w:pPr>
        <w:shd w:fill="ffffff" w:val="clear"/>
        <w:jc w:val="both"/>
        <w:rPr/>
      </w:pPr>
      <w:r w:rsidDel="00000000" w:rsidR="00000000" w:rsidRPr="00000000">
        <w:rPr>
          <w:rtl w:val="0"/>
        </w:rPr>
        <w:t xml:space="preserve">- працювати в сфері комунікацій, реклами та виробництві відео щонайменше 3 роки;</w:t>
      </w:r>
    </w:p>
    <w:p w:rsidR="00000000" w:rsidDel="00000000" w:rsidP="00000000" w:rsidRDefault="00000000" w:rsidRPr="00000000" w14:paraId="000000B2">
      <w:pPr>
        <w:shd w:fill="ffffff" w:val="clear"/>
        <w:jc w:val="both"/>
        <w:rPr/>
      </w:pPr>
      <w:r w:rsidDel="00000000" w:rsidR="00000000" w:rsidRPr="00000000">
        <w:rPr>
          <w:rtl w:val="0"/>
        </w:rPr>
        <w:t xml:space="preserve">- демонструвати здатність дотримуватися часових рамок, працювати під тиском та вимірювати результати;</w:t>
      </w:r>
    </w:p>
    <w:p w:rsidR="00000000" w:rsidDel="00000000" w:rsidP="00000000" w:rsidRDefault="00000000" w:rsidRPr="00000000" w14:paraId="000000B3">
      <w:pPr>
        <w:shd w:fill="ffffff" w:val="clear"/>
        <w:jc w:val="both"/>
        <w:rPr/>
      </w:pPr>
      <w:r w:rsidDel="00000000" w:rsidR="00000000" w:rsidRPr="00000000">
        <w:rPr>
          <w:rtl w:val="0"/>
        </w:rPr>
        <w:t xml:space="preserve"> - вільне володіння українською мовою (усна, письмова форми).</w:t>
      </w:r>
    </w:p>
    <w:p w:rsidR="00000000" w:rsidDel="00000000" w:rsidP="00000000" w:rsidRDefault="00000000" w:rsidRPr="00000000" w14:paraId="000000B4">
      <w:pPr>
        <w:shd w:fill="ffffff" w:val="clear"/>
        <w:jc w:val="both"/>
        <w:rPr/>
      </w:pPr>
      <w:r w:rsidDel="00000000" w:rsidR="00000000" w:rsidRPr="00000000">
        <w:rPr>
          <w:rtl w:val="0"/>
        </w:rPr>
      </w:r>
    </w:p>
    <w:p w:rsidR="00000000" w:rsidDel="00000000" w:rsidP="00000000" w:rsidRDefault="00000000" w:rsidRPr="00000000" w14:paraId="000000B5">
      <w:pPr>
        <w:shd w:fill="ffffff" w:val="clear"/>
        <w:spacing w:after="0" w:line="240" w:lineRule="auto"/>
        <w:jc w:val="both"/>
        <w:rPr>
          <w:b w:val="1"/>
        </w:rPr>
      </w:pPr>
      <w:r w:rsidDel="00000000" w:rsidR="00000000" w:rsidRPr="00000000">
        <w:rPr>
          <w:b w:val="1"/>
          <w:rtl w:val="0"/>
        </w:rPr>
        <w:t xml:space="preserve">Питання</w:t>
      </w:r>
    </w:p>
    <w:p w:rsidR="00000000" w:rsidDel="00000000" w:rsidP="00000000" w:rsidRDefault="00000000" w:rsidRPr="00000000" w14:paraId="000000B6">
      <w:pPr>
        <w:shd w:fill="ffffff" w:val="clear"/>
        <w:spacing w:after="0" w:line="240" w:lineRule="auto"/>
        <w:jc w:val="both"/>
        <w:rPr/>
      </w:pPr>
      <w:r w:rsidDel="00000000" w:rsidR="00000000" w:rsidRPr="00000000">
        <w:rPr>
          <w:rtl w:val="0"/>
        </w:rPr>
        <w:t xml:space="preserve">Питання або запити щодо подальшого роз’яснення надсилаються за наведеними нижче контактними даними:</w:t>
      </w:r>
    </w:p>
    <w:p w:rsidR="00000000" w:rsidDel="00000000" w:rsidP="00000000" w:rsidRDefault="00000000" w:rsidRPr="00000000" w14:paraId="000000B7">
      <w:pPr>
        <w:shd w:fill="ffffff" w:val="clear"/>
        <w:spacing w:after="0" w:line="240" w:lineRule="auto"/>
        <w:jc w:val="both"/>
        <w:rPr/>
      </w:pPr>
      <w:r w:rsidDel="00000000" w:rsidR="00000000" w:rsidRPr="00000000">
        <w:rPr>
          <w:rtl w:val="0"/>
        </w:rPr>
      </w:r>
    </w:p>
    <w:tbl>
      <w:tblPr>
        <w:tblStyle w:val="Table3"/>
        <w:tblW w:w="93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730"/>
        <w:gridCol w:w="4629"/>
        <w:tblGridChange w:id="0">
          <w:tblGrid>
            <w:gridCol w:w="4730"/>
            <w:gridCol w:w="4629"/>
          </w:tblGrid>
        </w:tblGridChange>
      </w:tblGrid>
      <w:tr>
        <w:trPr>
          <w:cantSplit w:val="0"/>
          <w:trHeight w:val="294"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8">
            <w:pPr>
              <w:spacing w:after="0" w:line="240" w:lineRule="auto"/>
              <w:jc w:val="both"/>
              <w:rPr/>
            </w:pPr>
            <w:r w:rsidDel="00000000" w:rsidR="00000000" w:rsidRPr="00000000">
              <w:rPr>
                <w:rtl w:val="0"/>
              </w:rPr>
              <w:t xml:space="preserve">Контактна особа: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spacing w:after="0" w:line="240" w:lineRule="auto"/>
              <w:jc w:val="both"/>
              <w:rPr/>
            </w:pPr>
            <w:r w:rsidDel="00000000" w:rsidR="00000000" w:rsidRPr="00000000">
              <w:rPr>
                <w:rtl w:val="0"/>
              </w:rPr>
              <w:t xml:space="preserve">Марина Семененко</w:t>
            </w:r>
          </w:p>
        </w:tc>
      </w:tr>
      <w:tr>
        <w:trPr>
          <w:cantSplit w:val="0"/>
          <w:trHeight w:val="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A">
            <w:pPr>
              <w:spacing w:after="0" w:line="240" w:lineRule="auto"/>
              <w:jc w:val="both"/>
              <w:rPr/>
            </w:pPr>
            <w:r w:rsidDel="00000000" w:rsidR="00000000" w:rsidRPr="00000000">
              <w:rPr>
                <w:rtl w:val="0"/>
              </w:rPr>
              <w:t xml:space="preserve">Електронна адреса: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spacing w:after="0" w:line="240" w:lineRule="auto"/>
              <w:rPr/>
            </w:pPr>
            <w:r w:rsidDel="00000000" w:rsidR="00000000" w:rsidRPr="00000000">
              <w:rPr>
                <w:rtl w:val="0"/>
              </w:rPr>
              <w:t xml:space="preserve">semenenko@unfpa.org</w:t>
            </w:r>
          </w:p>
        </w:tc>
      </w:tr>
    </w:tbl>
    <w:p w:rsidR="00000000" w:rsidDel="00000000" w:rsidP="00000000" w:rsidRDefault="00000000" w:rsidRPr="00000000" w14:paraId="000000BC">
      <w:pPr>
        <w:shd w:fill="ffffff" w:val="clear"/>
        <w:spacing w:after="0" w:line="240" w:lineRule="auto"/>
        <w:jc w:val="both"/>
        <w:rPr/>
      </w:pPr>
      <w:r w:rsidDel="00000000" w:rsidR="00000000" w:rsidRPr="00000000">
        <w:rPr>
          <w:rtl w:val="0"/>
        </w:rPr>
      </w:r>
    </w:p>
    <w:p w:rsidR="00000000" w:rsidDel="00000000" w:rsidP="00000000" w:rsidRDefault="00000000" w:rsidRPr="00000000" w14:paraId="000000BD">
      <w:pPr>
        <w:shd w:fill="ffffff" w:val="clear"/>
        <w:spacing w:after="0" w:line="240" w:lineRule="auto"/>
        <w:jc w:val="both"/>
        <w:rPr/>
      </w:pPr>
      <w:r w:rsidDel="00000000" w:rsidR="00000000" w:rsidRPr="00000000">
        <w:rPr>
          <w:rtl w:val="0"/>
        </w:rPr>
        <w:t xml:space="preserve">Дедлайн для запитань: понеділок, 29 листопада, 2021, 17:00 год  за Київським часом.</w:t>
      </w:r>
    </w:p>
    <w:p w:rsidR="00000000" w:rsidDel="00000000" w:rsidP="00000000" w:rsidRDefault="00000000" w:rsidRPr="00000000" w14:paraId="000000BE">
      <w:pPr>
        <w:shd w:fill="ffffff" w:val="clear"/>
        <w:spacing w:after="0" w:line="240" w:lineRule="auto"/>
        <w:jc w:val="both"/>
        <w:rPr/>
      </w:pPr>
      <w:bookmarkStart w:colFirst="0" w:colLast="0" w:name="_heading=h.gjdgxs" w:id="0"/>
      <w:bookmarkEnd w:id="0"/>
      <w:r w:rsidDel="00000000" w:rsidR="00000000" w:rsidRPr="00000000">
        <w:rPr>
          <w:rtl w:val="0"/>
        </w:rPr>
        <w:t xml:space="preserve"> </w:t>
      </w:r>
    </w:p>
    <w:p w:rsidR="00000000" w:rsidDel="00000000" w:rsidP="00000000" w:rsidRDefault="00000000" w:rsidRPr="00000000" w14:paraId="000000BF">
      <w:pPr>
        <w:shd w:fill="ffffff" w:val="clear"/>
        <w:spacing w:after="0" w:line="240" w:lineRule="auto"/>
        <w:rPr>
          <w:b w:val="1"/>
        </w:rPr>
      </w:pPr>
      <w:r w:rsidDel="00000000" w:rsidR="00000000" w:rsidRPr="00000000">
        <w:rPr>
          <w:b w:val="1"/>
          <w:rtl w:val="0"/>
        </w:rPr>
        <w:t xml:space="preserve">III. Зміст пропозицій</w:t>
      </w:r>
    </w:p>
    <w:p w:rsidR="00000000" w:rsidDel="00000000" w:rsidP="00000000" w:rsidRDefault="00000000" w:rsidRPr="00000000" w14:paraId="000000C0">
      <w:pPr>
        <w:shd w:fill="ffffff" w:val="clear"/>
        <w:spacing w:after="0" w:line="240" w:lineRule="auto"/>
        <w:jc w:val="both"/>
        <w:rPr/>
      </w:pPr>
      <w:r w:rsidDel="00000000" w:rsidR="00000000" w:rsidRPr="00000000">
        <w:rPr>
          <w:rtl w:val="0"/>
        </w:rPr>
        <w:t xml:space="preserve">Пропозиції мають надсилатися електронною поштою одним повідомленням з вкладеннями та мають вміщувати:</w:t>
      </w:r>
    </w:p>
    <w:p w:rsidR="00000000" w:rsidDel="00000000" w:rsidP="00000000" w:rsidRDefault="00000000" w:rsidRPr="00000000" w14:paraId="000000C1">
      <w:pPr>
        <w:shd w:fill="ffffff" w:val="clear"/>
        <w:spacing w:after="0" w:line="240" w:lineRule="auto"/>
        <w:rPr/>
      </w:pPr>
      <w:r w:rsidDel="00000000" w:rsidR="00000000" w:rsidRPr="00000000">
        <w:rPr>
          <w:rtl w:val="0"/>
        </w:rPr>
        <w:t xml:space="preserve"> </w:t>
      </w:r>
    </w:p>
    <w:p w:rsidR="00000000" w:rsidDel="00000000" w:rsidP="00000000" w:rsidRDefault="00000000" w:rsidRPr="00000000" w14:paraId="000000C2">
      <w:pPr>
        <w:shd w:fill="ffffff" w:val="clear"/>
        <w:spacing w:after="0" w:line="240" w:lineRule="auto"/>
        <w:rPr/>
      </w:pPr>
      <w:r w:rsidDel="00000000" w:rsidR="00000000" w:rsidRPr="00000000">
        <w:rPr>
          <w:rtl w:val="0"/>
        </w:rPr>
        <w:t xml:space="preserve">a) Технічну пропозицію:</w:t>
      </w:r>
    </w:p>
    <w:p w:rsidR="00000000" w:rsidDel="00000000" w:rsidP="00000000" w:rsidRDefault="00000000" w:rsidRPr="00000000" w14:paraId="000000C3">
      <w:pPr>
        <w:shd w:fill="ffffff" w:val="clear"/>
        <w:spacing w:after="0" w:line="240" w:lineRule="auto"/>
        <w:rPr/>
      </w:pPr>
      <w:r w:rsidDel="00000000" w:rsidR="00000000" w:rsidRPr="00000000">
        <w:rPr>
          <w:rtl w:val="0"/>
        </w:rPr>
        <w:t xml:space="preserve">Відповідну висунутим вимогам технічну пропозицію. Технічна пропозиція має бути подана в електронному вигляді на пошту, вказану у розділі IV.</w:t>
      </w:r>
    </w:p>
    <w:p w:rsidR="00000000" w:rsidDel="00000000" w:rsidP="00000000" w:rsidRDefault="00000000" w:rsidRPr="00000000" w14:paraId="000000C4">
      <w:pPr>
        <w:shd w:fill="ffffff" w:val="clear"/>
        <w:spacing w:after="0" w:line="240" w:lineRule="auto"/>
        <w:rPr/>
      </w:pPr>
      <w:r w:rsidDel="00000000" w:rsidR="00000000" w:rsidRPr="00000000">
        <w:rPr>
          <w:rtl w:val="0"/>
        </w:rPr>
        <w:t xml:space="preserve">- концепція героїв та бачення майбутніх відеороликів</w:t>
      </w:r>
    </w:p>
    <w:p w:rsidR="00000000" w:rsidDel="00000000" w:rsidP="00000000" w:rsidRDefault="00000000" w:rsidRPr="00000000" w14:paraId="000000C5">
      <w:pPr>
        <w:shd w:fill="ffffff" w:val="clear"/>
        <w:spacing w:after="0" w:line="240" w:lineRule="auto"/>
        <w:rPr/>
      </w:pPr>
      <w:r w:rsidDel="00000000" w:rsidR="00000000" w:rsidRPr="00000000">
        <w:rPr>
          <w:rtl w:val="0"/>
        </w:rPr>
        <w:t xml:space="preserve">- портфоліо</w:t>
      </w:r>
    </w:p>
    <w:p w:rsidR="00000000" w:rsidDel="00000000" w:rsidP="00000000" w:rsidRDefault="00000000" w:rsidRPr="00000000" w14:paraId="000000C6">
      <w:pPr>
        <w:shd w:fill="ffffff" w:val="clear"/>
        <w:spacing w:after="0" w:line="240" w:lineRule="auto"/>
        <w:rPr/>
      </w:pPr>
      <w:r w:rsidDel="00000000" w:rsidR="00000000" w:rsidRPr="00000000">
        <w:rPr>
          <w:rtl w:val="0"/>
        </w:rPr>
        <w:t xml:space="preserve"> - інформація про юридичну особу</w:t>
      </w:r>
    </w:p>
    <w:p w:rsidR="00000000" w:rsidDel="00000000" w:rsidP="00000000" w:rsidRDefault="00000000" w:rsidRPr="00000000" w14:paraId="000000C7">
      <w:pPr>
        <w:shd w:fill="ffffff" w:val="clear"/>
        <w:spacing w:after="0" w:line="240" w:lineRule="auto"/>
        <w:jc w:val="both"/>
        <w:rPr/>
      </w:pPr>
      <w:r w:rsidDel="00000000" w:rsidR="00000000" w:rsidRPr="00000000">
        <w:rPr>
          <w:rtl w:val="0"/>
        </w:rPr>
        <w:t xml:space="preserve">b) Цінова пропозиція з зазначенням статей видатків, бюджетами повинна подаватися чітко відповідно до форми цінової пропозиції. Цінові пропозиції повинні надаватися без ПДВ, оскільки Фонд ООН у галузі народонаселення звільняється від сплати ПДВ.</w:t>
      </w:r>
    </w:p>
    <w:p w:rsidR="00000000" w:rsidDel="00000000" w:rsidP="00000000" w:rsidRDefault="00000000" w:rsidRPr="00000000" w14:paraId="000000C8">
      <w:pPr>
        <w:shd w:fill="ffffff" w:val="clear"/>
        <w:spacing w:after="0" w:line="240" w:lineRule="auto"/>
        <w:rPr/>
      </w:pPr>
      <w:r w:rsidDel="00000000" w:rsidR="00000000" w:rsidRPr="00000000">
        <w:rPr>
          <w:rtl w:val="0"/>
        </w:rPr>
        <w:t xml:space="preserve">c) Мова пропозиції – англійська чи українська.</w:t>
      </w:r>
    </w:p>
    <w:p w:rsidR="00000000" w:rsidDel="00000000" w:rsidP="00000000" w:rsidRDefault="00000000" w:rsidRPr="00000000" w14:paraId="000000C9">
      <w:pPr>
        <w:shd w:fill="ffffff" w:val="clear"/>
        <w:spacing w:after="0" w:line="240" w:lineRule="auto"/>
        <w:jc w:val="both"/>
        <w:rPr/>
      </w:pPr>
      <w:r w:rsidDel="00000000" w:rsidR="00000000" w:rsidRPr="00000000">
        <w:rPr>
          <w:rtl w:val="0"/>
        </w:rPr>
        <w:t xml:space="preserve">d) </w:t>
      </w:r>
      <w:r w:rsidDel="00000000" w:rsidR="00000000" w:rsidRPr="00000000">
        <w:rPr>
          <w:b w:val="1"/>
          <w:rtl w:val="0"/>
        </w:rPr>
        <w:t xml:space="preserve">Технічна та цінова пропозиція мають бути надіслані окремими файлами</w:t>
      </w:r>
      <w:r w:rsidDel="00000000" w:rsidR="00000000" w:rsidRPr="00000000">
        <w:rPr>
          <w:rtl w:val="0"/>
        </w:rPr>
        <w:t xml:space="preserve"> та бути підписані відповідним керівником компанії та надіслані у форматі PDF.</w:t>
      </w:r>
    </w:p>
    <w:p w:rsidR="00000000" w:rsidDel="00000000" w:rsidP="00000000" w:rsidRDefault="00000000" w:rsidRPr="00000000" w14:paraId="000000CA">
      <w:pPr>
        <w:shd w:fill="ffffff" w:val="clear"/>
        <w:spacing w:after="0" w:line="240" w:lineRule="auto"/>
        <w:rPr/>
      </w:pPr>
      <w:r w:rsidDel="00000000" w:rsidR="00000000" w:rsidRPr="00000000">
        <w:rPr>
          <w:rtl w:val="0"/>
        </w:rPr>
        <w:t xml:space="preserve"> </w:t>
      </w:r>
    </w:p>
    <w:p w:rsidR="00000000" w:rsidDel="00000000" w:rsidP="00000000" w:rsidRDefault="00000000" w:rsidRPr="00000000" w14:paraId="000000CB">
      <w:pPr>
        <w:shd w:fill="ffffff" w:val="clear"/>
        <w:spacing w:after="0" w:line="240" w:lineRule="auto"/>
        <w:rPr>
          <w:b w:val="1"/>
        </w:rPr>
      </w:pPr>
      <w:r w:rsidDel="00000000" w:rsidR="00000000" w:rsidRPr="00000000">
        <w:rPr>
          <w:b w:val="1"/>
          <w:rtl w:val="0"/>
        </w:rPr>
        <w:t xml:space="preserve">IV. Інструкції для подання</w:t>
      </w:r>
    </w:p>
    <w:p w:rsidR="00000000" w:rsidDel="00000000" w:rsidP="00000000" w:rsidRDefault="00000000" w:rsidRPr="00000000" w14:paraId="000000CC">
      <w:pPr>
        <w:shd w:fill="ffffff" w:val="clear"/>
        <w:spacing w:after="0" w:line="240" w:lineRule="auto"/>
        <w:jc w:val="both"/>
        <w:rPr/>
      </w:pPr>
      <w:r w:rsidDel="00000000" w:rsidR="00000000" w:rsidRPr="00000000">
        <w:rPr>
          <w:rtl w:val="0"/>
        </w:rPr>
        <w:t xml:space="preserve">Пропозиції мають бути підготовлені згідно Розділу IV і III разом з відповідно заповненим і підписаним бланком цінової пропозиції, надіслані до контактної особи тільки на вказану електронну пошту не пізніше ніж:</w:t>
      </w:r>
      <w:r w:rsidDel="00000000" w:rsidR="00000000" w:rsidRPr="00000000">
        <w:rPr>
          <w:b w:val="1"/>
          <w:rtl w:val="0"/>
        </w:rPr>
        <w:t xml:space="preserve"> понеділок, 20 грудня, 2021, 12:00 за київським часом. </w:t>
      </w:r>
      <w:r w:rsidDel="00000000" w:rsidR="00000000" w:rsidRPr="00000000">
        <w:rPr>
          <w:rtl w:val="0"/>
        </w:rPr>
        <w:t xml:space="preserve">Пропозиції надіслані на будь-яку іншу електронну пошту не будуть прийняті до розгляду.</w:t>
      </w:r>
    </w:p>
    <w:p w:rsidR="00000000" w:rsidDel="00000000" w:rsidP="00000000" w:rsidRDefault="00000000" w:rsidRPr="00000000" w14:paraId="000000CD">
      <w:pPr>
        <w:shd w:fill="ffffff" w:val="clear"/>
        <w:spacing w:after="0" w:line="240" w:lineRule="auto"/>
        <w:jc w:val="both"/>
        <w:rPr/>
      </w:pPr>
      <w:r w:rsidDel="00000000" w:rsidR="00000000" w:rsidRPr="00000000">
        <w:rPr>
          <w:rtl w:val="0"/>
        </w:rPr>
        <w:t xml:space="preserve"> </w:t>
      </w:r>
    </w:p>
    <w:tbl>
      <w:tblPr>
        <w:tblStyle w:val="Table4"/>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854"/>
        <w:gridCol w:w="5506"/>
        <w:tblGridChange w:id="0">
          <w:tblGrid>
            <w:gridCol w:w="3854"/>
            <w:gridCol w:w="5506"/>
          </w:tblGrid>
        </w:tblGridChange>
      </w:tblGrid>
      <w:tr>
        <w:trPr>
          <w:cantSplit w:val="0"/>
          <w:trHeight w:val="11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E">
            <w:pPr>
              <w:spacing w:after="0" w:line="240" w:lineRule="auto"/>
              <w:jc w:val="both"/>
              <w:rPr/>
            </w:pPr>
            <w:r w:rsidDel="00000000" w:rsidR="00000000" w:rsidRPr="00000000">
              <w:rPr>
                <w:rtl w:val="0"/>
              </w:rPr>
              <w:t xml:space="preserve">Контактна особа: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F">
            <w:pPr>
              <w:spacing w:after="0" w:line="240" w:lineRule="auto"/>
              <w:jc w:val="center"/>
              <w:rPr/>
            </w:pPr>
            <w:r w:rsidDel="00000000" w:rsidR="00000000" w:rsidRPr="00000000">
              <w:rPr>
                <w:rtl w:val="0"/>
              </w:rPr>
              <w:t xml:space="preserve">Ірина Богун</w:t>
            </w:r>
          </w:p>
        </w:tc>
      </w:tr>
      <w:tr>
        <w:trPr>
          <w:cantSplit w:val="0"/>
          <w:trHeight w:val="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0">
            <w:pPr>
              <w:spacing w:after="0" w:line="240" w:lineRule="auto"/>
              <w:jc w:val="both"/>
              <w:rPr/>
            </w:pPr>
            <w:r w:rsidDel="00000000" w:rsidR="00000000" w:rsidRPr="00000000">
              <w:rPr>
                <w:rtl w:val="0"/>
              </w:rPr>
              <w:t xml:space="preserve">Електронна адреса:</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spacing w:after="0" w:line="240" w:lineRule="auto"/>
              <w:jc w:val="center"/>
              <w:rPr>
                <w:b w:val="1"/>
              </w:rPr>
            </w:pPr>
            <w:r w:rsidDel="00000000" w:rsidR="00000000" w:rsidRPr="00000000">
              <w:rPr>
                <w:b w:val="1"/>
                <w:rtl w:val="0"/>
              </w:rPr>
              <w:t xml:space="preserve">ua-procurement@unfpa.org</w:t>
            </w:r>
          </w:p>
        </w:tc>
      </w:tr>
    </w:tbl>
    <w:p w:rsidR="00000000" w:rsidDel="00000000" w:rsidP="00000000" w:rsidRDefault="00000000" w:rsidRPr="00000000" w14:paraId="000000D2">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0D3">
      <w:pPr>
        <w:shd w:fill="ffffff" w:val="clear"/>
        <w:spacing w:after="0" w:line="240" w:lineRule="auto"/>
        <w:jc w:val="both"/>
        <w:rPr/>
      </w:pPr>
      <w:r w:rsidDel="00000000" w:rsidR="00000000" w:rsidRPr="00000000">
        <w:rPr>
          <w:rtl w:val="0"/>
        </w:rPr>
        <w:t xml:space="preserve">Зверніть увагу на наступні інструкції щодо електронного подання:</w:t>
      </w:r>
    </w:p>
    <w:p w:rsidR="00000000" w:rsidDel="00000000" w:rsidP="00000000" w:rsidRDefault="00000000" w:rsidRPr="00000000" w14:paraId="000000D4">
      <w:pPr>
        <w:shd w:fill="ffffff" w:val="clear"/>
        <w:spacing w:after="0" w:line="240" w:lineRule="auto"/>
        <w:jc w:val="both"/>
        <w:rPr>
          <w:b w:val="1"/>
        </w:rPr>
      </w:pPr>
      <w:r w:rsidDel="00000000" w:rsidR="00000000" w:rsidRPr="00000000">
        <w:rPr>
          <w:rtl w:val="0"/>
        </w:rPr>
        <w:t xml:space="preserve">Тема повідомлення має включати таке посилання: </w:t>
      </w:r>
      <w:r w:rsidDel="00000000" w:rsidR="00000000" w:rsidRPr="00000000">
        <w:rPr>
          <w:b w:val="1"/>
          <w:rtl w:val="0"/>
        </w:rPr>
        <w:t xml:space="preserve">RFQ Nº UNFPA/UKR//RFQ/21/36</w:t>
      </w:r>
    </w:p>
    <w:p w:rsidR="00000000" w:rsidDel="00000000" w:rsidP="00000000" w:rsidRDefault="00000000" w:rsidRPr="00000000" w14:paraId="000000D5">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0D6">
      <w:pPr>
        <w:shd w:fill="ffffff" w:val="clear"/>
        <w:spacing w:after="0" w:line="240" w:lineRule="auto"/>
        <w:jc w:val="both"/>
        <w:rPr/>
      </w:pPr>
      <w:r w:rsidDel="00000000" w:rsidR="00000000" w:rsidRPr="00000000">
        <w:rPr>
          <w:rtl w:val="0"/>
        </w:rPr>
        <w:t xml:space="preserve">•        </w:t>
        <w:tab/>
        <w:t xml:space="preserve">Пропозиції, що містять невірно вказану тему повідомлення можуть бути пропущені адміністратором та, таким чином, не потрапити до розгляду.</w:t>
      </w:r>
    </w:p>
    <w:p w:rsidR="00000000" w:rsidDel="00000000" w:rsidP="00000000" w:rsidRDefault="00000000" w:rsidRPr="00000000" w14:paraId="000000D7">
      <w:pPr>
        <w:shd w:fill="ffffff" w:val="clear"/>
        <w:spacing w:after="0" w:line="240" w:lineRule="auto"/>
        <w:jc w:val="both"/>
        <w:rPr/>
      </w:pPr>
      <w:r w:rsidDel="00000000" w:rsidR="00000000" w:rsidRPr="00000000">
        <w:rPr>
          <w:rtl w:val="0"/>
        </w:rPr>
        <w:t xml:space="preserve">•        </w:t>
        <w:tab/>
        <w:t xml:space="preserve">Цінові пропозиції надаються без урахування ПДВ, оскільки Фонд ООН у галузі народонаселення звільнено від оподаткування ПДВ операцій.</w:t>
      </w:r>
    </w:p>
    <w:p w:rsidR="00000000" w:rsidDel="00000000" w:rsidP="00000000" w:rsidRDefault="00000000" w:rsidRPr="00000000" w14:paraId="000000D8">
      <w:pPr>
        <w:shd w:fill="ffffff" w:val="clear"/>
        <w:spacing w:after="0" w:line="240" w:lineRule="auto"/>
        <w:jc w:val="both"/>
        <w:rPr/>
      </w:pPr>
      <w:r w:rsidDel="00000000" w:rsidR="00000000" w:rsidRPr="00000000">
        <w:rPr>
          <w:rtl w:val="0"/>
        </w:rPr>
        <w:t xml:space="preserve">•        </w:t>
        <w:tab/>
        <w:t xml:space="preserve">Загальний обсяг повідомлення, що надсилається не має перевищувати </w:t>
      </w:r>
      <w:r w:rsidDel="00000000" w:rsidR="00000000" w:rsidRPr="00000000">
        <w:rPr>
          <w:b w:val="1"/>
          <w:rtl w:val="0"/>
        </w:rPr>
        <w:t xml:space="preserve">20 MB (у тому числі, сам лист, надані додатки та заголовки)</w:t>
      </w:r>
      <w:r w:rsidDel="00000000" w:rsidR="00000000" w:rsidRPr="00000000">
        <w:rPr>
          <w:rtl w:val="0"/>
        </w:rPr>
        <w:t xml:space="preserve">. При великих розмірах файлу з технічним описом, останні мають надсилатися окремо до кінцевого строку подання пропозицій.</w:t>
      </w:r>
    </w:p>
    <w:p w:rsidR="00000000" w:rsidDel="00000000" w:rsidP="00000000" w:rsidRDefault="00000000" w:rsidRPr="00000000" w14:paraId="000000D9">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0DA">
      <w:pPr>
        <w:shd w:fill="ffffff" w:val="clear"/>
        <w:spacing w:after="0" w:line="240" w:lineRule="auto"/>
        <w:jc w:val="both"/>
        <w:rPr>
          <w:b w:val="1"/>
        </w:rPr>
      </w:pPr>
      <w:r w:rsidDel="00000000" w:rsidR="00000000" w:rsidRPr="00000000">
        <w:rPr>
          <w:b w:val="1"/>
          <w:rtl w:val="0"/>
        </w:rPr>
        <w:t xml:space="preserve">V. Оцінка пропозицій</w:t>
      </w:r>
    </w:p>
    <w:p w:rsidR="00000000" w:rsidDel="00000000" w:rsidP="00000000" w:rsidRDefault="00000000" w:rsidRPr="00000000" w14:paraId="000000DB">
      <w:pPr>
        <w:shd w:fill="ffffff" w:val="clear"/>
        <w:spacing w:after="0" w:line="240" w:lineRule="auto"/>
        <w:jc w:val="both"/>
        <w:rPr/>
      </w:pPr>
      <w:r w:rsidDel="00000000" w:rsidR="00000000" w:rsidRPr="00000000">
        <w:rPr>
          <w:rtl w:val="0"/>
        </w:rPr>
        <w:t xml:space="preserve">Спеціалізована оціночна комісія проводитиме оцінку пропозицій у два етапи. Технічні пропозиції будуть розглянуті на відповідність вимогам та порівняння цінових пропозицій.</w:t>
      </w:r>
    </w:p>
    <w:p w:rsidR="00000000" w:rsidDel="00000000" w:rsidP="00000000" w:rsidRDefault="00000000" w:rsidRPr="00000000" w14:paraId="000000DC">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0DD">
      <w:pPr>
        <w:shd w:fill="ffffff" w:val="clear"/>
        <w:spacing w:after="0" w:line="240" w:lineRule="auto"/>
        <w:jc w:val="both"/>
        <w:rPr>
          <w:b w:val="1"/>
        </w:rPr>
      </w:pPr>
      <w:r w:rsidDel="00000000" w:rsidR="00000000" w:rsidRPr="00000000">
        <w:rPr>
          <w:b w:val="1"/>
          <w:rtl w:val="0"/>
        </w:rPr>
        <w:t xml:space="preserve">Teхнічна оцінка (максимально 100 балів)</w:t>
      </w:r>
    </w:p>
    <w:p w:rsidR="00000000" w:rsidDel="00000000" w:rsidP="00000000" w:rsidRDefault="00000000" w:rsidRPr="00000000" w14:paraId="000000DE">
      <w:pPr>
        <w:shd w:fill="ffffff" w:val="clear"/>
        <w:spacing w:after="0" w:line="240" w:lineRule="auto"/>
        <w:jc w:val="both"/>
        <w:rPr/>
      </w:pPr>
      <w:r w:rsidDel="00000000" w:rsidR="00000000" w:rsidRPr="00000000">
        <w:rPr>
          <w:rtl w:val="0"/>
        </w:rPr>
        <w:t xml:space="preserve">Технічні пропозиції будуть оцінені згідно з умовами, вказаними в розділі про вимоги до надання послуг Розділ I Технічного завдання, та відповідно до критеріїв оцінки, що подані нижче.</w:t>
      </w:r>
    </w:p>
    <w:p w:rsidR="00000000" w:rsidDel="00000000" w:rsidP="00000000" w:rsidRDefault="00000000" w:rsidRPr="00000000" w14:paraId="000000DF">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0E0">
      <w:pPr>
        <w:shd w:fill="ffffff" w:val="clear"/>
        <w:spacing w:after="0" w:line="240" w:lineRule="auto"/>
        <w:rPr/>
      </w:pPr>
      <w:r w:rsidDel="00000000" w:rsidR="00000000" w:rsidRPr="00000000">
        <w:rPr>
          <w:rtl w:val="0"/>
        </w:rPr>
        <w:t xml:space="preserve">Наступна шкала оцінювання буде використана для забезпечення об’єктивної оцінки:</w:t>
      </w:r>
    </w:p>
    <w:tbl>
      <w:tblPr>
        <w:tblStyle w:val="Table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27"/>
        <w:gridCol w:w="2233"/>
        <w:tblGridChange w:id="0">
          <w:tblGrid>
            <w:gridCol w:w="7127"/>
            <w:gridCol w:w="2233"/>
          </w:tblGrid>
        </w:tblGridChange>
      </w:tblGrid>
      <w:tr>
        <w:trPr>
          <w:cantSplit w:val="0"/>
          <w:trHeight w:val="950" w:hRule="atLeast"/>
          <w:tblHeader w:val="0"/>
        </w:trPr>
        <w:tc>
          <w:tcPr>
            <w:tcBorders>
              <w:top w:color="000000" w:space="0" w:sz="8" w:val="single"/>
              <w:left w:color="000000" w:space="0" w:sz="8" w:val="single"/>
              <w:bottom w:color="000000" w:space="0" w:sz="8" w:val="single"/>
              <w:right w:color="00000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0E1">
            <w:pPr>
              <w:spacing w:after="0" w:line="240" w:lineRule="auto"/>
              <w:jc w:val="center"/>
              <w:rPr>
                <w:color w:val="ffffff"/>
              </w:rPr>
            </w:pPr>
            <w:r w:rsidDel="00000000" w:rsidR="00000000" w:rsidRPr="00000000">
              <w:rPr>
                <w:color w:val="ffffff"/>
                <w:rtl w:val="0"/>
              </w:rPr>
              <w:t xml:space="preserve">Рівень, який відповідає вимогам Технічного завдання, що базується на фактичних даних, включених в пропозицію</w:t>
            </w:r>
          </w:p>
        </w:tc>
        <w:tc>
          <w:tcPr>
            <w:tcBorders>
              <w:top w:color="000000" w:space="0" w:sz="8" w:val="single"/>
              <w:left w:color="000000" w:space="0" w:sz="0" w:val="nil"/>
              <w:bottom w:color="000000" w:space="0" w:sz="8" w:val="single"/>
              <w:right w:color="00000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0E2">
            <w:pPr>
              <w:spacing w:after="0" w:line="240" w:lineRule="auto"/>
              <w:jc w:val="center"/>
              <w:rPr>
                <w:color w:val="ffffff"/>
              </w:rPr>
            </w:pPr>
            <w:r w:rsidDel="00000000" w:rsidR="00000000" w:rsidRPr="00000000">
              <w:rPr>
                <w:color w:val="ffffff"/>
                <w:rtl w:val="0"/>
              </w:rPr>
              <w:t xml:space="preserve">Бали зі 100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3">
            <w:pPr>
              <w:spacing w:after="0" w:line="240" w:lineRule="auto"/>
              <w:jc w:val="center"/>
              <w:rPr/>
            </w:pPr>
            <w:r w:rsidDel="00000000" w:rsidR="00000000" w:rsidRPr="00000000">
              <w:rPr>
                <w:rtl w:val="0"/>
              </w:rPr>
              <w:t xml:space="preserve">Значно перевищує вимоги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4">
            <w:pPr>
              <w:spacing w:after="0" w:line="240" w:lineRule="auto"/>
              <w:jc w:val="center"/>
              <w:rPr/>
            </w:pPr>
            <w:r w:rsidDel="00000000" w:rsidR="00000000" w:rsidRPr="00000000">
              <w:rPr>
                <w:rtl w:val="0"/>
              </w:rPr>
              <w:t xml:space="preserve">90 – 100</w:t>
            </w:r>
          </w:p>
        </w:tc>
      </w:tr>
      <w:tr>
        <w:trPr>
          <w:cantSplit w:val="0"/>
          <w:trHeight w:val="1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5">
            <w:pPr>
              <w:spacing w:after="0" w:line="240" w:lineRule="auto"/>
              <w:jc w:val="center"/>
              <w:rPr/>
            </w:pPr>
            <w:r w:rsidDel="00000000" w:rsidR="00000000" w:rsidRPr="00000000">
              <w:rPr>
                <w:rtl w:val="0"/>
              </w:rPr>
              <w:t xml:space="preserve">Перевищує вимоги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6">
            <w:pPr>
              <w:spacing w:after="0" w:line="240" w:lineRule="auto"/>
              <w:jc w:val="center"/>
              <w:rPr/>
            </w:pPr>
            <w:r w:rsidDel="00000000" w:rsidR="00000000" w:rsidRPr="00000000">
              <w:rPr>
                <w:rtl w:val="0"/>
              </w:rPr>
              <w:t xml:space="preserve">80 – 89</w:t>
            </w:r>
          </w:p>
        </w:tc>
      </w:tr>
      <w:tr>
        <w:trPr>
          <w:cantSplit w:val="0"/>
          <w:trHeight w:val="29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7">
            <w:pPr>
              <w:spacing w:after="0" w:line="240" w:lineRule="auto"/>
              <w:jc w:val="center"/>
              <w:rPr/>
            </w:pPr>
            <w:r w:rsidDel="00000000" w:rsidR="00000000" w:rsidRPr="00000000">
              <w:rPr>
                <w:rtl w:val="0"/>
              </w:rPr>
              <w:t xml:space="preserve">Відповідає вимогам</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8">
            <w:pPr>
              <w:spacing w:after="0" w:line="240" w:lineRule="auto"/>
              <w:jc w:val="center"/>
              <w:rPr/>
            </w:pPr>
            <w:r w:rsidDel="00000000" w:rsidR="00000000" w:rsidRPr="00000000">
              <w:rPr>
                <w:rtl w:val="0"/>
              </w:rPr>
              <w:t xml:space="preserve">70 – 79</w:t>
            </w:r>
          </w:p>
        </w:tc>
      </w:tr>
      <w:tr>
        <w:trPr>
          <w:cantSplit w:val="0"/>
          <w:trHeight w:val="23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9">
            <w:pPr>
              <w:spacing w:after="0" w:line="240" w:lineRule="auto"/>
              <w:jc w:val="center"/>
              <w:rPr/>
            </w:pPr>
            <w:r w:rsidDel="00000000" w:rsidR="00000000" w:rsidRPr="00000000">
              <w:rPr>
                <w:rtl w:val="0"/>
              </w:rPr>
              <w:t xml:space="preserve">Не відповідає вимогам</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A">
            <w:pPr>
              <w:spacing w:after="0" w:line="240" w:lineRule="auto"/>
              <w:jc w:val="center"/>
              <w:rPr/>
            </w:pPr>
            <w:r w:rsidDel="00000000" w:rsidR="00000000" w:rsidRPr="00000000">
              <w:rPr>
                <w:rtl w:val="0"/>
              </w:rPr>
              <w:t xml:space="preserve">до 70</w:t>
            </w:r>
          </w:p>
        </w:tc>
      </w:tr>
    </w:tbl>
    <w:p w:rsidR="00000000" w:rsidDel="00000000" w:rsidP="00000000" w:rsidRDefault="00000000" w:rsidRPr="00000000" w14:paraId="000000EB">
      <w:pPr>
        <w:shd w:fill="ffffff" w:val="clear"/>
        <w:spacing w:after="0" w:line="240" w:lineRule="auto"/>
        <w:jc w:val="both"/>
        <w:rPr>
          <w:b w:val="1"/>
        </w:rPr>
      </w:pPr>
      <w:r w:rsidDel="00000000" w:rsidR="00000000" w:rsidRPr="00000000">
        <w:rPr>
          <w:rtl w:val="0"/>
        </w:rPr>
        <w:t xml:space="preserve"> </w:t>
      </w:r>
      <w:r w:rsidDel="00000000" w:rsidR="00000000" w:rsidRPr="00000000">
        <w:rPr>
          <w:rtl w:val="0"/>
        </w:rPr>
      </w:r>
    </w:p>
    <w:tbl>
      <w:tblPr>
        <w:tblStyle w:val="Table6"/>
        <w:tblW w:w="9360.0" w:type="dxa"/>
        <w:jc w:val="left"/>
        <w:tblInd w:w="0.0" w:type="dxa"/>
        <w:tblBorders>
          <w:top w:color="000080" w:space="0" w:sz="8" w:val="single"/>
          <w:left w:color="000080" w:space="0" w:sz="8" w:val="single"/>
          <w:bottom w:color="000080" w:space="0" w:sz="8" w:val="single"/>
          <w:right w:color="000080" w:space="0" w:sz="8" w:val="single"/>
          <w:insideH w:color="000080" w:space="0" w:sz="8" w:val="single"/>
          <w:insideV w:color="000080" w:space="0" w:sz="8" w:val="single"/>
        </w:tblBorders>
        <w:tblLayout w:type="fixed"/>
        <w:tblLook w:val="0600"/>
      </w:tblPr>
      <w:tblGrid>
        <w:gridCol w:w="3962"/>
        <w:gridCol w:w="1466"/>
        <w:gridCol w:w="1046"/>
        <w:gridCol w:w="773"/>
        <w:gridCol w:w="2113"/>
        <w:tblGridChange w:id="0">
          <w:tblGrid>
            <w:gridCol w:w="3962"/>
            <w:gridCol w:w="1466"/>
            <w:gridCol w:w="1046"/>
            <w:gridCol w:w="773"/>
            <w:gridCol w:w="2113"/>
          </w:tblGrid>
        </w:tblGridChange>
      </w:tblGrid>
      <w:tr>
        <w:trPr>
          <w:cantSplit w:val="0"/>
          <w:trHeight w:val="1415" w:hRule="atLeast"/>
          <w:tblHeader w:val="0"/>
        </w:trPr>
        <w:tc>
          <w:tcPr>
            <w:tcBorders>
              <w:top w:color="000080" w:space="0" w:sz="8" w:val="single"/>
              <w:left w:color="000080" w:space="0" w:sz="8" w:val="single"/>
              <w:bottom w:color="000080" w:space="0" w:sz="8" w:val="single"/>
              <w:right w:color="00008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0EC">
            <w:pPr>
              <w:spacing w:after="0" w:line="240" w:lineRule="auto"/>
              <w:jc w:val="center"/>
              <w:rPr>
                <w:b w:val="1"/>
                <w:color w:val="ffffff"/>
              </w:rPr>
            </w:pPr>
            <w:r w:rsidDel="00000000" w:rsidR="00000000" w:rsidRPr="00000000">
              <w:rPr>
                <w:b w:val="1"/>
                <w:color w:val="ffffff"/>
                <w:rtl w:val="0"/>
              </w:rPr>
              <w:t xml:space="preserve">Критерії</w:t>
            </w:r>
          </w:p>
        </w:tc>
        <w:tc>
          <w:tcPr>
            <w:tcBorders>
              <w:top w:color="000080" w:space="0" w:sz="8" w:val="single"/>
              <w:left w:color="000000" w:space="0" w:sz="0" w:val="nil"/>
              <w:bottom w:color="000080" w:space="0" w:sz="8" w:val="single"/>
              <w:right w:color="00008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0ED">
            <w:pPr>
              <w:spacing w:after="0" w:line="240" w:lineRule="auto"/>
              <w:jc w:val="center"/>
              <w:rPr>
                <w:color w:val="ffffff"/>
              </w:rPr>
            </w:pPr>
            <w:r w:rsidDel="00000000" w:rsidR="00000000" w:rsidRPr="00000000">
              <w:rPr>
                <w:color w:val="ffffff"/>
                <w:rtl w:val="0"/>
              </w:rPr>
              <w:t xml:space="preserve">[A] Максимальна кількість балів</w:t>
            </w:r>
          </w:p>
        </w:tc>
        <w:tc>
          <w:tcPr>
            <w:tcBorders>
              <w:top w:color="000080" w:space="0" w:sz="8" w:val="single"/>
              <w:left w:color="000000" w:space="0" w:sz="0" w:val="nil"/>
              <w:bottom w:color="000080" w:space="0" w:sz="8" w:val="single"/>
              <w:right w:color="00008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0EE">
            <w:pPr>
              <w:spacing w:after="0" w:line="240" w:lineRule="auto"/>
              <w:jc w:val="center"/>
              <w:rPr>
                <w:color w:val="ffffff"/>
              </w:rPr>
            </w:pPr>
            <w:r w:rsidDel="00000000" w:rsidR="00000000" w:rsidRPr="00000000">
              <w:rPr>
                <w:color w:val="ffffff"/>
                <w:rtl w:val="0"/>
              </w:rPr>
              <w:t xml:space="preserve">[B]</w:t>
            </w:r>
          </w:p>
          <w:p w:rsidR="00000000" w:rsidDel="00000000" w:rsidP="00000000" w:rsidRDefault="00000000" w:rsidRPr="00000000" w14:paraId="000000EF">
            <w:pPr>
              <w:spacing w:after="0" w:line="240" w:lineRule="auto"/>
              <w:jc w:val="center"/>
              <w:rPr>
                <w:color w:val="ffffff"/>
              </w:rPr>
            </w:pPr>
            <w:r w:rsidDel="00000000" w:rsidR="00000000" w:rsidRPr="00000000">
              <w:rPr>
                <w:color w:val="ffffff"/>
                <w:rtl w:val="0"/>
              </w:rPr>
              <w:t xml:space="preserve">Отримані бали</w:t>
            </w:r>
          </w:p>
        </w:tc>
        <w:tc>
          <w:tcPr>
            <w:tcBorders>
              <w:top w:color="000080" w:space="0" w:sz="8" w:val="single"/>
              <w:left w:color="000000" w:space="0" w:sz="0" w:val="nil"/>
              <w:bottom w:color="000080" w:space="0" w:sz="8" w:val="single"/>
              <w:right w:color="00008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0F0">
            <w:pPr>
              <w:spacing w:after="0" w:line="240" w:lineRule="auto"/>
              <w:jc w:val="center"/>
              <w:rPr>
                <w:color w:val="ffffff"/>
              </w:rPr>
            </w:pPr>
            <w:r w:rsidDel="00000000" w:rsidR="00000000" w:rsidRPr="00000000">
              <w:rPr>
                <w:color w:val="ffffff"/>
                <w:rtl w:val="0"/>
              </w:rPr>
              <w:t xml:space="preserve">[C]</w:t>
            </w:r>
          </w:p>
          <w:p w:rsidR="00000000" w:rsidDel="00000000" w:rsidP="00000000" w:rsidRDefault="00000000" w:rsidRPr="00000000" w14:paraId="000000F1">
            <w:pPr>
              <w:spacing w:after="0" w:line="240" w:lineRule="auto"/>
              <w:jc w:val="center"/>
              <w:rPr>
                <w:color w:val="ffffff"/>
              </w:rPr>
            </w:pPr>
            <w:r w:rsidDel="00000000" w:rsidR="00000000" w:rsidRPr="00000000">
              <w:rPr>
                <w:color w:val="ffffff"/>
                <w:rtl w:val="0"/>
              </w:rPr>
              <w:t xml:space="preserve">Вага (%)</w:t>
            </w:r>
          </w:p>
        </w:tc>
        <w:tc>
          <w:tcPr>
            <w:tcBorders>
              <w:top w:color="000080" w:space="0" w:sz="8" w:val="single"/>
              <w:left w:color="000000" w:space="0" w:sz="0" w:val="nil"/>
              <w:bottom w:color="000080" w:space="0" w:sz="8" w:val="single"/>
              <w:right w:color="00008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0F2">
            <w:pPr>
              <w:spacing w:after="0" w:line="240" w:lineRule="auto"/>
              <w:jc w:val="center"/>
              <w:rPr>
                <w:color w:val="ffffff"/>
              </w:rPr>
            </w:pPr>
            <w:r w:rsidDel="00000000" w:rsidR="00000000" w:rsidRPr="00000000">
              <w:rPr>
                <w:color w:val="ffffff"/>
                <w:rtl w:val="0"/>
              </w:rPr>
              <w:t xml:space="preserve">[B] x [C] = [D]</w:t>
            </w:r>
          </w:p>
          <w:p w:rsidR="00000000" w:rsidDel="00000000" w:rsidP="00000000" w:rsidRDefault="00000000" w:rsidRPr="00000000" w14:paraId="000000F3">
            <w:pPr>
              <w:spacing w:after="0" w:line="240" w:lineRule="auto"/>
              <w:jc w:val="center"/>
              <w:rPr>
                <w:color w:val="ffffff"/>
              </w:rPr>
            </w:pPr>
            <w:r w:rsidDel="00000000" w:rsidR="00000000" w:rsidRPr="00000000">
              <w:rPr>
                <w:color w:val="ffffff"/>
                <w:rtl w:val="0"/>
              </w:rPr>
              <w:t xml:space="preserve">Загальна кількість блаів</w:t>
            </w:r>
          </w:p>
        </w:tc>
      </w:tr>
      <w:tr>
        <w:trPr>
          <w:cantSplit w:val="0"/>
          <w:trHeight w:val="986" w:hRule="atLeast"/>
          <w:tblHeader w:val="0"/>
        </w:trPr>
        <w:tc>
          <w:tcPr>
            <w:tcBorders>
              <w:top w:color="000000" w:space="0" w:sz="0" w:val="nil"/>
              <w:left w:color="000080" w:space="0" w:sz="8" w:val="single"/>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4">
            <w:pPr>
              <w:spacing w:after="0" w:line="240" w:lineRule="auto"/>
              <w:jc w:val="both"/>
              <w:rPr/>
            </w:pPr>
            <w:r w:rsidDel="00000000" w:rsidR="00000000" w:rsidRPr="00000000">
              <w:rPr>
                <w:rtl w:val="0"/>
              </w:rPr>
              <w:t xml:space="preserve">Бачення концепції роликів:</w:t>
            </w:r>
          </w:p>
          <w:p w:rsidR="00000000" w:rsidDel="00000000" w:rsidP="00000000" w:rsidRDefault="00000000" w:rsidRPr="00000000" w14:paraId="000000F5">
            <w:pPr>
              <w:numPr>
                <w:ilvl w:val="0"/>
                <w:numId w:val="9"/>
              </w:numPr>
              <w:pBdr>
                <w:bottom w:color="000000" w:space="7" w:sz="0" w:val="none"/>
              </w:pBdr>
              <w:spacing w:after="0" w:line="240" w:lineRule="auto"/>
              <w:ind w:left="0" w:hanging="360"/>
              <w:jc w:val="both"/>
              <w:rPr/>
            </w:pPr>
            <w:r w:rsidDel="00000000" w:rsidR="00000000" w:rsidRPr="00000000">
              <w:rPr>
                <w:rtl w:val="0"/>
              </w:rPr>
              <w:t xml:space="preserve">відповідність до ТЗ, пропозиція візуальної складової відеороликів  (промальовані 1-2 кадри), загальна ідея кампанії, референси, на які пропонується орієнтуватися.</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6">
            <w:pPr>
              <w:spacing w:after="0" w:line="240" w:lineRule="auto"/>
              <w:jc w:val="center"/>
              <w:rPr/>
            </w:pPr>
            <w:r w:rsidDel="00000000" w:rsidR="00000000" w:rsidRPr="00000000">
              <w:rPr>
                <w:rtl w:val="0"/>
              </w:rPr>
              <w:t xml:space="preserve">100</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7">
            <w:pPr>
              <w:spacing w:after="0" w:line="240" w:lineRule="auto"/>
              <w:jc w:val="center"/>
              <w:rPr/>
            </w:pPr>
            <w:r w:rsidDel="00000000" w:rsidR="00000000" w:rsidRPr="00000000">
              <w:rPr>
                <w:rtl w:val="0"/>
              </w:rPr>
              <w:t xml:space="preserve"> </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8">
            <w:pPr>
              <w:spacing w:after="0" w:line="240" w:lineRule="auto"/>
              <w:jc w:val="center"/>
              <w:rPr/>
            </w:pPr>
            <w:r w:rsidDel="00000000" w:rsidR="00000000" w:rsidRPr="00000000">
              <w:rPr>
                <w:rtl w:val="0"/>
              </w:rPr>
              <w:t xml:space="preserve">40%</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9">
            <w:pPr>
              <w:spacing w:after="0" w:line="240" w:lineRule="auto"/>
              <w:jc w:val="center"/>
              <w:rPr/>
            </w:pPr>
            <w:bookmarkStart w:colFirst="0" w:colLast="0" w:name="_heading=h.30j0zll" w:id="1"/>
            <w:bookmarkEnd w:id="1"/>
            <w:r w:rsidDel="00000000" w:rsidR="00000000" w:rsidRPr="00000000">
              <w:rPr>
                <w:rtl w:val="0"/>
              </w:rPr>
              <w:t xml:space="preserve"> </w:t>
            </w:r>
          </w:p>
        </w:tc>
      </w:tr>
      <w:tr>
        <w:trPr>
          <w:cantSplit w:val="0"/>
          <w:trHeight w:val="627" w:hRule="atLeast"/>
          <w:tblHeader w:val="0"/>
        </w:trPr>
        <w:tc>
          <w:tcPr>
            <w:tcBorders>
              <w:top w:color="000000" w:space="0" w:sz="0" w:val="nil"/>
              <w:left w:color="000080" w:space="0" w:sz="8" w:val="single"/>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A">
            <w:pPr>
              <w:spacing w:after="0" w:line="240" w:lineRule="auto"/>
              <w:jc w:val="both"/>
              <w:rPr/>
            </w:pPr>
            <w:r w:rsidDel="00000000" w:rsidR="00000000" w:rsidRPr="00000000">
              <w:rPr>
                <w:rtl w:val="0"/>
              </w:rPr>
              <w:t xml:space="preserve">Релевантність запропонованих героїв до цілей кампанії та цільової аудиторії</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B">
            <w:pPr>
              <w:spacing w:after="0" w:line="240" w:lineRule="auto"/>
              <w:jc w:val="center"/>
              <w:rPr/>
            </w:pPr>
            <w:r w:rsidDel="00000000" w:rsidR="00000000" w:rsidRPr="00000000">
              <w:rPr>
                <w:rtl w:val="0"/>
              </w:rPr>
              <w:t xml:space="preserve">100</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C">
            <w:pPr>
              <w:spacing w:after="0" w:line="240" w:lineRule="auto"/>
              <w:jc w:val="center"/>
              <w:rPr/>
            </w:pPr>
            <w:r w:rsidDel="00000000" w:rsidR="00000000" w:rsidRPr="00000000">
              <w:rPr>
                <w:rtl w:val="0"/>
              </w:rPr>
              <w:t xml:space="preserve"> </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D">
            <w:pPr>
              <w:spacing w:after="0" w:line="240" w:lineRule="auto"/>
              <w:jc w:val="center"/>
              <w:rPr/>
            </w:pPr>
            <w:r w:rsidDel="00000000" w:rsidR="00000000" w:rsidRPr="00000000">
              <w:rPr>
                <w:rtl w:val="0"/>
              </w:rPr>
              <w:t xml:space="preserve">35%</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E">
            <w:pPr>
              <w:spacing w:after="0" w:line="240" w:lineRule="auto"/>
              <w:jc w:val="center"/>
              <w:rPr/>
            </w:pPr>
            <w:r w:rsidDel="00000000" w:rsidR="00000000" w:rsidRPr="00000000">
              <w:rPr>
                <w:rtl w:val="0"/>
              </w:rPr>
              <w:t xml:space="preserve"> </w:t>
            </w:r>
          </w:p>
        </w:tc>
      </w:tr>
      <w:tr>
        <w:trPr>
          <w:cantSplit w:val="0"/>
          <w:trHeight w:val="1417" w:hRule="atLeast"/>
          <w:tblHeader w:val="0"/>
        </w:trPr>
        <w:tc>
          <w:tcPr>
            <w:tcBorders>
              <w:top w:color="000000" w:space="0" w:sz="0" w:val="nil"/>
              <w:left w:color="000080" w:space="0" w:sz="8" w:val="single"/>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F">
            <w:pPr>
              <w:spacing w:after="0" w:line="240" w:lineRule="auto"/>
              <w:jc w:val="both"/>
              <w:rPr/>
            </w:pPr>
            <w:r w:rsidDel="00000000" w:rsidR="00000000" w:rsidRPr="00000000">
              <w:rPr>
                <w:rtl w:val="0"/>
              </w:rPr>
              <w:t xml:space="preserve">Специфічний досвід та експертиза, що дотичні до завдання:</w:t>
            </w:r>
          </w:p>
          <w:p w:rsidR="00000000" w:rsidDel="00000000" w:rsidP="00000000" w:rsidRDefault="00000000" w:rsidRPr="00000000" w14:paraId="00000100">
            <w:pPr>
              <w:numPr>
                <w:ilvl w:val="0"/>
                <w:numId w:val="7"/>
              </w:numPr>
              <w:pBdr>
                <w:bottom w:color="000000" w:space="7" w:sz="0" w:val="none"/>
              </w:pBdr>
              <w:spacing w:after="0" w:line="240" w:lineRule="auto"/>
              <w:ind w:left="0" w:hanging="360"/>
              <w:jc w:val="both"/>
              <w:rPr/>
            </w:pPr>
            <w:r w:rsidDel="00000000" w:rsidR="00000000" w:rsidRPr="00000000">
              <w:rPr>
                <w:rtl w:val="0"/>
              </w:rPr>
              <w:t xml:space="preserve">Історія організації, загальна репутація, компетенція та надійність</w:t>
            </w:r>
          </w:p>
          <w:p w:rsidR="00000000" w:rsidDel="00000000" w:rsidP="00000000" w:rsidRDefault="00000000" w:rsidRPr="00000000" w14:paraId="00000101">
            <w:pPr>
              <w:numPr>
                <w:ilvl w:val="0"/>
                <w:numId w:val="7"/>
              </w:numPr>
              <w:pBdr>
                <w:bottom w:color="000000" w:space="7" w:sz="0" w:val="none"/>
              </w:pBdr>
              <w:spacing w:after="0" w:line="240" w:lineRule="auto"/>
              <w:ind w:left="0" w:hanging="360"/>
              <w:jc w:val="both"/>
              <w:rPr/>
            </w:pPr>
            <w:r w:rsidDel="00000000" w:rsidR="00000000" w:rsidRPr="00000000">
              <w:rPr>
                <w:rtl w:val="0"/>
              </w:rPr>
              <w:t xml:space="preserve">Попередні клієнти</w:t>
            </w:r>
          </w:p>
          <w:p w:rsidR="00000000" w:rsidDel="00000000" w:rsidP="00000000" w:rsidRDefault="00000000" w:rsidRPr="00000000" w14:paraId="00000102">
            <w:pPr>
              <w:numPr>
                <w:ilvl w:val="0"/>
                <w:numId w:val="7"/>
              </w:numPr>
              <w:pBdr>
                <w:bottom w:color="000000" w:space="7" w:sz="0" w:val="none"/>
              </w:pBdr>
              <w:spacing w:after="0" w:line="240" w:lineRule="auto"/>
              <w:ind w:left="0" w:hanging="360"/>
              <w:jc w:val="both"/>
              <w:rPr/>
            </w:pPr>
            <w:r w:rsidDel="00000000" w:rsidR="00000000" w:rsidRPr="00000000">
              <w:rPr>
                <w:rtl w:val="0"/>
              </w:rPr>
              <w:t xml:space="preserve">Зразки трьох попередніх кампаній</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3">
            <w:pPr>
              <w:spacing w:after="0" w:line="240" w:lineRule="auto"/>
              <w:jc w:val="center"/>
              <w:rPr/>
            </w:pPr>
            <w:r w:rsidDel="00000000" w:rsidR="00000000" w:rsidRPr="00000000">
              <w:rPr>
                <w:rtl w:val="0"/>
              </w:rPr>
              <w:t xml:space="preserve">100</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4">
            <w:pPr>
              <w:spacing w:after="0" w:line="240" w:lineRule="auto"/>
              <w:jc w:val="center"/>
              <w:rPr/>
            </w:pPr>
            <w:r w:rsidDel="00000000" w:rsidR="00000000" w:rsidRPr="00000000">
              <w:rPr>
                <w:rtl w:val="0"/>
              </w:rPr>
              <w:t xml:space="preserve"> </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5">
            <w:pPr>
              <w:spacing w:after="0" w:line="240" w:lineRule="auto"/>
              <w:jc w:val="center"/>
              <w:rPr/>
            </w:pPr>
            <w:r w:rsidDel="00000000" w:rsidR="00000000" w:rsidRPr="00000000">
              <w:rPr>
                <w:rtl w:val="0"/>
              </w:rPr>
              <w:t xml:space="preserve">15%</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6">
            <w:pPr>
              <w:spacing w:after="0" w:line="240" w:lineRule="auto"/>
              <w:jc w:val="center"/>
              <w:rPr/>
            </w:pPr>
            <w:r w:rsidDel="00000000" w:rsidR="00000000" w:rsidRPr="00000000">
              <w:rPr>
                <w:rtl w:val="0"/>
              </w:rPr>
              <w:t xml:space="preserve"> </w:t>
            </w:r>
          </w:p>
        </w:tc>
      </w:tr>
      <w:tr>
        <w:trPr>
          <w:cantSplit w:val="0"/>
          <w:trHeight w:val="920" w:hRule="atLeast"/>
          <w:tblHeader w:val="0"/>
        </w:trPr>
        <w:tc>
          <w:tcPr>
            <w:tcBorders>
              <w:top w:color="000000" w:space="0" w:sz="0" w:val="nil"/>
              <w:left w:color="000080" w:space="0" w:sz="8" w:val="single"/>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7">
            <w:pPr>
              <w:spacing w:after="0" w:line="240" w:lineRule="auto"/>
              <w:jc w:val="both"/>
              <w:rPr/>
            </w:pPr>
            <w:r w:rsidDel="00000000" w:rsidR="00000000" w:rsidRPr="00000000">
              <w:rPr>
                <w:rtl w:val="0"/>
              </w:rPr>
              <w:t xml:space="preserve">Якість підготовки пропозиції: працюючі посилання, орфографія, зручна форма подачі інформації</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8">
            <w:pPr>
              <w:spacing w:after="0" w:line="240" w:lineRule="auto"/>
              <w:jc w:val="center"/>
              <w:rPr/>
            </w:pPr>
            <w:r w:rsidDel="00000000" w:rsidR="00000000" w:rsidRPr="00000000">
              <w:rPr>
                <w:rtl w:val="0"/>
              </w:rPr>
              <w:t xml:space="preserve">100</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9">
            <w:pPr>
              <w:spacing w:after="0" w:line="240" w:lineRule="auto"/>
              <w:jc w:val="center"/>
              <w:rPr/>
            </w:pPr>
            <w:r w:rsidDel="00000000" w:rsidR="00000000" w:rsidRPr="00000000">
              <w:rPr>
                <w:rtl w:val="0"/>
              </w:rPr>
              <w:t xml:space="preserve"> </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A">
            <w:pPr>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B">
            <w:pPr>
              <w:spacing w:after="0" w:line="240" w:lineRule="auto"/>
              <w:jc w:val="center"/>
              <w:rPr/>
            </w:pPr>
            <w:r w:rsidDel="00000000" w:rsidR="00000000" w:rsidRPr="00000000">
              <w:rPr>
                <w:rtl w:val="0"/>
              </w:rPr>
              <w:t xml:space="preserve"> </w:t>
            </w:r>
          </w:p>
        </w:tc>
      </w:tr>
      <w:tr>
        <w:trPr>
          <w:cantSplit w:val="0"/>
          <w:trHeight w:val="439" w:hRule="atLeast"/>
          <w:tblHeader w:val="0"/>
        </w:trPr>
        <w:tc>
          <w:tcPr>
            <w:tcBorders>
              <w:top w:color="000000" w:space="0" w:sz="0" w:val="nil"/>
              <w:left w:color="000080" w:space="0" w:sz="8" w:val="single"/>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C">
            <w:pPr>
              <w:spacing w:after="0" w:line="240" w:lineRule="auto"/>
              <w:rPr/>
            </w:pPr>
            <w:r w:rsidDel="00000000" w:rsidR="00000000" w:rsidRPr="00000000">
              <w:rPr>
                <w:rtl w:val="0"/>
              </w:rPr>
              <w:t xml:space="preserve">Підтверджений досвід роботи із міжнародними організаціями</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D">
            <w:pPr>
              <w:spacing w:after="0" w:line="240" w:lineRule="auto"/>
              <w:jc w:val="center"/>
              <w:rPr/>
            </w:pPr>
            <w:r w:rsidDel="00000000" w:rsidR="00000000" w:rsidRPr="00000000">
              <w:rPr>
                <w:rtl w:val="0"/>
              </w:rPr>
              <w:t xml:space="preserve">100</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E">
            <w:pPr>
              <w:spacing w:after="0" w:line="240" w:lineRule="auto"/>
              <w:jc w:val="center"/>
              <w:rPr/>
            </w:pPr>
            <w:r w:rsidDel="00000000" w:rsidR="00000000" w:rsidRPr="00000000">
              <w:rPr>
                <w:rtl w:val="0"/>
              </w:rPr>
              <w:t xml:space="preserve"> </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F">
            <w:pPr>
              <w:spacing w:after="0" w:line="240" w:lineRule="auto"/>
              <w:jc w:val="center"/>
              <w:rPr/>
            </w:pPr>
            <w:r w:rsidDel="00000000" w:rsidR="00000000" w:rsidRPr="00000000">
              <w:rPr>
                <w:rtl w:val="0"/>
              </w:rPr>
              <w:t xml:space="preserve">5%</w:t>
            </w:r>
          </w:p>
        </w:tc>
        <w:tc>
          <w:tcPr>
            <w:tcBorders>
              <w:top w:color="000000" w:space="0" w:sz="0" w:val="nil"/>
              <w:left w:color="000000" w:space="0" w:sz="0" w:val="nil"/>
              <w:bottom w:color="000080" w:space="0" w:sz="8" w:val="single"/>
              <w:right w:color="00008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0">
            <w:pPr>
              <w:spacing w:after="0" w:line="240" w:lineRule="auto"/>
              <w:jc w:val="center"/>
              <w:rPr/>
            </w:pPr>
            <w:r w:rsidDel="00000000" w:rsidR="00000000" w:rsidRPr="00000000">
              <w:rPr>
                <w:rtl w:val="0"/>
              </w:rPr>
              <w:t xml:space="preserve"> </w:t>
            </w:r>
          </w:p>
        </w:tc>
      </w:tr>
      <w:tr>
        <w:trPr>
          <w:cantSplit w:val="0"/>
          <w:trHeight w:val="725" w:hRule="atLeast"/>
          <w:tblHeader w:val="0"/>
        </w:trPr>
        <w:tc>
          <w:tcPr>
            <w:tcBorders>
              <w:top w:color="000000" w:space="0" w:sz="0" w:val="nil"/>
              <w:left w:color="000080" w:space="0" w:sz="8" w:val="single"/>
              <w:bottom w:color="000080" w:space="0" w:sz="8" w:val="single"/>
              <w:right w:color="000080" w:space="0" w:sz="8" w:val="single"/>
            </w:tcBorders>
            <w:shd w:fill="c0c0c0" w:val="clear"/>
            <w:tcMar>
              <w:top w:w="100.0" w:type="dxa"/>
              <w:left w:w="100.0" w:type="dxa"/>
              <w:bottom w:w="100.0" w:type="dxa"/>
              <w:right w:w="100.0" w:type="dxa"/>
            </w:tcMar>
            <w:vAlign w:val="center"/>
          </w:tcPr>
          <w:p w:rsidR="00000000" w:rsidDel="00000000" w:rsidP="00000000" w:rsidRDefault="00000000" w:rsidRPr="00000000" w14:paraId="00000111">
            <w:pPr>
              <w:spacing w:after="0" w:line="240" w:lineRule="auto"/>
              <w:jc w:val="right"/>
              <w:rPr>
                <w:b w:val="1"/>
              </w:rPr>
            </w:pPr>
            <w:r w:rsidDel="00000000" w:rsidR="00000000" w:rsidRPr="00000000">
              <w:rPr>
                <w:b w:val="1"/>
                <w:rtl w:val="0"/>
              </w:rPr>
              <w:t xml:space="preserve">Загальна сума</w:t>
            </w:r>
          </w:p>
        </w:tc>
        <w:tc>
          <w:tcPr>
            <w:tcBorders>
              <w:top w:color="000000" w:space="0" w:sz="0" w:val="nil"/>
              <w:left w:color="000000" w:space="0" w:sz="0" w:val="nil"/>
              <w:bottom w:color="000080" w:space="0" w:sz="8" w:val="single"/>
              <w:right w:color="000080" w:space="0" w:sz="8" w:val="single"/>
            </w:tcBorders>
            <w:shd w:fill="c0c0c0" w:val="clear"/>
            <w:tcMar>
              <w:top w:w="100.0" w:type="dxa"/>
              <w:left w:w="100.0" w:type="dxa"/>
              <w:bottom w:w="100.0" w:type="dxa"/>
              <w:right w:w="100.0" w:type="dxa"/>
            </w:tcMar>
            <w:vAlign w:val="center"/>
          </w:tcPr>
          <w:p w:rsidR="00000000" w:rsidDel="00000000" w:rsidP="00000000" w:rsidRDefault="00000000" w:rsidRPr="00000000" w14:paraId="00000112">
            <w:pPr>
              <w:spacing w:after="0" w:line="240" w:lineRule="auto"/>
              <w:jc w:val="center"/>
              <w:rPr>
                <w:b w:val="1"/>
              </w:rPr>
            </w:pPr>
            <w:r w:rsidDel="00000000" w:rsidR="00000000" w:rsidRPr="00000000">
              <w:rPr>
                <w:b w:val="1"/>
                <w:rtl w:val="0"/>
              </w:rPr>
              <w:t xml:space="preserve">500</w:t>
            </w:r>
          </w:p>
        </w:tc>
        <w:tc>
          <w:tcPr>
            <w:tcBorders>
              <w:top w:color="000000" w:space="0" w:sz="0" w:val="nil"/>
              <w:left w:color="000000" w:space="0" w:sz="0" w:val="nil"/>
              <w:bottom w:color="000080" w:space="0" w:sz="8" w:val="single"/>
              <w:right w:color="000080" w:space="0" w:sz="8" w:val="single"/>
            </w:tcBorders>
            <w:shd w:fill="c0c0c0" w:val="clear"/>
            <w:tcMar>
              <w:top w:w="100.0" w:type="dxa"/>
              <w:left w:w="100.0" w:type="dxa"/>
              <w:bottom w:w="100.0" w:type="dxa"/>
              <w:right w:w="100.0" w:type="dxa"/>
            </w:tcMar>
            <w:vAlign w:val="center"/>
          </w:tcPr>
          <w:p w:rsidR="00000000" w:rsidDel="00000000" w:rsidP="00000000" w:rsidRDefault="00000000" w:rsidRPr="00000000" w14:paraId="00000113">
            <w:pPr>
              <w:spacing w:after="0" w:line="240" w:lineRule="auto"/>
              <w:jc w:val="center"/>
              <w:rPr/>
            </w:pPr>
            <w:r w:rsidDel="00000000" w:rsidR="00000000" w:rsidRPr="00000000">
              <w:rPr>
                <w:rtl w:val="0"/>
              </w:rPr>
              <w:t xml:space="preserve"> </w:t>
            </w:r>
          </w:p>
        </w:tc>
        <w:tc>
          <w:tcPr>
            <w:tcBorders>
              <w:top w:color="000000" w:space="0" w:sz="0" w:val="nil"/>
              <w:left w:color="000000" w:space="0" w:sz="0" w:val="nil"/>
              <w:bottom w:color="000080" w:space="0" w:sz="8" w:val="single"/>
              <w:right w:color="000080" w:space="0" w:sz="8" w:val="single"/>
            </w:tcBorders>
            <w:shd w:fill="c0c0c0" w:val="clear"/>
            <w:tcMar>
              <w:top w:w="100.0" w:type="dxa"/>
              <w:left w:w="100.0" w:type="dxa"/>
              <w:bottom w:w="100.0" w:type="dxa"/>
              <w:right w:w="100.0" w:type="dxa"/>
            </w:tcMar>
            <w:vAlign w:val="center"/>
          </w:tcPr>
          <w:p w:rsidR="00000000" w:rsidDel="00000000" w:rsidP="00000000" w:rsidRDefault="00000000" w:rsidRPr="00000000" w14:paraId="00000114">
            <w:pPr>
              <w:spacing w:after="0" w:line="240" w:lineRule="auto"/>
              <w:jc w:val="center"/>
              <w:rPr>
                <w:b w:val="1"/>
              </w:rPr>
            </w:pPr>
            <w:r w:rsidDel="00000000" w:rsidR="00000000" w:rsidRPr="00000000">
              <w:rPr>
                <w:b w:val="1"/>
                <w:rtl w:val="0"/>
              </w:rPr>
              <w:t xml:space="preserve">100%</w:t>
            </w:r>
          </w:p>
        </w:tc>
        <w:tc>
          <w:tcPr>
            <w:tcBorders>
              <w:top w:color="000000" w:space="0" w:sz="0" w:val="nil"/>
              <w:left w:color="000000" w:space="0" w:sz="0" w:val="nil"/>
              <w:bottom w:color="000080" w:space="0" w:sz="8" w:val="single"/>
              <w:right w:color="000080" w:space="0" w:sz="8" w:val="single"/>
            </w:tcBorders>
            <w:shd w:fill="c0c0c0" w:val="clear"/>
            <w:tcMar>
              <w:top w:w="100.0" w:type="dxa"/>
              <w:left w:w="100.0" w:type="dxa"/>
              <w:bottom w:w="100.0" w:type="dxa"/>
              <w:right w:w="100.0" w:type="dxa"/>
            </w:tcMar>
            <w:vAlign w:val="center"/>
          </w:tcPr>
          <w:p w:rsidR="00000000" w:rsidDel="00000000" w:rsidP="00000000" w:rsidRDefault="00000000" w:rsidRPr="00000000" w14:paraId="00000115">
            <w:pPr>
              <w:spacing w:after="0" w:line="240" w:lineRule="auto"/>
              <w:jc w:val="center"/>
              <w:rPr/>
            </w:pPr>
            <w:r w:rsidDel="00000000" w:rsidR="00000000" w:rsidRPr="00000000">
              <w:rPr>
                <w:rtl w:val="0"/>
              </w:rPr>
              <w:t xml:space="preserve"> </w:t>
            </w:r>
          </w:p>
          <w:p w:rsidR="00000000" w:rsidDel="00000000" w:rsidP="00000000" w:rsidRDefault="00000000" w:rsidRPr="00000000" w14:paraId="00000116">
            <w:pPr>
              <w:spacing w:after="0" w:line="240" w:lineRule="auto"/>
              <w:jc w:val="center"/>
              <w:rPr/>
            </w:pPr>
            <w:r w:rsidDel="00000000" w:rsidR="00000000" w:rsidRPr="00000000">
              <w:rPr>
                <w:rtl w:val="0"/>
              </w:rPr>
              <w:t xml:space="preserve"> </w:t>
            </w:r>
          </w:p>
        </w:tc>
      </w:tr>
    </w:tbl>
    <w:p w:rsidR="00000000" w:rsidDel="00000000" w:rsidP="00000000" w:rsidRDefault="00000000" w:rsidRPr="00000000" w14:paraId="00000117">
      <w:pPr>
        <w:shd w:fill="ffffff" w:val="clear"/>
        <w:spacing w:after="0" w:line="240" w:lineRule="auto"/>
        <w:jc w:val="both"/>
        <w:rPr>
          <w:b w:val="1"/>
        </w:rPr>
      </w:pPr>
      <w:r w:rsidDel="00000000" w:rsidR="00000000" w:rsidRPr="00000000">
        <w:rPr>
          <w:b w:val="1"/>
          <w:rtl w:val="0"/>
        </w:rPr>
        <w:t xml:space="preserve">Цінові пропозиції будуть оцінені тільки від тих постачальників, чиї технічні пропозиції набрали мінімальну кількість балів – 60 після технічної оцінки.</w:t>
      </w:r>
    </w:p>
    <w:p w:rsidR="00000000" w:rsidDel="00000000" w:rsidP="00000000" w:rsidRDefault="00000000" w:rsidRPr="00000000" w14:paraId="00000118">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119">
      <w:pPr>
        <w:shd w:fill="ffffff" w:val="clear"/>
        <w:spacing w:after="0" w:line="240" w:lineRule="auto"/>
        <w:jc w:val="both"/>
        <w:rPr/>
      </w:pPr>
      <w:r w:rsidDel="00000000" w:rsidR="00000000" w:rsidRPr="00000000">
        <w:rPr>
          <w:rtl w:val="0"/>
        </w:rPr>
        <w:t xml:space="preserve">Цінові пропозиції будуть оцінені на основі відповідності до вимог форми цінової пропозиції. Максимальна кількість балів для цінової пропозиції – 100, будуть передані найменшій сумарній ціні на основі спеціальної формули наданої у Технічному завданні. Усі інші цінові пропозиції отримають бали у зворотній пропорції згідно такої формули:</w:t>
      </w:r>
    </w:p>
    <w:tbl>
      <w:tblPr>
        <w:tblStyle w:val="Table7"/>
        <w:tblW w:w="93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609"/>
        <w:gridCol w:w="3071"/>
        <w:gridCol w:w="3680"/>
        <w:tblGridChange w:id="0">
          <w:tblGrid>
            <w:gridCol w:w="2609"/>
            <w:gridCol w:w="3071"/>
            <w:gridCol w:w="3680"/>
          </w:tblGrid>
        </w:tblGridChange>
      </w:tblGrid>
      <w:tr>
        <w:trPr>
          <w:cantSplit w:val="0"/>
          <w:trHeight w:val="620" w:hRule="atLeast"/>
          <w:tblHeader w:val="0"/>
        </w:trPr>
        <w:tc>
          <w:tcPr>
            <w:vMerge w:val="restart"/>
            <w:tcBorders>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A">
            <w:pPr>
              <w:spacing w:after="0" w:line="240" w:lineRule="auto"/>
              <w:jc w:val="both"/>
              <w:rPr/>
            </w:pPr>
            <w:r w:rsidDel="00000000" w:rsidR="00000000" w:rsidRPr="00000000">
              <w:rPr>
                <w:rtl w:val="0"/>
              </w:rPr>
              <w:t xml:space="preserve">Фінансова оцінка =</w:t>
            </w:r>
          </w:p>
        </w:tc>
        <w:tc>
          <w:tcPr>
            <w:tcBorders>
              <w:top w:color="000000" w:space="0" w:sz="4" w:val="single"/>
              <w:left w:color="000000" w:space="0" w:sz="0" w:val="nil"/>
              <w:bottom w:color="000000" w:space="0" w:sz="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B">
            <w:pPr>
              <w:spacing w:after="0" w:line="240" w:lineRule="auto"/>
              <w:jc w:val="center"/>
              <w:rPr/>
            </w:pPr>
            <w:r w:rsidDel="00000000" w:rsidR="00000000" w:rsidRPr="00000000">
              <w:rPr>
                <w:rtl w:val="0"/>
              </w:rPr>
              <w:t xml:space="preserve">Найнижча подана ціна ($)</w:t>
            </w:r>
          </w:p>
        </w:tc>
        <w:tc>
          <w:tcPr>
            <w:vMerge w:val="restart"/>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C">
            <w:pPr>
              <w:spacing w:after="0" w:line="240" w:lineRule="auto"/>
              <w:jc w:val="both"/>
              <w:rPr/>
            </w:pPr>
            <w:r w:rsidDel="00000000" w:rsidR="00000000" w:rsidRPr="00000000">
              <w:rPr>
                <w:rtl w:val="0"/>
              </w:rPr>
              <w:t xml:space="preserve">X 100 (Максимальна кількість балів)</w:t>
            </w:r>
          </w:p>
        </w:tc>
      </w:tr>
      <w:tr>
        <w:trPr>
          <w:cantSplit w:val="0"/>
          <w:trHeight w:val="620" w:hRule="atLeast"/>
          <w:tblHeader w:val="0"/>
        </w:trPr>
        <w:tc>
          <w:tcPr>
            <w:vMerge w:val="continue"/>
            <w:tcBorders>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E">
            <w:pPr>
              <w:spacing w:after="0" w:line="240" w:lineRule="auto"/>
              <w:jc w:val="center"/>
              <w:rPr/>
            </w:pPr>
            <w:r w:rsidDel="00000000" w:rsidR="00000000" w:rsidRPr="00000000">
              <w:rPr>
                <w:rtl w:val="0"/>
              </w:rPr>
              <w:t xml:space="preserve">Цінова пропозиція, яка оцінюється ($)</w:t>
            </w:r>
          </w:p>
        </w:tc>
        <w:tc>
          <w:tcPr>
            <w:vMerge w:val="continue"/>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20">
      <w:pPr>
        <w:pStyle w:val="Heading2"/>
        <w:keepNext w:val="0"/>
        <w:pBdr>
          <w:top w:color="000000" w:space="11" w:sz="0" w:val="none"/>
          <w:bottom w:color="000000" w:space="8" w:sz="0" w:val="none"/>
        </w:pBdr>
        <w:shd w:fill="ffffff" w:val="clear"/>
        <w:tabs>
          <w:tab w:val="left" w:pos="-180"/>
          <w:tab w:val="right" w:pos="1980"/>
          <w:tab w:val="left" w:pos="2160"/>
          <w:tab w:val="left" w:pos="4320"/>
        </w:tabs>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Загальний бал</w:t>
      </w:r>
    </w:p>
    <w:p w:rsidR="00000000" w:rsidDel="00000000" w:rsidP="00000000" w:rsidRDefault="00000000" w:rsidRPr="00000000" w14:paraId="00000121">
      <w:pPr>
        <w:shd w:fill="ffffff" w:val="clear"/>
        <w:spacing w:after="0" w:line="240" w:lineRule="auto"/>
        <w:jc w:val="both"/>
        <w:rPr/>
      </w:pPr>
      <w:r w:rsidDel="00000000" w:rsidR="00000000" w:rsidRPr="00000000">
        <w:rPr>
          <w:rtl w:val="0"/>
        </w:rPr>
        <w:t xml:space="preserve">Сумарна оцінка для кожної пропозиції буде середньозваженою сумою оцінки за технічну та фінансову пропозиції. Максимальна сума балів – 100 балів.</w:t>
      </w:r>
    </w:p>
    <w:tbl>
      <w:tblPr>
        <w:tblStyle w:val="Table8"/>
        <w:tblW w:w="93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59"/>
        <w:tblGridChange w:id="0">
          <w:tblGrid>
            <w:gridCol w:w="9359"/>
          </w:tblGrid>
        </w:tblGridChange>
      </w:tblGrid>
      <w:tr>
        <w:trPr>
          <w:cantSplit w:val="0"/>
          <w:trHeight w:val="7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2">
            <w:pPr>
              <w:spacing w:after="0" w:line="240" w:lineRule="auto"/>
              <w:jc w:val="center"/>
              <w:rPr/>
            </w:pPr>
            <w:r w:rsidDel="00000000" w:rsidR="00000000" w:rsidRPr="00000000">
              <w:rPr>
                <w:rtl w:val="0"/>
              </w:rPr>
              <w:t xml:space="preserve">Загальний бал =70% Технічної оцінки + 30% Фінансової оцінки</w:t>
            </w:r>
          </w:p>
        </w:tc>
      </w:tr>
    </w:tbl>
    <w:p w:rsidR="00000000" w:rsidDel="00000000" w:rsidP="00000000" w:rsidRDefault="00000000" w:rsidRPr="00000000" w14:paraId="00000123">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124">
      <w:pPr>
        <w:shd w:fill="ffffff" w:val="clear"/>
        <w:spacing w:after="0" w:line="240" w:lineRule="auto"/>
        <w:jc w:val="both"/>
        <w:rPr>
          <w:b w:val="1"/>
        </w:rPr>
      </w:pPr>
      <w:r w:rsidDel="00000000" w:rsidR="00000000" w:rsidRPr="00000000">
        <w:rPr>
          <w:b w:val="1"/>
          <w:rtl w:val="0"/>
        </w:rPr>
        <w:t xml:space="preserve">VI. Визначення переможця</w:t>
      </w:r>
    </w:p>
    <w:p w:rsidR="00000000" w:rsidDel="00000000" w:rsidP="00000000" w:rsidRDefault="00000000" w:rsidRPr="00000000" w14:paraId="00000125">
      <w:pPr>
        <w:shd w:fill="ffffff" w:val="clear"/>
        <w:spacing w:after="0" w:line="240" w:lineRule="auto"/>
        <w:jc w:val="both"/>
        <w:rPr/>
      </w:pPr>
      <w:r w:rsidDel="00000000" w:rsidR="00000000" w:rsidRPr="00000000">
        <w:rPr>
          <w:rtl w:val="0"/>
        </w:rPr>
        <w:t xml:space="preserve">Договір між UNFPA та постачальником буде укладено з тим претендентом, чия пропозиція отримає найвищий загальний бал.</w:t>
      </w:r>
    </w:p>
    <w:p w:rsidR="00000000" w:rsidDel="00000000" w:rsidP="00000000" w:rsidRDefault="00000000" w:rsidRPr="00000000" w14:paraId="00000126">
      <w:pPr>
        <w:shd w:fill="ffffff" w:val="clear"/>
        <w:spacing w:after="0" w:line="240" w:lineRule="auto"/>
        <w:jc w:val="both"/>
        <w:rPr/>
      </w:pPr>
      <w:r w:rsidDel="00000000" w:rsidR="00000000" w:rsidRPr="00000000">
        <w:rPr>
          <w:rtl w:val="0"/>
        </w:rPr>
      </w:r>
    </w:p>
    <w:p w:rsidR="00000000" w:rsidDel="00000000" w:rsidP="00000000" w:rsidRDefault="00000000" w:rsidRPr="00000000" w14:paraId="00000127">
      <w:pPr>
        <w:shd w:fill="ffffff" w:val="clear"/>
        <w:spacing w:after="0" w:line="240" w:lineRule="auto"/>
        <w:jc w:val="both"/>
        <w:rPr/>
      </w:pPr>
      <w:r w:rsidDel="00000000" w:rsidR="00000000" w:rsidRPr="00000000">
        <w:rPr>
          <w:rtl w:val="0"/>
        </w:rPr>
        <w:t xml:space="preserve"> </w:t>
      </w:r>
    </w:p>
    <w:p w:rsidR="00000000" w:rsidDel="00000000" w:rsidP="00000000" w:rsidRDefault="00000000" w:rsidRPr="00000000" w14:paraId="00000128">
      <w:pPr>
        <w:spacing w:after="0" w:line="240" w:lineRule="auto"/>
        <w:jc w:val="both"/>
        <w:rPr>
          <w:b w:val="1"/>
        </w:rPr>
      </w:pPr>
      <w:r w:rsidDel="00000000" w:rsidR="00000000" w:rsidRPr="00000000">
        <w:rPr>
          <w:b w:val="1"/>
          <w:rtl w:val="0"/>
        </w:rPr>
        <w:t xml:space="preserve">VII. Право на змінення вимог під час прийняття рішень</w:t>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pos="851"/>
        </w:tabs>
        <w:spacing w:line="276" w:lineRule="auto"/>
        <w:ind w:hanging="720"/>
        <w:jc w:val="both"/>
        <w:rPr>
          <w:color w:val="000000"/>
        </w:rPr>
      </w:pPr>
      <w:r w:rsidDel="00000000" w:rsidR="00000000" w:rsidRPr="00000000">
        <w:rPr>
          <w:color w:val="000000"/>
          <w:rtl w:val="0"/>
        </w:rPr>
        <w:tab/>
      </w:r>
      <w:r w:rsidDel="00000000" w:rsidR="00000000" w:rsidRPr="00000000">
        <w:rPr>
          <w:rtl w:val="0"/>
        </w:rPr>
        <w:t xml:space="preserve">Фонд ООН у галузі народонаселення</w:t>
      </w:r>
      <w:r w:rsidDel="00000000" w:rsidR="00000000" w:rsidRPr="00000000">
        <w:rPr>
          <w:color w:val="000000"/>
          <w:rtl w:val="0"/>
        </w:rPr>
        <w:t xml:space="preserve"> залишає за собою право збільшувати або зменшувати на 20% обсяг замовлення наданого в цьому запиті на подання пропозицій, без зміни ціни за одиницю товару або інших умов.</w:t>
      </w:r>
    </w:p>
    <w:p w:rsidR="00000000" w:rsidDel="00000000" w:rsidP="00000000" w:rsidRDefault="00000000" w:rsidRPr="00000000" w14:paraId="0000012A">
      <w:pPr>
        <w:spacing w:after="0" w:line="240" w:lineRule="auto"/>
        <w:jc w:val="both"/>
        <w:rPr>
          <w:b w:val="1"/>
        </w:rPr>
      </w:pPr>
      <w:r w:rsidDel="00000000" w:rsidR="00000000" w:rsidRPr="00000000">
        <w:rPr>
          <w:b w:val="1"/>
          <w:rtl w:val="0"/>
        </w:rPr>
        <w:t xml:space="preserve">VIII. Умови оплати</w:t>
      </w:r>
    </w:p>
    <w:p w:rsidR="00000000" w:rsidDel="00000000" w:rsidP="00000000" w:rsidRDefault="00000000" w:rsidRPr="00000000" w14:paraId="0000012B">
      <w:pPr>
        <w:tabs>
          <w:tab w:val="left" w:pos="-180"/>
          <w:tab w:val="left" w:pos="-90"/>
        </w:tabs>
        <w:jc w:val="both"/>
        <w:rPr/>
      </w:pPr>
      <w:r w:rsidDel="00000000" w:rsidR="00000000" w:rsidRPr="00000000">
        <w:rPr>
          <w:rtl w:val="0"/>
        </w:rPr>
        <w:t xml:space="preserve">Оплата здійснюється відповідно до отримання Замовником перелічених вище продуктів (результатів роботи), а також на основі наданого повного пакету супровідної платіжної документації. Оплата здійснюється у валюті: українських гривнях. У випадку використання двох валют, курсом обміну вважається операційний курс Організації Об'єднаних Націй в той день, в який Фонд ООН у галузі народонаселення повідомляє про здійснення цих платежів (веб: </w:t>
      </w:r>
      <w:hyperlink r:id="rId16">
        <w:r w:rsidDel="00000000" w:rsidR="00000000" w:rsidRPr="00000000">
          <w:rPr>
            <w:rtl w:val="0"/>
          </w:rPr>
          <w:t xml:space="preserve">www.treasury.un.org</w:t>
        </w:r>
      </w:hyperlink>
      <w:r w:rsidDel="00000000" w:rsidR="00000000" w:rsidRPr="00000000">
        <w:rPr>
          <w:rtl w:val="0"/>
        </w:rPr>
        <w:t xml:space="preserve">). Термін оплати складає 30 днів після отримання товаросупровідних документів, рахунків-фактур та іншої документації, що вимагається договором.</w:t>
      </w:r>
    </w:p>
    <w:p w:rsidR="00000000" w:rsidDel="00000000" w:rsidP="00000000" w:rsidRDefault="00000000" w:rsidRPr="00000000" w14:paraId="0000012C">
      <w:pPr>
        <w:spacing w:after="0" w:line="240" w:lineRule="auto"/>
        <w:jc w:val="both"/>
        <w:rPr>
          <w:b w:val="1"/>
        </w:rPr>
      </w:pPr>
      <w:r w:rsidDel="00000000" w:rsidR="00000000" w:rsidRPr="00000000">
        <w:rPr>
          <w:b w:val="1"/>
          <w:rtl w:val="0"/>
        </w:rPr>
        <w:t xml:space="preserve">IX. </w:t>
      </w:r>
      <w:hyperlink r:id="rId17">
        <w:r w:rsidDel="00000000" w:rsidR="00000000" w:rsidRPr="00000000">
          <w:rPr>
            <w:b w:val="1"/>
            <w:rtl w:val="0"/>
          </w:rPr>
          <w:t xml:space="preserve">Шахрайство</w:t>
        </w:r>
      </w:hyperlink>
      <w:r w:rsidDel="00000000" w:rsidR="00000000" w:rsidRPr="00000000">
        <w:rPr>
          <w:b w:val="1"/>
          <w:rtl w:val="0"/>
        </w:rPr>
        <w:t xml:space="preserve"> і корупція</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Фонд ООН у галузі народонаселення прагне запобігати, виявляти та вживати дій проти всіх випадків шахрайства щодо Фонду ООН у галузі народонаселення та третіх сторін, які беруть участь у діяльності Фонду ООН у галузі народонаселення. З політикою Фонду ООН у галузі народонаселення щодо шахрайства та корупції можна ознайомитися тут: </w:t>
      </w:r>
      <w:hyperlink r:id="rId18">
        <w:r w:rsidDel="00000000" w:rsidR="00000000" w:rsidRPr="00000000">
          <w:rPr>
            <w:color w:val="0563c1"/>
            <w:u w:val="single"/>
            <w:rtl w:val="0"/>
          </w:rPr>
          <w:t xml:space="preserve">FraudPolicy</w:t>
        </w:r>
      </w:hyperlink>
      <w:r w:rsidDel="00000000" w:rsidR="00000000" w:rsidRPr="00000000">
        <w:rPr>
          <w:color w:val="000000"/>
          <w:rtl w:val="0"/>
        </w:rPr>
        <w:t xml:space="preserve">. Подання пропозицій учасником передбачає, що останній ознайомлений з даними правилами.</w:t>
      </w:r>
    </w:p>
    <w:p w:rsidR="00000000" w:rsidDel="00000000" w:rsidP="00000000" w:rsidRDefault="00000000" w:rsidRPr="00000000" w14:paraId="0000012E">
      <w:pPr>
        <w:jc w:val="both"/>
        <w:rPr/>
      </w:pPr>
      <w:r w:rsidDel="00000000" w:rsidR="00000000" w:rsidRPr="00000000">
        <w:rPr>
          <w:rtl w:val="0"/>
        </w:rPr>
        <w:t xml:space="preserve">У разі та за потреби, постачальники, їх дочірні підприємства, агенти, посередники і керівники мають співпрацювати з Управлінням з аудиту та нагляду Фонду ООН у галузі народонаселення, а також з будь-яким іншим уповноваженим з нагляду, який призначений Виконавчим Директором та Радником з етики Фонду ООН у галузі народонаселення. Таке співробітництво включає, але не обмежується, наступне: доступ до всіх працівників, представників, агентів та уповноважених осіб постачальника; надання всіх необхідних документів, у тому числі фінансових.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 та відсторонити і зняти його зі списку зареєстрованих Фондом постачальників. </w:t>
      </w:r>
    </w:p>
    <w:p w:rsidR="00000000" w:rsidDel="00000000" w:rsidP="00000000" w:rsidRDefault="00000000" w:rsidRPr="00000000" w14:paraId="0000012F">
      <w:pPr>
        <w:spacing w:line="276" w:lineRule="auto"/>
        <w:jc w:val="both"/>
        <w:rPr>
          <w:color w:val="0563c1"/>
          <w:u w:val="single"/>
        </w:rPr>
      </w:pPr>
      <w:r w:rsidDel="00000000" w:rsidR="00000000" w:rsidRPr="00000000">
        <w:rPr>
          <w:rtl w:val="0"/>
        </w:rPr>
        <w:t xml:space="preserve">Конфіденційна гаряча лінія по боротьбі з шахрайством доступна для всіх учасників конкурсних торгів, про підозрілі та шахрайські дії має бути повідомлено через </w:t>
      </w:r>
      <w:hyperlink r:id="rId19">
        <w:r w:rsidDel="00000000" w:rsidR="00000000" w:rsidRPr="00000000">
          <w:rPr>
            <w:color w:val="0563c1"/>
            <w:u w:val="single"/>
            <w:rtl w:val="0"/>
          </w:rPr>
          <w:t xml:space="preserve">UNFPAInvestigationHotline</w:t>
        </w:r>
      </w:hyperlink>
      <w:r w:rsidDel="00000000" w:rsidR="00000000" w:rsidRPr="00000000">
        <w:rPr>
          <w:color w:val="0563c1"/>
          <w:u w:val="single"/>
          <w:rtl w:val="0"/>
        </w:rPr>
        <w:t xml:space="preserve">.</w:t>
      </w:r>
    </w:p>
    <w:p w:rsidR="00000000" w:rsidDel="00000000" w:rsidP="00000000" w:rsidRDefault="00000000" w:rsidRPr="00000000" w14:paraId="00000130">
      <w:pPr>
        <w:spacing w:after="0" w:line="240" w:lineRule="auto"/>
        <w:jc w:val="both"/>
        <w:rPr>
          <w:b w:val="1"/>
        </w:rPr>
      </w:pPr>
      <w:r w:rsidDel="00000000" w:rsidR="00000000" w:rsidRPr="00000000">
        <w:rPr>
          <w:b w:val="1"/>
          <w:rtl w:val="0"/>
        </w:rPr>
        <w:t xml:space="preserve">X. Політика нульової толерантності</w:t>
      </w:r>
    </w:p>
    <w:p w:rsidR="00000000" w:rsidDel="00000000" w:rsidP="00000000" w:rsidRDefault="00000000" w:rsidRPr="00000000" w14:paraId="00000131">
      <w:pPr>
        <w:jc w:val="both"/>
        <w:rPr/>
      </w:pPr>
      <w:r w:rsidDel="00000000" w:rsidR="00000000" w:rsidRPr="00000000">
        <w:rPr>
          <w:rtl w:val="0"/>
        </w:rPr>
        <w:t xml:space="preserve">Фонд ООН у галузі народонаселення прийняв політику нульової толерантності щодо подарунків та знаків вдячності. Таким чином, прохання до постачальників не надсилати дарунки або проявляти інші знаки вдячності співробітникам Фонду ООН у галузі народонаселення. Детальніше з цими правилами можна ознайомитися тут: </w:t>
      </w:r>
      <w:hyperlink r:id="rId20">
        <w:r w:rsidDel="00000000" w:rsidR="00000000" w:rsidRPr="00000000">
          <w:rPr>
            <w:color w:val="0563c1"/>
            <w:u w:val="single"/>
            <w:rtl w:val="0"/>
          </w:rPr>
          <w:t xml:space="preserve">ZeroTolerancePolicy</w:t>
        </w:r>
      </w:hyperlink>
      <w:r w:rsidDel="00000000" w:rsidR="00000000" w:rsidRPr="00000000">
        <w:rPr>
          <w:rtl w:val="0"/>
        </w:rPr>
        <w:t xml:space="preserve">.</w:t>
      </w:r>
    </w:p>
    <w:p w:rsidR="00000000" w:rsidDel="00000000" w:rsidP="00000000" w:rsidRDefault="00000000" w:rsidRPr="00000000" w14:paraId="00000132">
      <w:pPr>
        <w:spacing w:after="0" w:line="240" w:lineRule="auto"/>
        <w:jc w:val="both"/>
        <w:rPr>
          <w:b w:val="1"/>
        </w:rPr>
      </w:pPr>
      <w:r w:rsidDel="00000000" w:rsidR="00000000" w:rsidRPr="00000000">
        <w:rPr>
          <w:b w:val="1"/>
          <w:rtl w:val="0"/>
        </w:rPr>
        <w:t xml:space="preserve">XI. Опротестування процесу подання пропозицій</w:t>
      </w:r>
    </w:p>
    <w:p w:rsidR="00000000" w:rsidDel="00000000" w:rsidP="00000000" w:rsidRDefault="00000000" w:rsidRPr="00000000" w14:paraId="00000133">
      <w:pPr>
        <w:tabs>
          <w:tab w:val="left" w:pos="851"/>
        </w:tabs>
        <w:spacing w:line="276" w:lineRule="auto"/>
        <w:jc w:val="both"/>
        <w:rPr/>
      </w:pPr>
      <w:r w:rsidDel="00000000" w:rsidR="00000000" w:rsidRPr="00000000">
        <w:rPr>
          <w:rtl w:val="0"/>
        </w:rPr>
        <w:t xml:space="preserve">Претенденти, які вважають, що до них були вчинені несправедливі дії під час процесу подання, оцінки пропозицій або присудження контракту можуть подати скаргу керівнику програми UNFPA Олесі Компанієць на електронну пошту: </w:t>
      </w:r>
      <w:hyperlink r:id="rId21">
        <w:r w:rsidDel="00000000" w:rsidR="00000000" w:rsidRPr="00000000">
          <w:rPr>
            <w:rtl w:val="0"/>
          </w:rPr>
          <w:t xml:space="preserve">kompaniiets@unfpa.org</w:t>
        </w:r>
      </w:hyperlink>
      <w:r w:rsidDel="00000000" w:rsidR="00000000" w:rsidRPr="00000000">
        <w:rPr>
          <w:rtl w:val="0"/>
        </w:rPr>
        <w:t xml:space="preserve">. У разі незадоволення відповіддю, наданою керівником підрозділу UNFPA, претендент може звернутися до Голови Відділу закупівель Фонду ООН у галузі народонаселення </w:t>
      </w:r>
      <w:hyperlink r:id="rId22">
        <w:r w:rsidDel="00000000" w:rsidR="00000000" w:rsidRPr="00000000">
          <w:rPr>
            <w:color w:val="003366"/>
            <w:u w:val="single"/>
            <w:rtl w:val="0"/>
          </w:rPr>
          <w:t xml:space="preserve">procurement@unfpa.org</w:t>
        </w:r>
      </w:hyperlink>
      <w:r w:rsidDel="00000000" w:rsidR="00000000" w:rsidRPr="00000000">
        <w:rPr>
          <w:rtl w:val="0"/>
        </w:rPr>
        <w:t xml:space="preserve">.</w:t>
      </w:r>
    </w:p>
    <w:p w:rsidR="00000000" w:rsidDel="00000000" w:rsidP="00000000" w:rsidRDefault="00000000" w:rsidRPr="00000000" w14:paraId="00000134">
      <w:pPr>
        <w:spacing w:after="0" w:line="240" w:lineRule="auto"/>
        <w:jc w:val="both"/>
        <w:rPr>
          <w:b w:val="1"/>
        </w:rPr>
      </w:pPr>
      <w:r w:rsidDel="00000000" w:rsidR="00000000" w:rsidRPr="00000000">
        <w:rPr>
          <w:b w:val="1"/>
          <w:rtl w:val="0"/>
        </w:rPr>
        <w:t xml:space="preserve">XII. Зауваження</w:t>
      </w:r>
    </w:p>
    <w:p w:rsidR="00000000" w:rsidDel="00000000" w:rsidP="00000000" w:rsidRDefault="00000000" w:rsidRPr="00000000" w14:paraId="00000135">
      <w:pPr>
        <w:shd w:fill="ffffff" w:val="clear"/>
        <w:spacing w:after="0" w:line="240" w:lineRule="auto"/>
        <w:jc w:val="both"/>
        <w:rPr/>
      </w:pPr>
      <w:r w:rsidDel="00000000" w:rsidR="00000000" w:rsidRPr="00000000">
        <w:rPr>
          <w:rtl w:val="0"/>
        </w:rPr>
        <w:t xml:space="preserve">У разі неможливості доступу до будь-яких посилань у цьому запиті на подання пропозицій, претенденти можуть звернутися до співробітника Відділу закупівлі для отримання версії в форматі PDF.  </w:t>
      </w:r>
    </w:p>
    <w:p w:rsidR="00000000" w:rsidDel="00000000" w:rsidP="00000000" w:rsidRDefault="00000000" w:rsidRPr="00000000" w14:paraId="00000136">
      <w:pPr>
        <w:rPr>
          <w:b w:val="1"/>
          <w:smallCaps w:val="1"/>
        </w:rPr>
      </w:pPr>
      <w:r w:rsidDel="00000000" w:rsidR="00000000" w:rsidRPr="00000000">
        <w:br w:type="page"/>
      </w:r>
      <w:r w:rsidDel="00000000" w:rsidR="00000000" w:rsidRPr="00000000">
        <w:rPr>
          <w:b w:val="1"/>
          <w:smallCaps w:val="1"/>
          <w:rtl w:val="0"/>
        </w:rPr>
        <w:t xml:space="preserve">БЛАНК ЦІНОВОЇ ПРОПОЗИЦІЇ</w:t>
      </w:r>
      <w:r w:rsidDel="00000000" w:rsidR="00000000" w:rsidRPr="00000000">
        <w:rPr>
          <w:b w:val="1"/>
          <w:smallCaps w:val="1"/>
          <w:vertAlign w:val="superscript"/>
        </w:rPr>
        <w:footnoteReference w:customMarkFollows="0" w:id="0"/>
      </w:r>
      <w:r w:rsidDel="00000000" w:rsidR="00000000" w:rsidRPr="00000000">
        <w:rPr>
          <w:rtl w:val="0"/>
        </w:rPr>
      </w:r>
    </w:p>
    <w:tbl>
      <w:tblPr>
        <w:tblStyle w:val="Table9"/>
        <w:tblW w:w="10201.0" w:type="dxa"/>
        <w:jc w:val="left"/>
        <w:tblInd w:w="0.0" w:type="dxa"/>
        <w:tblBorders>
          <w:top w:color="f2f2f2" w:space="0" w:sz="4" w:val="single"/>
          <w:left w:color="f2f2f2" w:space="0" w:sz="4" w:val="single"/>
          <w:bottom w:color="f2f2f2" w:space="0" w:sz="4" w:val="single"/>
          <w:right w:color="f2f2f2" w:space="0" w:sz="4" w:val="single"/>
          <w:insideH w:color="f2f2f2" w:space="0" w:sz="4" w:val="single"/>
          <w:insideV w:color="f2f2f2" w:space="0" w:sz="4" w:val="single"/>
        </w:tblBorders>
        <w:tblLayout w:type="fixed"/>
        <w:tblLook w:val="0400"/>
      </w:tblPr>
      <w:tblGrid>
        <w:gridCol w:w="852"/>
        <w:gridCol w:w="6664"/>
        <w:gridCol w:w="2685"/>
        <w:tblGridChange w:id="0">
          <w:tblGrid>
            <w:gridCol w:w="852"/>
            <w:gridCol w:w="6664"/>
            <w:gridCol w:w="2685"/>
          </w:tblGrid>
        </w:tblGridChange>
      </w:tblGrid>
      <w:tr>
        <w:trPr>
          <w:cantSplit w:val="0"/>
          <w:tblHeader w:val="0"/>
        </w:trPr>
        <w:tc>
          <w:tcPr/>
          <w:p w:rsidR="00000000" w:rsidDel="00000000" w:rsidP="00000000" w:rsidRDefault="00000000" w:rsidRPr="00000000" w14:paraId="00000137">
            <w:pPr>
              <w:spacing w:after="0" w:line="240" w:lineRule="auto"/>
              <w:rPr>
                <w:b w:val="1"/>
              </w:rPr>
            </w:pPr>
            <w:r w:rsidDel="00000000" w:rsidR="00000000" w:rsidRPr="00000000">
              <w:rPr>
                <w:rtl w:val="0"/>
              </w:rPr>
            </w:r>
          </w:p>
        </w:tc>
        <w:tc>
          <w:tcPr/>
          <w:p w:rsidR="00000000" w:rsidDel="00000000" w:rsidP="00000000" w:rsidRDefault="00000000" w:rsidRPr="00000000" w14:paraId="00000138">
            <w:pPr>
              <w:spacing w:after="0" w:line="240" w:lineRule="auto"/>
              <w:rPr>
                <w:b w:val="1"/>
              </w:rPr>
            </w:pPr>
            <w:r w:rsidDel="00000000" w:rsidR="00000000" w:rsidRPr="00000000">
              <w:rPr>
                <w:b w:val="1"/>
                <w:rtl w:val="0"/>
              </w:rPr>
              <w:t xml:space="preserve">Найменування претендента:</w:t>
            </w:r>
          </w:p>
        </w:tc>
        <w:tc>
          <w:tcPr>
            <w:vAlign w:val="center"/>
          </w:tcPr>
          <w:p w:rsidR="00000000" w:rsidDel="00000000" w:rsidP="00000000" w:rsidRDefault="00000000" w:rsidRPr="00000000" w14:paraId="00000139">
            <w:pPr>
              <w:spacing w:after="0" w:line="24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13A">
            <w:pPr>
              <w:spacing w:after="0" w:line="240" w:lineRule="auto"/>
              <w:rPr>
                <w:b w:val="1"/>
              </w:rPr>
            </w:pPr>
            <w:r w:rsidDel="00000000" w:rsidR="00000000" w:rsidRPr="00000000">
              <w:rPr>
                <w:rtl w:val="0"/>
              </w:rPr>
            </w:r>
          </w:p>
        </w:tc>
        <w:tc>
          <w:tcPr/>
          <w:p w:rsidR="00000000" w:rsidDel="00000000" w:rsidP="00000000" w:rsidRDefault="00000000" w:rsidRPr="00000000" w14:paraId="0000013B">
            <w:pPr>
              <w:spacing w:after="0" w:line="240" w:lineRule="auto"/>
              <w:rPr>
                <w:b w:val="1"/>
              </w:rPr>
            </w:pPr>
            <w:r w:rsidDel="00000000" w:rsidR="00000000" w:rsidRPr="00000000">
              <w:rPr>
                <w:b w:val="1"/>
                <w:rtl w:val="0"/>
              </w:rPr>
              <w:t xml:space="preserve">Дата подання:</w:t>
            </w:r>
          </w:p>
        </w:tc>
        <w:tc>
          <w:tcPr>
            <w:vAlign w:val="center"/>
          </w:tcPr>
          <w:p w:rsidR="00000000" w:rsidDel="00000000" w:rsidP="00000000" w:rsidRDefault="00000000" w:rsidRPr="00000000" w14:paraId="0000013C">
            <w:pPr>
              <w:spacing w:after="0" w:line="240" w:lineRule="auto"/>
              <w:jc w:val="center"/>
              <w:rPr/>
            </w:pPr>
            <w:r w:rsidDel="00000000" w:rsidR="00000000" w:rsidRPr="00000000">
              <w:rPr>
                <w:rtl w:val="0"/>
              </w:rPr>
              <w:t xml:space="preserve">Click here to enter a date.</w:t>
            </w:r>
          </w:p>
        </w:tc>
      </w:tr>
      <w:tr>
        <w:trPr>
          <w:cantSplit w:val="0"/>
          <w:tblHeader w:val="0"/>
        </w:trPr>
        <w:tc>
          <w:tcPr/>
          <w:p w:rsidR="00000000" w:rsidDel="00000000" w:rsidP="00000000" w:rsidRDefault="00000000" w:rsidRPr="00000000" w14:paraId="0000013D">
            <w:pPr>
              <w:spacing w:after="0" w:line="240" w:lineRule="auto"/>
              <w:rPr>
                <w:b w:val="1"/>
              </w:rPr>
            </w:pPr>
            <w:r w:rsidDel="00000000" w:rsidR="00000000" w:rsidRPr="00000000">
              <w:rPr>
                <w:rtl w:val="0"/>
              </w:rPr>
            </w:r>
          </w:p>
        </w:tc>
        <w:tc>
          <w:tcPr/>
          <w:p w:rsidR="00000000" w:rsidDel="00000000" w:rsidP="00000000" w:rsidRDefault="00000000" w:rsidRPr="00000000" w14:paraId="0000013E">
            <w:pPr>
              <w:spacing w:after="0" w:line="240" w:lineRule="auto"/>
              <w:rPr>
                <w:b w:val="1"/>
              </w:rPr>
            </w:pPr>
            <w:r w:rsidDel="00000000" w:rsidR="00000000" w:rsidRPr="00000000">
              <w:rPr>
                <w:b w:val="1"/>
                <w:rtl w:val="0"/>
              </w:rPr>
              <w:t xml:space="preserve">Номер запиту:</w:t>
            </w:r>
          </w:p>
        </w:tc>
        <w:tc>
          <w:tcPr>
            <w:vAlign w:val="center"/>
          </w:tcPr>
          <w:p w:rsidR="00000000" w:rsidDel="00000000" w:rsidP="00000000" w:rsidRDefault="00000000" w:rsidRPr="00000000" w14:paraId="0000013F">
            <w:pPr>
              <w:spacing w:after="0" w:line="240" w:lineRule="auto"/>
              <w:jc w:val="center"/>
              <w:rPr>
                <w:b w:val="1"/>
              </w:rPr>
            </w:pPr>
            <w:r w:rsidDel="00000000" w:rsidR="00000000" w:rsidRPr="00000000">
              <w:rPr>
                <w:b w:val="1"/>
                <w:rtl w:val="0"/>
              </w:rPr>
              <w:t xml:space="preserve">RFQNº UNFPA/UKR/RFQ/21/36</w:t>
            </w:r>
          </w:p>
        </w:tc>
      </w:tr>
      <w:tr>
        <w:trPr>
          <w:cantSplit w:val="0"/>
          <w:tblHeader w:val="0"/>
        </w:trPr>
        <w:tc>
          <w:tcPr/>
          <w:p w:rsidR="00000000" w:rsidDel="00000000" w:rsidP="00000000" w:rsidRDefault="00000000" w:rsidRPr="00000000" w14:paraId="00000140">
            <w:pPr>
              <w:spacing w:after="0" w:line="240" w:lineRule="auto"/>
              <w:rPr>
                <w:b w:val="1"/>
              </w:rPr>
            </w:pPr>
            <w:r w:rsidDel="00000000" w:rsidR="00000000" w:rsidRPr="00000000">
              <w:rPr>
                <w:rtl w:val="0"/>
              </w:rPr>
            </w:r>
          </w:p>
        </w:tc>
        <w:tc>
          <w:tcPr/>
          <w:p w:rsidR="00000000" w:rsidDel="00000000" w:rsidP="00000000" w:rsidRDefault="00000000" w:rsidRPr="00000000" w14:paraId="00000141">
            <w:pPr>
              <w:spacing w:after="0" w:line="240" w:lineRule="auto"/>
              <w:rPr>
                <w:b w:val="1"/>
              </w:rPr>
            </w:pPr>
            <w:r w:rsidDel="00000000" w:rsidR="00000000" w:rsidRPr="00000000">
              <w:rPr>
                <w:b w:val="1"/>
                <w:rtl w:val="0"/>
              </w:rPr>
              <w:t xml:space="preserve">Валюта:</w:t>
            </w:r>
          </w:p>
        </w:tc>
        <w:tc>
          <w:tcPr>
            <w:vAlign w:val="center"/>
          </w:tcPr>
          <w:p w:rsidR="00000000" w:rsidDel="00000000" w:rsidP="00000000" w:rsidRDefault="00000000" w:rsidRPr="00000000" w14:paraId="00000142">
            <w:pPr>
              <w:spacing w:after="0" w:line="240" w:lineRule="auto"/>
              <w:jc w:val="center"/>
              <w:rPr/>
            </w:pPr>
            <w:r w:rsidDel="00000000" w:rsidR="00000000" w:rsidRPr="00000000">
              <w:rPr>
                <w:rtl w:val="0"/>
              </w:rPr>
              <w:t xml:space="preserve">UAH</w:t>
            </w:r>
          </w:p>
        </w:tc>
      </w:tr>
      <w:tr>
        <w:trPr>
          <w:cantSplit w:val="0"/>
          <w:tblHeader w:val="0"/>
        </w:trPr>
        <w:tc>
          <w:tcPr>
            <w:tcBorders>
              <w:bottom w:color="f2f2f2" w:space="0" w:sz="4" w:val="single"/>
            </w:tcBorders>
          </w:tcPr>
          <w:p w:rsidR="00000000" w:rsidDel="00000000" w:rsidP="00000000" w:rsidRDefault="00000000" w:rsidRPr="00000000" w14:paraId="00000143">
            <w:pPr>
              <w:spacing w:after="0" w:line="240" w:lineRule="auto"/>
              <w:rPr>
                <w:b w:val="1"/>
              </w:rPr>
            </w:pPr>
            <w:r w:rsidDel="00000000" w:rsidR="00000000" w:rsidRPr="00000000">
              <w:rPr>
                <w:rtl w:val="0"/>
              </w:rPr>
            </w:r>
          </w:p>
        </w:tc>
        <w:tc>
          <w:tcPr>
            <w:tcBorders>
              <w:bottom w:color="f2f2f2" w:space="0" w:sz="4" w:val="single"/>
            </w:tcBorders>
          </w:tcPr>
          <w:p w:rsidR="00000000" w:rsidDel="00000000" w:rsidP="00000000" w:rsidRDefault="00000000" w:rsidRPr="00000000" w14:paraId="00000144">
            <w:pPr>
              <w:spacing w:after="0" w:line="240" w:lineRule="auto"/>
              <w:rPr>
                <w:b w:val="1"/>
              </w:rPr>
            </w:pPr>
            <w:r w:rsidDel="00000000" w:rsidR="00000000" w:rsidRPr="00000000">
              <w:rPr>
                <w:b w:val="1"/>
                <w:rtl w:val="0"/>
              </w:rPr>
              <w:t xml:space="preserve">Термін дії цінової пропозиції:</w:t>
            </w:r>
          </w:p>
          <w:p w:rsidR="00000000" w:rsidDel="00000000" w:rsidP="00000000" w:rsidRDefault="00000000" w:rsidRPr="00000000" w14:paraId="00000145">
            <w:pPr>
              <w:spacing w:after="0" w:line="240" w:lineRule="auto"/>
              <w:jc w:val="both"/>
              <w:rPr>
                <w:i w:val="1"/>
              </w:rPr>
            </w:pPr>
            <w:r w:rsidDel="00000000" w:rsidR="00000000" w:rsidRPr="00000000">
              <w:rPr>
                <w:i w:val="1"/>
                <w:rtl w:val="0"/>
              </w:rPr>
              <w:t xml:space="preserve">(пропозиція має бути чинною протягом щонайменше 3 місяців після кінцевого строку надсилання пропозицій)</w:t>
            </w:r>
          </w:p>
          <w:p w:rsidR="00000000" w:rsidDel="00000000" w:rsidP="00000000" w:rsidRDefault="00000000" w:rsidRPr="00000000" w14:paraId="00000146">
            <w:pPr>
              <w:spacing w:after="0" w:line="240" w:lineRule="auto"/>
              <w:jc w:val="both"/>
              <w:rPr>
                <w:b w:val="1"/>
                <w:i w:val="1"/>
              </w:rPr>
            </w:pPr>
            <w:r w:rsidDel="00000000" w:rsidR="00000000" w:rsidRPr="00000000">
              <w:rPr>
                <w:b w:val="1"/>
                <w:i w:val="1"/>
                <w:u w:val="single"/>
                <w:rtl w:val="0"/>
              </w:rPr>
              <w:t xml:space="preserve">Пропозиції надаються без урахування ПДВ оскільки Фонд ООН у галузі народонаселення звільнено від сплати ПДВ</w:t>
            </w:r>
            <w:r w:rsidDel="00000000" w:rsidR="00000000" w:rsidRPr="00000000">
              <w:rPr>
                <w:rtl w:val="0"/>
              </w:rPr>
            </w:r>
          </w:p>
        </w:tc>
        <w:tc>
          <w:tcPr>
            <w:tcBorders>
              <w:bottom w:color="f2f2f2" w:space="0" w:sz="4" w:val="single"/>
            </w:tcBorders>
            <w:vAlign w:val="center"/>
          </w:tcPr>
          <w:p w:rsidR="00000000" w:rsidDel="00000000" w:rsidP="00000000" w:rsidRDefault="00000000" w:rsidRPr="00000000" w14:paraId="00000147">
            <w:pPr>
              <w:spacing w:after="0" w:line="240" w:lineRule="auto"/>
              <w:jc w:val="center"/>
              <w:rPr/>
            </w:pPr>
            <w:r w:rsidDel="00000000" w:rsidR="00000000" w:rsidRPr="00000000">
              <w:rPr>
                <w:rtl w:val="0"/>
              </w:rPr>
            </w:r>
          </w:p>
        </w:tc>
      </w:tr>
    </w:tbl>
    <w:p w:rsidR="00000000" w:rsidDel="00000000" w:rsidP="00000000" w:rsidRDefault="00000000" w:rsidRPr="00000000" w14:paraId="00000148">
      <w:pPr>
        <w:spacing w:after="0" w:line="240" w:lineRule="auto"/>
        <w:jc w:val="center"/>
        <w:rPr>
          <w:b w:val="1"/>
          <w:smallCaps w:val="1"/>
        </w:rPr>
      </w:pPr>
      <w:r w:rsidDel="00000000" w:rsidR="00000000" w:rsidRPr="00000000">
        <w:rPr>
          <w:rtl w:val="0"/>
        </w:rPr>
      </w:r>
    </w:p>
    <w:tbl>
      <w:tblPr>
        <w:tblStyle w:val="Table10"/>
        <w:tblW w:w="10207.0" w:type="dxa"/>
        <w:jc w:val="left"/>
        <w:tblInd w:w="-2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4"/>
        <w:gridCol w:w="3459"/>
        <w:gridCol w:w="1706"/>
        <w:gridCol w:w="1327"/>
        <w:gridCol w:w="1161"/>
        <w:gridCol w:w="1780"/>
        <w:tblGridChange w:id="0">
          <w:tblGrid>
            <w:gridCol w:w="774"/>
            <w:gridCol w:w="3459"/>
            <w:gridCol w:w="1706"/>
            <w:gridCol w:w="1327"/>
            <w:gridCol w:w="1161"/>
            <w:gridCol w:w="1780"/>
          </w:tblGrid>
        </w:tblGridChange>
      </w:tblGrid>
      <w:tr>
        <w:trPr>
          <w:cantSplit w:val="0"/>
          <w:trHeight w:val="739" w:hRule="atLeast"/>
          <w:tblHeader w:val="0"/>
        </w:trPr>
        <w:tc>
          <w:tcPr>
            <w:tcBorders>
              <w:top w:color="000000" w:space="0" w:sz="8" w:val="single"/>
              <w:left w:color="000000" w:space="0" w:sz="8" w:val="single"/>
              <w:bottom w:color="000000" w:space="0" w:sz="8" w:val="single"/>
              <w:right w:color="00000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149">
            <w:pPr>
              <w:spacing w:after="0" w:lineRule="auto"/>
              <w:jc w:val="center"/>
              <w:rPr>
                <w:rFonts w:ascii="Roboto" w:cs="Roboto" w:eastAsia="Roboto" w:hAnsi="Roboto"/>
                <w:color w:val="ffffff"/>
                <w:sz w:val="24"/>
                <w:szCs w:val="24"/>
              </w:rPr>
            </w:pPr>
            <w:r w:rsidDel="00000000" w:rsidR="00000000" w:rsidRPr="00000000">
              <w:rPr>
                <w:rFonts w:ascii="Nova Mono" w:cs="Nova Mono" w:eastAsia="Nova Mono" w:hAnsi="Nova Mono"/>
                <w:color w:val="ffffff"/>
                <w:sz w:val="24"/>
                <w:szCs w:val="24"/>
                <w:rtl w:val="0"/>
              </w:rPr>
              <w:t xml:space="preserv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14A">
            <w:pPr>
              <w:spacing w:after="0" w:lineRule="auto"/>
              <w:jc w:val="cente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Опис</w:t>
            </w:r>
          </w:p>
        </w:tc>
        <w:tc>
          <w:tcPr>
            <w:tcBorders>
              <w:top w:color="000000" w:space="0" w:sz="8" w:val="single"/>
              <w:left w:color="000000" w:space="0" w:sz="0" w:val="nil"/>
              <w:bottom w:color="000000" w:space="0" w:sz="8" w:val="single"/>
              <w:right w:color="00000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14B">
            <w:pPr>
              <w:spacing w:after="0" w:lineRule="auto"/>
              <w:jc w:val="cente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Кількість співробітників</w:t>
            </w:r>
          </w:p>
        </w:tc>
        <w:tc>
          <w:tcPr>
            <w:tcBorders>
              <w:top w:color="000000" w:space="0" w:sz="8" w:val="single"/>
              <w:left w:color="000000" w:space="0" w:sz="0" w:val="nil"/>
              <w:bottom w:color="000000" w:space="0" w:sz="8" w:val="single"/>
              <w:right w:color="00000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14C">
            <w:pPr>
              <w:spacing w:after="0" w:lineRule="auto"/>
              <w:jc w:val="cente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Погодинна оплата</w:t>
            </w:r>
          </w:p>
        </w:tc>
        <w:tc>
          <w:tcPr>
            <w:tcBorders>
              <w:top w:color="000000" w:space="0" w:sz="8" w:val="single"/>
              <w:left w:color="000000" w:space="0" w:sz="0" w:val="nil"/>
              <w:bottom w:color="000000" w:space="0" w:sz="8" w:val="single"/>
              <w:right w:color="00000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14D">
            <w:pPr>
              <w:spacing w:after="0" w:lineRule="auto"/>
              <w:jc w:val="cente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Кількість годин роботи</w:t>
            </w:r>
          </w:p>
        </w:tc>
        <w:tc>
          <w:tcPr>
            <w:tcBorders>
              <w:top w:color="000000" w:space="0" w:sz="8" w:val="single"/>
              <w:left w:color="000000" w:space="0" w:sz="0" w:val="nil"/>
              <w:bottom w:color="000000" w:space="0" w:sz="8" w:val="single"/>
              <w:right w:color="000000" w:space="0" w:sz="8" w:val="single"/>
            </w:tcBorders>
            <w:shd w:fill="000080" w:val="clear"/>
            <w:tcMar>
              <w:top w:w="100.0" w:type="dxa"/>
              <w:left w:w="100.0" w:type="dxa"/>
              <w:bottom w:w="100.0" w:type="dxa"/>
              <w:right w:w="100.0" w:type="dxa"/>
            </w:tcMar>
            <w:vAlign w:val="center"/>
          </w:tcPr>
          <w:p w:rsidR="00000000" w:rsidDel="00000000" w:rsidP="00000000" w:rsidRDefault="00000000" w:rsidRPr="00000000" w14:paraId="0000014E">
            <w:pPr>
              <w:spacing w:after="0" w:lineRule="auto"/>
              <w:jc w:val="center"/>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Загалом</w:t>
            </w:r>
          </w:p>
        </w:tc>
      </w:tr>
      <w:tr>
        <w:trPr>
          <w:cantSplit w:val="0"/>
          <w:trHeight w:val="286" w:hRule="atLeast"/>
          <w:tblHeader w:val="0"/>
        </w:trPr>
        <w:tc>
          <w:tcPr>
            <w:gridSpan w:val="6"/>
            <w:tcBorders>
              <w:top w:color="000000" w:space="0" w:sz="0" w:val="nil"/>
              <w:left w:color="000000" w:space="0" w:sz="8" w:val="single"/>
              <w:bottom w:color="000000" w:space="0" w:sz="8" w:val="single"/>
              <w:right w:color="000000" w:space="0" w:sz="8" w:val="single"/>
            </w:tcBorders>
            <w:shd w:fill="dddddd" w:val="clear"/>
            <w:tcMar>
              <w:top w:w="100.0" w:type="dxa"/>
              <w:left w:w="100.0" w:type="dxa"/>
              <w:bottom w:w="100.0" w:type="dxa"/>
              <w:right w:w="100.0" w:type="dxa"/>
            </w:tcMar>
            <w:vAlign w:val="center"/>
          </w:tcPr>
          <w:p w:rsidR="00000000" w:rsidDel="00000000" w:rsidP="00000000" w:rsidRDefault="00000000" w:rsidRPr="00000000" w14:paraId="0000014F">
            <w:pPr>
              <w:numPr>
                <w:ilvl w:val="0"/>
                <w:numId w:val="12"/>
              </w:numPr>
              <w:pBdr>
                <w:bottom w:color="000000" w:space="7" w:sz="0" w:val="none"/>
              </w:pBdr>
              <w:spacing w:after="0" w:line="276" w:lineRule="auto"/>
              <w:ind w:left="720" w:hanging="360"/>
              <w:rPr>
                <w:color w:val="000000"/>
              </w:rPr>
            </w:pPr>
            <w:r w:rsidDel="00000000" w:rsidR="00000000" w:rsidRPr="00000000">
              <w:rPr>
                <w:color w:val="000000"/>
                <w:rtl w:val="0"/>
              </w:rPr>
              <w:t xml:space="preserve">Гонорари працівникам</w:t>
            </w:r>
          </w:p>
        </w:tc>
      </w:tr>
      <w:tr>
        <w:trPr>
          <w:cantSplit w:val="0"/>
          <w:trHeight w:val="24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5">
            <w:pPr>
              <w:spacing w:after="0" w:lineRule="auto"/>
              <w:jc w:val="both"/>
              <w:rPr>
                <w:rFonts w:ascii="Roboto" w:cs="Roboto" w:eastAsia="Roboto" w:hAnsi="Roboto"/>
                <w:color w:val="585858"/>
                <w:sz w:val="24"/>
                <w:szCs w:val="24"/>
              </w:rPr>
            </w:pPr>
            <w:r w:rsidDel="00000000" w:rsidR="00000000" w:rsidRPr="00000000">
              <w:rPr>
                <w:rFonts w:ascii="Roboto" w:cs="Roboto" w:eastAsia="Roboto" w:hAnsi="Roboto"/>
                <w:color w:val="585858"/>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6">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7">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8">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9">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A">
            <w:pPr>
              <w:spacing w:after="0" w:lineRule="auto"/>
              <w:jc w:val="both"/>
              <w:rPr>
                <w:color w:val="000000"/>
              </w:rPr>
            </w:pPr>
            <w:r w:rsidDel="00000000" w:rsidR="00000000" w:rsidRPr="00000000">
              <w:rPr>
                <w:color w:val="000000"/>
                <w:rtl w:val="0"/>
              </w:rPr>
              <w:t xml:space="preserve"> </w:t>
            </w:r>
          </w:p>
        </w:tc>
      </w:tr>
      <w:tr>
        <w:trPr>
          <w:cantSplit w:val="0"/>
          <w:trHeight w:val="2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B">
            <w:pPr>
              <w:spacing w:after="0" w:lineRule="auto"/>
              <w:jc w:val="both"/>
              <w:rPr>
                <w:rFonts w:ascii="Roboto" w:cs="Roboto" w:eastAsia="Roboto" w:hAnsi="Roboto"/>
                <w:color w:val="585858"/>
                <w:sz w:val="24"/>
                <w:szCs w:val="24"/>
              </w:rPr>
            </w:pPr>
            <w:r w:rsidDel="00000000" w:rsidR="00000000" w:rsidRPr="00000000">
              <w:rPr>
                <w:rFonts w:ascii="Roboto" w:cs="Roboto" w:eastAsia="Roboto" w:hAnsi="Roboto"/>
                <w:color w:val="585858"/>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C">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D">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E">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F">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0">
            <w:pPr>
              <w:spacing w:after="0" w:lineRule="auto"/>
              <w:jc w:val="both"/>
              <w:rPr>
                <w:color w:val="000000"/>
              </w:rPr>
            </w:pPr>
            <w:r w:rsidDel="00000000" w:rsidR="00000000" w:rsidRPr="00000000">
              <w:rPr>
                <w:color w:val="000000"/>
                <w:rtl w:val="0"/>
              </w:rPr>
              <w:t xml:space="preserve"> </w:t>
            </w:r>
          </w:p>
        </w:tc>
      </w:tr>
      <w:tr>
        <w:trPr>
          <w:cantSplit w:val="0"/>
          <w:trHeight w:val="278"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1">
            <w:pPr>
              <w:spacing w:after="0" w:lineRule="auto"/>
              <w:jc w:val="right"/>
              <w:rPr>
                <w:color w:val="000000"/>
              </w:rPr>
            </w:pPr>
            <w:r w:rsidDel="00000000" w:rsidR="00000000" w:rsidRPr="00000000">
              <w:rPr>
                <w:color w:val="000000"/>
                <w:rtl w:val="0"/>
              </w:rPr>
              <w:t xml:space="preserve">Загальна сума гонорару</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6">
            <w:pPr>
              <w:spacing w:after="0" w:lineRule="auto"/>
              <w:jc w:val="both"/>
              <w:rPr>
                <w:color w:val="000000"/>
              </w:rPr>
            </w:pPr>
            <w:r w:rsidDel="00000000" w:rsidR="00000000" w:rsidRPr="00000000">
              <w:rPr>
                <w:color w:val="000000"/>
                <w:rtl w:val="0"/>
              </w:rPr>
              <w:t xml:space="preserve"> </w:t>
            </w:r>
          </w:p>
        </w:tc>
      </w:tr>
      <w:tr>
        <w:trPr>
          <w:cantSplit w:val="0"/>
          <w:trHeight w:val="214" w:hRule="atLeast"/>
          <w:tblHeader w:val="0"/>
        </w:trPr>
        <w:tc>
          <w:tcPr>
            <w:gridSpan w:val="6"/>
            <w:tcBorders>
              <w:top w:color="000000" w:space="0" w:sz="0" w:val="nil"/>
              <w:left w:color="000000" w:space="0" w:sz="8" w:val="single"/>
              <w:bottom w:color="000000" w:space="0" w:sz="8" w:val="single"/>
              <w:right w:color="000000" w:space="0" w:sz="8" w:val="single"/>
            </w:tcBorders>
            <w:shd w:fill="dddddd" w:val="clear"/>
            <w:tcMar>
              <w:top w:w="100.0" w:type="dxa"/>
              <w:left w:w="100.0" w:type="dxa"/>
              <w:bottom w:w="100.0" w:type="dxa"/>
              <w:right w:w="100.0" w:type="dxa"/>
            </w:tcMar>
            <w:vAlign w:val="center"/>
          </w:tcPr>
          <w:p w:rsidR="00000000" w:rsidDel="00000000" w:rsidP="00000000" w:rsidRDefault="00000000" w:rsidRPr="00000000" w14:paraId="00000167">
            <w:pPr>
              <w:numPr>
                <w:ilvl w:val="0"/>
                <w:numId w:val="10"/>
              </w:numPr>
              <w:pBdr>
                <w:bottom w:color="000000" w:space="7" w:sz="0" w:val="none"/>
              </w:pBdr>
              <w:spacing w:after="0" w:line="276" w:lineRule="auto"/>
              <w:ind w:left="720" w:hanging="360"/>
              <w:jc w:val="both"/>
              <w:rPr>
                <w:color w:val="000000"/>
              </w:rPr>
            </w:pPr>
            <w:r w:rsidDel="00000000" w:rsidR="00000000" w:rsidRPr="00000000">
              <w:rPr>
                <w:color w:val="000000"/>
                <w:rtl w:val="0"/>
              </w:rPr>
              <w:t xml:space="preserve">Інші витрати (зазначити)</w:t>
            </w:r>
          </w:p>
        </w:tc>
      </w:tr>
      <w:tr>
        <w:trPr>
          <w:cantSplit w:val="0"/>
          <w:trHeight w:val="1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D">
            <w:pPr>
              <w:spacing w:after="0" w:lineRule="auto"/>
              <w:jc w:val="both"/>
              <w:rPr>
                <w:rFonts w:ascii="Roboto" w:cs="Roboto" w:eastAsia="Roboto" w:hAnsi="Roboto"/>
                <w:color w:val="585858"/>
                <w:sz w:val="24"/>
                <w:szCs w:val="24"/>
              </w:rPr>
            </w:pPr>
            <w:r w:rsidDel="00000000" w:rsidR="00000000" w:rsidRPr="00000000">
              <w:rPr>
                <w:rFonts w:ascii="Roboto" w:cs="Roboto" w:eastAsia="Roboto" w:hAnsi="Roboto"/>
                <w:color w:val="585858"/>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E">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F">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0">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1">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2">
            <w:pPr>
              <w:spacing w:after="0" w:lineRule="auto"/>
              <w:jc w:val="both"/>
              <w:rPr>
                <w:color w:val="000000"/>
              </w:rPr>
            </w:pPr>
            <w:r w:rsidDel="00000000" w:rsidR="00000000" w:rsidRPr="00000000">
              <w:rPr>
                <w:color w:val="000000"/>
                <w:rtl w:val="0"/>
              </w:rPr>
              <w:t xml:space="preserve"> </w:t>
            </w:r>
          </w:p>
        </w:tc>
      </w:tr>
      <w:tr>
        <w:trPr>
          <w:cantSplit w:val="0"/>
          <w:trHeight w:val="3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3">
            <w:pPr>
              <w:spacing w:after="0" w:lineRule="auto"/>
              <w:jc w:val="both"/>
              <w:rPr>
                <w:rFonts w:ascii="Roboto" w:cs="Roboto" w:eastAsia="Roboto" w:hAnsi="Roboto"/>
                <w:color w:val="585858"/>
                <w:sz w:val="24"/>
                <w:szCs w:val="24"/>
              </w:rPr>
            </w:pPr>
            <w:r w:rsidDel="00000000" w:rsidR="00000000" w:rsidRPr="00000000">
              <w:rPr>
                <w:rFonts w:ascii="Roboto" w:cs="Roboto" w:eastAsia="Roboto" w:hAnsi="Roboto"/>
                <w:color w:val="585858"/>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4">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5">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6">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7">
            <w:pPr>
              <w:spacing w:after="0" w:lineRule="auto"/>
              <w:jc w:val="both"/>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8">
            <w:pPr>
              <w:spacing w:after="0" w:lineRule="auto"/>
              <w:jc w:val="both"/>
              <w:rPr>
                <w:color w:val="000000"/>
              </w:rPr>
            </w:pPr>
            <w:r w:rsidDel="00000000" w:rsidR="00000000" w:rsidRPr="00000000">
              <w:rPr>
                <w:color w:val="000000"/>
                <w:rtl w:val="0"/>
              </w:rPr>
              <w:t xml:space="preserve"> </w:t>
            </w:r>
          </w:p>
        </w:tc>
      </w:tr>
      <w:tr>
        <w:trPr>
          <w:cantSplit w:val="0"/>
          <w:trHeight w:val="252"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9">
            <w:pPr>
              <w:spacing w:after="0" w:lineRule="auto"/>
              <w:jc w:val="right"/>
              <w:rPr>
                <w:color w:val="000000"/>
              </w:rPr>
            </w:pPr>
            <w:r w:rsidDel="00000000" w:rsidR="00000000" w:rsidRPr="00000000">
              <w:rPr>
                <w:color w:val="000000"/>
                <w:rtl w:val="0"/>
              </w:rPr>
              <w:t xml:space="preserve">Загальна сума інших витрат</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E">
            <w:pPr>
              <w:spacing w:after="0" w:lineRule="auto"/>
              <w:jc w:val="right"/>
              <w:rPr>
                <w:color w:val="000000"/>
              </w:rPr>
            </w:pPr>
            <w:r w:rsidDel="00000000" w:rsidR="00000000" w:rsidRPr="00000000">
              <w:rPr>
                <w:color w:val="000000"/>
                <w:rtl w:val="0"/>
              </w:rPr>
              <w:t xml:space="preserve">UAH</w:t>
            </w:r>
          </w:p>
        </w:tc>
      </w:tr>
      <w:tr>
        <w:trPr>
          <w:cantSplit w:val="0"/>
          <w:trHeight w:val="472"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F">
            <w:pPr>
              <w:spacing w:after="0" w:lineRule="auto"/>
              <w:jc w:val="right"/>
              <w:rPr>
                <w:b w:val="1"/>
                <w:color w:val="000000"/>
              </w:rPr>
            </w:pPr>
            <w:r w:rsidDel="00000000" w:rsidR="00000000" w:rsidRPr="00000000">
              <w:rPr>
                <w:b w:val="1"/>
                <w:color w:val="000000"/>
                <w:rtl w:val="0"/>
              </w:rPr>
              <w:t xml:space="preserve">Загальна сума контракту</w:t>
            </w:r>
          </w:p>
          <w:p w:rsidR="00000000" w:rsidDel="00000000" w:rsidP="00000000" w:rsidRDefault="00000000" w:rsidRPr="00000000" w14:paraId="00000180">
            <w:pPr>
              <w:spacing w:after="0" w:lineRule="auto"/>
              <w:jc w:val="right"/>
              <w:rPr>
                <w:color w:val="000000"/>
              </w:rPr>
            </w:pPr>
            <w:r w:rsidDel="00000000" w:rsidR="00000000" w:rsidRPr="00000000">
              <w:rPr>
                <w:color w:val="000000"/>
                <w:rtl w:val="0"/>
              </w:rPr>
              <w:t xml:space="preserve"> (гонорари працівникам+ інші витрати)</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5">
            <w:pPr>
              <w:spacing w:after="0" w:lineRule="auto"/>
              <w:jc w:val="right"/>
              <w:rPr>
                <w:color w:val="000000"/>
              </w:rPr>
            </w:pPr>
            <w:r w:rsidDel="00000000" w:rsidR="00000000" w:rsidRPr="00000000">
              <w:rPr>
                <w:color w:val="000000"/>
                <w:rtl w:val="0"/>
              </w:rPr>
              <w:t xml:space="preserve">UAH</w:t>
            </w:r>
          </w:p>
        </w:tc>
      </w:tr>
    </w:tbl>
    <w:p w:rsidR="00000000" w:rsidDel="00000000" w:rsidP="00000000" w:rsidRDefault="00000000" w:rsidRPr="00000000" w14:paraId="00000186">
      <w:pPr>
        <w:tabs>
          <w:tab w:val="left" w:pos="-180"/>
          <w:tab w:val="right" w:pos="1980"/>
          <w:tab w:val="left" w:pos="2160"/>
          <w:tab w:val="left" w:pos="4320"/>
        </w:tabs>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00775" cy="742950"/>
                <wp:effectExtent b="0" l="0" r="0" t="0"/>
                <wp:wrapNone/>
                <wp:docPr id="17" name=""/>
                <a:graphic>
                  <a:graphicData uri="http://schemas.microsoft.com/office/word/2010/wordprocessingShape">
                    <wps:wsp>
                      <wps:cNvSpPr/>
                      <wps:cNvPr id="2" name="Shape 2"/>
                      <wps:spPr>
                        <a:xfrm>
                          <a:off x="2255138" y="3418050"/>
                          <a:ext cx="6181725" cy="7239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t xml:space="preserve">Коментарі:</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00775" cy="742950"/>
                <wp:effectExtent b="0" l="0" r="0" t="0"/>
                <wp:wrapNone/>
                <wp:docPr id="17"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6200775" cy="742950"/>
                        </a:xfrm>
                        <a:prstGeom prst="rect"/>
                        <a:ln/>
                      </pic:spPr>
                    </pic:pic>
                  </a:graphicData>
                </a:graphic>
              </wp:anchor>
            </w:drawing>
          </mc:Fallback>
        </mc:AlternateContent>
      </w:r>
    </w:p>
    <w:p w:rsidR="00000000" w:rsidDel="00000000" w:rsidP="00000000" w:rsidRDefault="00000000" w:rsidRPr="00000000" w14:paraId="00000187">
      <w:pPr>
        <w:tabs>
          <w:tab w:val="left" w:pos="-180"/>
          <w:tab w:val="right" w:pos="1980"/>
          <w:tab w:val="left" w:pos="2160"/>
          <w:tab w:val="left" w:pos="4320"/>
        </w:tabs>
        <w:rPr>
          <w:b w:val="1"/>
        </w:rPr>
      </w:pPr>
      <w:r w:rsidDel="00000000" w:rsidR="00000000" w:rsidRPr="00000000">
        <w:rPr>
          <w:rtl w:val="0"/>
        </w:rPr>
      </w:r>
    </w:p>
    <w:p w:rsidR="00000000" w:rsidDel="00000000" w:rsidP="00000000" w:rsidRDefault="00000000" w:rsidRPr="00000000" w14:paraId="00000188">
      <w:pPr>
        <w:tabs>
          <w:tab w:val="left" w:pos="-180"/>
          <w:tab w:val="right" w:pos="1980"/>
          <w:tab w:val="left" w:pos="2160"/>
          <w:tab w:val="left" w:pos="4320"/>
        </w:tabs>
        <w:rPr>
          <w:b w:val="1"/>
        </w:rPr>
      </w:pPr>
      <w:r w:rsidDel="00000000" w:rsidR="00000000" w:rsidRPr="00000000">
        <w:rPr>
          <w:rtl w:val="0"/>
        </w:rPr>
      </w:r>
    </w:p>
    <w:p w:rsidR="00000000" w:rsidDel="00000000" w:rsidP="00000000" w:rsidRDefault="00000000" w:rsidRPr="00000000" w14:paraId="00000189">
      <w:pPr>
        <w:jc w:val="both"/>
        <w:rPr>
          <w:b w:val="1"/>
        </w:rPr>
      </w:pPr>
      <w:r w:rsidDel="00000000" w:rsidR="00000000" w:rsidRPr="00000000">
        <w:rPr>
          <w:rtl w:val="0"/>
        </w:rPr>
        <w:t xml:space="preserve">Цим засвідчую, що вище вказана компанія, яку я уповноважений представляти, переглянула </w:t>
      </w:r>
      <w:r w:rsidDel="00000000" w:rsidR="00000000" w:rsidRPr="00000000">
        <w:rPr>
          <w:b w:val="1"/>
          <w:rtl w:val="0"/>
        </w:rPr>
        <w:t xml:space="preserve">Запит на Подання Пропозицій RFQ Nº UNFPA/UKR/RFQ/21/36 </w:t>
      </w:r>
      <w:r w:rsidDel="00000000" w:rsidR="00000000" w:rsidRPr="00000000">
        <w:rPr>
          <w:rtl w:val="0"/>
        </w:rPr>
        <w:t xml:space="preserve">[</w:t>
      </w:r>
      <w:r w:rsidDel="00000000" w:rsidR="00000000" w:rsidRPr="00000000">
        <w:rPr>
          <w:b w:val="1"/>
          <w:rtl w:val="0"/>
        </w:rPr>
        <w:t xml:space="preserve">Розробка відео кампанії на тему сексуальної освіти для підлітків]</w:t>
      </w:r>
      <w:r w:rsidDel="00000000" w:rsidR="00000000" w:rsidRPr="00000000">
        <w:rPr>
          <w:rtl w:val="0"/>
        </w:rPr>
        <w:t xml:space="preserve">, у тому числі всі додатки, зміни в документі (якщо такі мають місце) та відповіді Фонду ООН у галузі народонаселення на уточнювальні питання з боку потенційного постачальника. Також, компанія приймає Загальні умови договору Фонду ООН у галузі народонаселення та буде дотримуватися цієї цінової пропозиції до моменту закінчення терміну дії останньої. </w:t>
      </w:r>
      <w:r w:rsidDel="00000000" w:rsidR="00000000" w:rsidRPr="00000000">
        <w:rPr>
          <w:rtl w:val="0"/>
        </w:rPr>
      </w:r>
    </w:p>
    <w:tbl>
      <w:tblPr>
        <w:tblStyle w:val="Table11"/>
        <w:tblW w:w="9242.0" w:type="dxa"/>
        <w:jc w:val="left"/>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400"/>
      </w:tblPr>
      <w:tblGrid>
        <w:gridCol w:w="4623"/>
        <w:gridCol w:w="2309"/>
        <w:gridCol w:w="2310"/>
        <w:tblGridChange w:id="0">
          <w:tblGrid>
            <w:gridCol w:w="4623"/>
            <w:gridCol w:w="2309"/>
            <w:gridCol w:w="2310"/>
          </w:tblGrid>
        </w:tblGridChange>
      </w:tblGrid>
      <w:tr>
        <w:trPr>
          <w:cantSplit w:val="0"/>
          <w:tblHeader w:val="0"/>
        </w:trPr>
        <w:tc>
          <w:tcPr>
            <w:shd w:fill="auto" w:val="clear"/>
            <w:vAlign w:val="center"/>
          </w:tcPr>
          <w:p w:rsidR="00000000" w:rsidDel="00000000" w:rsidP="00000000" w:rsidRDefault="00000000" w:rsidRPr="00000000" w14:paraId="0000018A">
            <w:pPr>
              <w:tabs>
                <w:tab w:val="left" w:pos="-180"/>
                <w:tab w:val="right" w:pos="1980"/>
                <w:tab w:val="left" w:pos="2160"/>
                <w:tab w:val="left" w:pos="4320"/>
              </w:tabs>
              <w:rPr/>
            </w:pPr>
            <w:r w:rsidDel="00000000" w:rsidR="00000000" w:rsidRPr="00000000">
              <w:rPr>
                <w:rtl w:val="0"/>
              </w:rPr>
            </w:r>
          </w:p>
          <w:p w:rsidR="00000000" w:rsidDel="00000000" w:rsidP="00000000" w:rsidRDefault="00000000" w:rsidRPr="00000000" w14:paraId="0000018B">
            <w:pPr>
              <w:tabs>
                <w:tab w:val="left" w:pos="-180"/>
                <w:tab w:val="right" w:pos="1980"/>
                <w:tab w:val="left" w:pos="2160"/>
                <w:tab w:val="left" w:pos="4320"/>
              </w:tabs>
              <w:rPr/>
            </w:pPr>
            <w:r w:rsidDel="00000000" w:rsidR="00000000" w:rsidRPr="00000000">
              <w:rPr>
                <w:rtl w:val="0"/>
              </w:rPr>
            </w:r>
          </w:p>
        </w:tc>
        <w:tc>
          <w:tcPr>
            <w:tcBorders>
              <w:right w:color="000000" w:space="0" w:sz="0" w:val="nil"/>
            </w:tcBorders>
            <w:shd w:fill="auto" w:val="clear"/>
            <w:vAlign w:val="center"/>
          </w:tcPr>
          <w:p w:rsidR="00000000" w:rsidDel="00000000" w:rsidP="00000000" w:rsidRDefault="00000000" w:rsidRPr="00000000" w14:paraId="0000018C">
            <w:pPr>
              <w:tabs>
                <w:tab w:val="left" w:pos="-180"/>
                <w:tab w:val="right" w:pos="1980"/>
                <w:tab w:val="left" w:pos="2160"/>
                <w:tab w:val="left" w:pos="4320"/>
              </w:tabs>
              <w:jc w:val="center"/>
              <w:rPr/>
            </w:pPr>
            <w:r w:rsidDel="00000000" w:rsidR="00000000" w:rsidRPr="00000000">
              <w:rPr>
                <w:rtl w:val="0"/>
              </w:rPr>
              <w:t xml:space="preserve">Click here to enter a date.</w:t>
            </w:r>
          </w:p>
        </w:tc>
        <w:tc>
          <w:tcPr>
            <w:tcBorders>
              <w:left w:color="000000" w:space="0" w:sz="0" w:val="nil"/>
            </w:tcBorders>
            <w:shd w:fill="auto" w:val="clear"/>
            <w:vAlign w:val="center"/>
          </w:tcPr>
          <w:p w:rsidR="00000000" w:rsidDel="00000000" w:rsidP="00000000" w:rsidRDefault="00000000" w:rsidRPr="00000000" w14:paraId="0000018D">
            <w:pPr>
              <w:tabs>
                <w:tab w:val="left" w:pos="-180"/>
                <w:tab w:val="right" w:pos="1980"/>
                <w:tab w:val="left" w:pos="2160"/>
                <w:tab w:val="left" w:pos="4320"/>
              </w:tabs>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8E">
            <w:pPr>
              <w:tabs>
                <w:tab w:val="left" w:pos="-180"/>
                <w:tab w:val="right" w:pos="1980"/>
                <w:tab w:val="left" w:pos="2160"/>
                <w:tab w:val="left" w:pos="4320"/>
              </w:tabs>
              <w:jc w:val="center"/>
              <w:rPr/>
            </w:pPr>
            <w:r w:rsidDel="00000000" w:rsidR="00000000" w:rsidRPr="00000000">
              <w:rPr>
                <w:rtl w:val="0"/>
              </w:rPr>
              <w:t xml:space="preserve">Ім’я, прізвище та посада</w:t>
            </w:r>
          </w:p>
        </w:tc>
        <w:tc>
          <w:tcPr>
            <w:gridSpan w:val="2"/>
            <w:shd w:fill="auto" w:val="clear"/>
            <w:vAlign w:val="center"/>
          </w:tcPr>
          <w:p w:rsidR="00000000" w:rsidDel="00000000" w:rsidP="00000000" w:rsidRDefault="00000000" w:rsidRPr="00000000" w14:paraId="0000018F">
            <w:pPr>
              <w:tabs>
                <w:tab w:val="left" w:pos="-180"/>
                <w:tab w:val="right" w:pos="1980"/>
                <w:tab w:val="left" w:pos="2160"/>
                <w:tab w:val="left" w:pos="4320"/>
              </w:tabs>
              <w:jc w:val="center"/>
              <w:rPr/>
            </w:pPr>
            <w:r w:rsidDel="00000000" w:rsidR="00000000" w:rsidRPr="00000000">
              <w:rPr>
                <w:rtl w:val="0"/>
              </w:rPr>
              <w:t xml:space="preserve">Дата та місце</w:t>
            </w:r>
          </w:p>
        </w:tc>
      </w:tr>
    </w:tbl>
    <w:p w:rsidR="00000000" w:rsidDel="00000000" w:rsidP="00000000" w:rsidRDefault="00000000" w:rsidRPr="00000000" w14:paraId="00000191">
      <w:pPr>
        <w:jc w:val="center"/>
        <w:rPr>
          <w:b w:val="1"/>
        </w:rPr>
      </w:pPr>
      <w:r w:rsidDel="00000000" w:rsidR="00000000" w:rsidRPr="00000000">
        <w:rPr>
          <w:rtl w:val="0"/>
        </w:rPr>
      </w:r>
    </w:p>
    <w:p w:rsidR="00000000" w:rsidDel="00000000" w:rsidP="00000000" w:rsidRDefault="00000000" w:rsidRPr="00000000" w14:paraId="00000192">
      <w:pPr>
        <w:jc w:val="center"/>
        <w:rPr>
          <w:b w:val="1"/>
        </w:rPr>
      </w:pPr>
      <w:r w:rsidDel="00000000" w:rsidR="00000000" w:rsidRPr="00000000">
        <w:rPr>
          <w:rtl w:val="0"/>
        </w:rPr>
      </w:r>
    </w:p>
    <w:p w:rsidR="00000000" w:rsidDel="00000000" w:rsidP="00000000" w:rsidRDefault="00000000" w:rsidRPr="00000000" w14:paraId="00000193">
      <w:pPr>
        <w:jc w:val="center"/>
        <w:rPr>
          <w:b w:val="1"/>
        </w:rPr>
      </w:pPr>
      <w:r w:rsidDel="00000000" w:rsidR="00000000" w:rsidRPr="00000000">
        <w:rPr>
          <w:rtl w:val="0"/>
        </w:rPr>
      </w:r>
    </w:p>
    <w:p w:rsidR="00000000" w:rsidDel="00000000" w:rsidP="00000000" w:rsidRDefault="00000000" w:rsidRPr="00000000" w14:paraId="00000194">
      <w:pPr>
        <w:jc w:val="center"/>
        <w:rPr>
          <w:b w:val="1"/>
        </w:rPr>
      </w:pPr>
      <w:r w:rsidDel="00000000" w:rsidR="00000000" w:rsidRPr="00000000">
        <w:rPr>
          <w:rtl w:val="0"/>
        </w:rPr>
      </w:r>
    </w:p>
    <w:p w:rsidR="00000000" w:rsidDel="00000000" w:rsidP="00000000" w:rsidRDefault="00000000" w:rsidRPr="00000000" w14:paraId="00000195">
      <w:pPr>
        <w:jc w:val="center"/>
        <w:rPr>
          <w:b w:val="1"/>
        </w:rPr>
      </w:pPr>
      <w:r w:rsidDel="00000000" w:rsidR="00000000" w:rsidRPr="00000000">
        <w:rPr>
          <w:rtl w:val="0"/>
        </w:rPr>
      </w:r>
    </w:p>
    <w:p w:rsidR="00000000" w:rsidDel="00000000" w:rsidP="00000000" w:rsidRDefault="00000000" w:rsidRPr="00000000" w14:paraId="00000196">
      <w:pPr>
        <w:jc w:val="center"/>
        <w:rPr>
          <w:b w:val="1"/>
        </w:rPr>
      </w:pPr>
      <w:r w:rsidDel="00000000" w:rsidR="00000000" w:rsidRPr="00000000">
        <w:rPr>
          <w:rtl w:val="0"/>
        </w:rPr>
      </w:r>
    </w:p>
    <w:p w:rsidR="00000000" w:rsidDel="00000000" w:rsidP="00000000" w:rsidRDefault="00000000" w:rsidRPr="00000000" w14:paraId="0000019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98">
      <w:pPr>
        <w:jc w:val="center"/>
        <w:rPr>
          <w:b w:val="1"/>
        </w:rPr>
      </w:pPr>
      <w:r w:rsidDel="00000000" w:rsidR="00000000" w:rsidRPr="00000000">
        <w:rPr>
          <w:b w:val="1"/>
          <w:rtl w:val="0"/>
        </w:rPr>
        <w:t xml:space="preserve">Додаток I:</w:t>
      </w:r>
    </w:p>
    <w:p w:rsidR="00000000" w:rsidDel="00000000" w:rsidP="00000000" w:rsidRDefault="00000000" w:rsidRPr="00000000" w14:paraId="00000199">
      <w:pPr>
        <w:jc w:val="center"/>
        <w:rPr>
          <w:b w:val="1"/>
        </w:rPr>
      </w:pPr>
      <w:r w:rsidDel="00000000" w:rsidR="00000000" w:rsidRPr="00000000">
        <w:rPr>
          <w:b w:val="1"/>
          <w:rtl w:val="0"/>
        </w:rPr>
        <w:t xml:space="preserve">Загальні умови договору:</w:t>
      </w:r>
    </w:p>
    <w:p w:rsidR="00000000" w:rsidDel="00000000" w:rsidP="00000000" w:rsidRDefault="00000000" w:rsidRPr="00000000" w14:paraId="0000019A">
      <w:pPr>
        <w:jc w:val="center"/>
        <w:rPr>
          <w:b w:val="1"/>
        </w:rPr>
      </w:pPr>
      <w:r w:rsidDel="00000000" w:rsidR="00000000" w:rsidRPr="00000000">
        <w:rPr>
          <w:b w:val="1"/>
          <w:rtl w:val="0"/>
        </w:rPr>
        <w:t xml:space="preserve">De Minimis Contracts</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tabs>
          <w:tab w:val="left" w:pos="7020"/>
        </w:tabs>
        <w:rPr/>
      </w:pPr>
      <w:r w:rsidDel="00000000" w:rsidR="00000000" w:rsidRPr="00000000">
        <w:rPr>
          <w:rtl w:val="0"/>
        </w:rPr>
      </w:r>
    </w:p>
    <w:p w:rsidR="00000000" w:rsidDel="00000000" w:rsidP="00000000" w:rsidRDefault="00000000" w:rsidRPr="00000000" w14:paraId="0000019D">
      <w:pPr>
        <w:tabs>
          <w:tab w:val="left" w:pos="7020"/>
        </w:tabs>
        <w:rPr/>
      </w:pPr>
      <w:r w:rsidDel="00000000" w:rsidR="00000000" w:rsidRPr="00000000">
        <w:rPr>
          <w:rtl w:val="0"/>
        </w:rPr>
        <w:t xml:space="preserve">Цей запит на подання пропозицій підпадає під дію Загальних умов договору Фонду ООН у галузі народонаселення: De Minimis Contracts, який можна знайти тут: </w:t>
      </w:r>
      <w:hyperlink r:id="rId24">
        <w:r w:rsidDel="00000000" w:rsidR="00000000" w:rsidRPr="00000000">
          <w:rPr>
            <w:color w:val="0563c1"/>
            <w:u w:val="single"/>
            <w:rtl w:val="0"/>
          </w:rPr>
          <w:t xml:space="preserve">English,</w:t>
        </w:r>
      </w:hyperlink>
      <w:r w:rsidDel="00000000" w:rsidR="00000000" w:rsidRPr="00000000">
        <w:rPr>
          <w:color w:val="0563c1"/>
          <w:u w:val="single"/>
          <w:rtl w:val="0"/>
        </w:rPr>
        <w:t xml:space="preserve"> </w:t>
      </w:r>
      <w:hyperlink r:id="rId25">
        <w:r w:rsidDel="00000000" w:rsidR="00000000" w:rsidRPr="00000000">
          <w:rPr>
            <w:color w:val="0563c1"/>
            <w:u w:val="single"/>
            <w:rtl w:val="0"/>
          </w:rPr>
          <w:t xml:space="preserve">Spanish</w:t>
        </w:r>
      </w:hyperlink>
      <w:r w:rsidDel="00000000" w:rsidR="00000000" w:rsidRPr="00000000">
        <w:rPr>
          <w:rtl w:val="0"/>
        </w:rPr>
        <w:t xml:space="preserve"> і </w:t>
      </w:r>
      <w:hyperlink r:id="rId26">
        <w:r w:rsidDel="00000000" w:rsidR="00000000" w:rsidRPr="00000000">
          <w:rPr>
            <w:color w:val="0563c1"/>
            <w:u w:val="single"/>
            <w:rtl w:val="0"/>
          </w:rPr>
          <w:t xml:space="preserve">French</w:t>
        </w:r>
      </w:hyperlink>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sectPr>
      <w:headerReference r:id="rId27" w:type="default"/>
      <w:pgSz w:h="16839" w:w="11907" w:orient="portrait"/>
      <w:pgMar w:bottom="850" w:top="850" w:left="141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Учасники конкурсу можуть додавати рядки та змінювати найменування витрат на свій розсуд, відповідно до запропонованого методу виконання замовлення.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pos="4986"/>
        <w:tab w:val="right" w:pos="9973"/>
      </w:tabs>
      <w:spacing w:after="0" w:line="240" w:lineRule="auto"/>
      <w:jc w:val="right"/>
      <w:rPr>
        <w:color w:val="000000"/>
        <w:sz w:val="18"/>
        <w:szCs w:val="18"/>
      </w:rPr>
    </w:pPr>
    <w:r w:rsidDel="00000000" w:rsidR="00000000" w:rsidRPr="00000000">
      <w:rPr>
        <w:color w:val="000000"/>
        <w:sz w:val="18"/>
        <w:szCs w:val="18"/>
        <w:rtl w:val="0"/>
      </w:rPr>
      <w:t xml:space="preserve"> United Nations Population Fund</w:t>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9525</wp:posOffset>
          </wp:positionV>
          <wp:extent cx="971550" cy="457200"/>
          <wp:effectExtent b="0" l="0" r="0" t="0"/>
          <wp:wrapSquare wrapText="bothSides" distB="0" distT="0" distL="114300" distR="114300"/>
          <wp:docPr descr="clouored%20logo" id="24" name="image1.png"/>
          <a:graphic>
            <a:graphicData uri="http://schemas.openxmlformats.org/drawingml/2006/picture">
              <pic:pic>
                <pic:nvPicPr>
                  <pic:cNvPr descr="clouored%20logo" id="0" name="image1.png"/>
                  <pic:cNvPicPr preferRelativeResize="0"/>
                </pic:nvPicPr>
                <pic:blipFill>
                  <a:blip r:embed="rId1"/>
                  <a:srcRect b="0" l="0" r="0" t="0"/>
                  <a:stretch>
                    <a:fillRect/>
                  </a:stretch>
                </pic:blipFill>
                <pic:spPr>
                  <a:xfrm>
                    <a:off x="0" y="0"/>
                    <a:ext cx="971550" cy="457200"/>
                  </a:xfrm>
                  <a:prstGeom prst="rect"/>
                  <a:ln/>
                </pic:spPr>
              </pic:pic>
            </a:graphicData>
          </a:graphic>
        </wp:anchor>
      </w:drawing>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pos="4986"/>
        <w:tab w:val="right" w:pos="9973"/>
      </w:tabs>
      <w:spacing w:after="0" w:line="240" w:lineRule="auto"/>
      <w:jc w:val="right"/>
      <w:rPr>
        <w:color w:val="000000"/>
        <w:sz w:val="18"/>
        <w:szCs w:val="18"/>
      </w:rPr>
    </w:pPr>
    <w:r w:rsidDel="00000000" w:rsidR="00000000" w:rsidRPr="00000000">
      <w:rPr>
        <w:color w:val="000000"/>
        <w:sz w:val="18"/>
        <w:szCs w:val="18"/>
        <w:rtl w:val="0"/>
      </w:rPr>
      <w:t xml:space="preserve">CO Ukraine</w:t>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pos="4986"/>
        <w:tab w:val="right" w:pos="9973"/>
      </w:tabs>
      <w:spacing w:after="0" w:line="240" w:lineRule="auto"/>
      <w:jc w:val="right"/>
      <w:rPr>
        <w:color w:val="000000"/>
        <w:sz w:val="18"/>
        <w:szCs w:val="18"/>
      </w:rPr>
    </w:pPr>
    <w:r w:rsidDel="00000000" w:rsidR="00000000" w:rsidRPr="00000000">
      <w:rPr>
        <w:color w:val="000000"/>
        <w:sz w:val="18"/>
        <w:szCs w:val="18"/>
        <w:rtl w:val="0"/>
      </w:rPr>
      <w:t xml:space="preserve">E-mail: ukraine.office@unfpa.org</w:t>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pos="4986"/>
        <w:tab w:val="right" w:pos="9973"/>
      </w:tabs>
      <w:spacing w:after="0" w:line="240" w:lineRule="auto"/>
      <w:jc w:val="right"/>
      <w:rPr>
        <w:color w:val="000000"/>
      </w:rPr>
    </w:pPr>
    <w:r w:rsidDel="00000000" w:rsidR="00000000" w:rsidRPr="00000000">
      <w:rPr>
        <w:color w:val="000000"/>
        <w:sz w:val="18"/>
        <w:szCs w:val="18"/>
        <w:rtl w:val="0"/>
      </w:rPr>
      <w:t xml:space="preserve">Website: www.unfpa.org.ua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58585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58585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58585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58585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2"/>
      <w:numFmt w:val="decimal"/>
      <w:lvlText w:val="%1."/>
      <w:lvlJc w:val="left"/>
      <w:pPr>
        <w:ind w:left="720" w:hanging="360"/>
      </w:pPr>
      <w:rPr>
        <w:rFonts w:ascii="Roboto" w:cs="Roboto" w:eastAsia="Roboto" w:hAnsi="Roboto"/>
        <w:color w:val="58585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upperRoman"/>
      <w:lvlText w:val="%1."/>
      <w:lvlJc w:val="righ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righ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720" w:hanging="360"/>
      </w:pPr>
      <w:rPr>
        <w:rFonts w:ascii="Roboto" w:cs="Roboto" w:eastAsia="Roboto" w:hAnsi="Roboto"/>
        <w:color w:val="58585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tabs>
        <w:tab w:val="left" w:pos="-180"/>
        <w:tab w:val="right" w:pos="1980"/>
        <w:tab w:val="left" w:pos="2160"/>
        <w:tab w:val="left" w:pos="4320"/>
      </w:tabs>
      <w:spacing w:after="0" w:line="240" w:lineRule="auto"/>
      <w:jc w:val="center"/>
    </w:pPr>
    <w:rPr>
      <w:rFonts w:ascii="Times New Roman" w:cs="Times New Roman" w:eastAsia="Times New Roman" w:hAnsi="Times New Roman"/>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u w:val="single"/>
    </w:rPr>
  </w:style>
  <w:style w:type="paragraph" w:styleId="Normal" w:default="1">
    <w:name w:val="Normal"/>
    <w:qFormat w:val="1"/>
    <w:rsid w:val="00FE3007"/>
  </w:style>
  <w:style w:type="paragraph" w:styleId="Heading1">
    <w:name w:val="heading 1"/>
    <w:basedOn w:val="Normal"/>
    <w:next w:val="Normal"/>
    <w:link w:val="Heading1Char"/>
    <w:uiPriority w:val="9"/>
    <w:qFormat w:val="1"/>
    <w:rsid w:val="00C132EF"/>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49502B"/>
    <w:pPr>
      <w:keepNext w:val="1"/>
      <w:tabs>
        <w:tab w:val="left" w:pos="-180"/>
        <w:tab w:val="right" w:pos="1980"/>
        <w:tab w:val="left" w:pos="2160"/>
        <w:tab w:val="left" w:pos="4320"/>
      </w:tabs>
      <w:spacing w:after="0" w:line="240" w:lineRule="auto"/>
      <w:jc w:val="center"/>
      <w:outlineLvl w:val="1"/>
    </w:pPr>
    <w:rPr>
      <w:rFonts w:ascii="Times New Roman" w:cs="Times New Roman" w:eastAsia="Times New Roman" w:hAnsi="Times New Roman"/>
      <w:b w:val="1"/>
      <w:bCs w:val="1"/>
      <w:szCs w:val="2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661CED"/>
    <w:pPr>
      <w:spacing w:after="0" w:line="240" w:lineRule="auto"/>
      <w:jc w:val="center"/>
    </w:pPr>
    <w:rPr>
      <w:rFonts w:ascii="Times New Roman" w:cs="Times New Roman" w:eastAsia="Times New Roman" w:hAnsi="Times New Roman"/>
      <w:b w:val="1"/>
      <w:bCs w:val="1"/>
      <w:sz w:val="24"/>
      <w:szCs w:val="20"/>
      <w:u w:val="single"/>
    </w:rPr>
  </w:style>
  <w:style w:type="table" w:styleId="TableNormal1" w:customStyle="1">
    <w:name w:val="Table Normal1"/>
    <w:tblPr>
      <w:tblCellMar>
        <w:top w:w="0.0" w:type="dxa"/>
        <w:left w:w="0.0" w:type="dxa"/>
        <w:bottom w:w="0.0" w:type="dxa"/>
        <w:right w:w="0.0" w:type="dxa"/>
      </w:tblCellMar>
    </w:tblPr>
  </w:style>
  <w:style w:type="character" w:styleId="Hyperlink">
    <w:name w:val="Hyperlink"/>
    <w:basedOn w:val="DefaultParagraphFont"/>
    <w:uiPriority w:val="99"/>
    <w:unhideWhenUsed w:val="1"/>
    <w:rsid w:val="000B6FE0"/>
    <w:rPr>
      <w:color w:val="0563c1" w:themeColor="hyperlink"/>
      <w:u w:val="single"/>
    </w:rPr>
  </w:style>
  <w:style w:type="paragraph" w:styleId="ListParagraph">
    <w:name w:val="List Paragraph"/>
    <w:aliases w:val="Lapis Bulleted List,List Paragraph1,Heading,Bullets,List Paragraph (numbered (a)),WB Para,Párrafo de lista1,References,Dot pt,F5 List Paragraph,No Spacing1,List Paragraph Char Char Char,Indicator Text,Numbered Para 1,Bullet 1,Bullet Point"/>
    <w:basedOn w:val="Normal"/>
    <w:link w:val="ListParagraphChar"/>
    <w:uiPriority w:val="34"/>
    <w:qFormat w:val="1"/>
    <w:rsid w:val="00467972"/>
    <w:pPr>
      <w:ind w:left="720"/>
      <w:contextualSpacing w:val="1"/>
    </w:pPr>
  </w:style>
  <w:style w:type="paragraph" w:styleId="Figure1" w:customStyle="1">
    <w:name w:val="Figure_1"/>
    <w:link w:val="Figure1Char"/>
    <w:autoRedefine w:val="1"/>
    <w:rsid w:val="00DC2D29"/>
    <w:pPr>
      <w:overflowPunct w:val="0"/>
      <w:autoSpaceDE w:val="0"/>
      <w:autoSpaceDN w:val="0"/>
      <w:adjustRightInd w:val="0"/>
      <w:spacing w:after="60" w:before="60" w:line="240" w:lineRule="auto"/>
      <w:textAlignment w:val="baseline"/>
    </w:pPr>
    <w:rPr>
      <w:rFonts w:cs="Times New Roman" w:eastAsia="Times New Roman"/>
      <w:bCs w:val="1"/>
      <w:lang w:val="en-GB"/>
    </w:rPr>
  </w:style>
  <w:style w:type="character" w:styleId="Figure1Char" w:customStyle="1">
    <w:name w:val="Figure_1 Char"/>
    <w:link w:val="Figure1"/>
    <w:locked w:val="1"/>
    <w:rsid w:val="00DC2D29"/>
    <w:rPr>
      <w:rFonts w:ascii="Calibri" w:cs="Times New Roman" w:eastAsia="Times New Roman" w:hAnsi="Calibri"/>
      <w:bCs w:val="1"/>
      <w:lang w:val="en-GB"/>
    </w:rPr>
  </w:style>
  <w:style w:type="character" w:styleId="Heading2Char" w:customStyle="1">
    <w:name w:val="Heading 2 Char"/>
    <w:basedOn w:val="DefaultParagraphFont"/>
    <w:link w:val="Heading2"/>
    <w:rsid w:val="0049502B"/>
    <w:rPr>
      <w:rFonts w:ascii="Times New Roman" w:cs="Times New Roman" w:eastAsia="Times New Roman" w:hAnsi="Times New Roman"/>
      <w:b w:val="1"/>
      <w:bCs w:val="1"/>
      <w:szCs w:val="20"/>
    </w:rPr>
  </w:style>
  <w:style w:type="paragraph" w:styleId="letter" w:customStyle="1">
    <w:name w:val="letter"/>
    <w:basedOn w:val="Normal"/>
    <w:rsid w:val="0049502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after="0" w:line="240" w:lineRule="auto"/>
    </w:pPr>
    <w:rPr>
      <w:rFonts w:ascii="Times New Roman" w:cs="Times New Roman" w:eastAsia="Times New Roman" w:hAnsi="Times New Roman"/>
      <w:sz w:val="24"/>
      <w:szCs w:val="20"/>
    </w:rPr>
  </w:style>
  <w:style w:type="character" w:styleId="ListParagraphChar" w:customStyle="1">
    <w:name w:val="List Paragraph Char"/>
    <w:aliases w:val="Lapis Bulleted List Char,List Paragraph1 Char,Heading Char,Bullets Char,List Paragraph (numbered (a)) Char,WB Para Char,Párrafo de lista1 Char,References Char,Dot pt Char,F5 List Paragraph Char,No Spacing1 Char,Indicator Text Char"/>
    <w:link w:val="ListParagraph"/>
    <w:uiPriority w:val="34"/>
    <w:qFormat w:val="1"/>
    <w:locked w:val="1"/>
    <w:rsid w:val="0049502B"/>
  </w:style>
  <w:style w:type="paragraph" w:styleId="Caption">
    <w:name w:val="caption"/>
    <w:basedOn w:val="Normal"/>
    <w:next w:val="Normal"/>
    <w:qFormat w:val="1"/>
    <w:rsid w:val="008750B0"/>
    <w:pPr>
      <w:spacing w:after="0" w:line="240" w:lineRule="auto"/>
      <w:jc w:val="center"/>
    </w:pPr>
    <w:rPr>
      <w:rFonts w:ascii="Times New Roman" w:cs="Times New Roman" w:eastAsia="Times New Roman" w:hAnsi="Times New Roman"/>
      <w:b w:val="1"/>
      <w:sz w:val="28"/>
      <w:szCs w:val="20"/>
    </w:rPr>
  </w:style>
  <w:style w:type="paragraph" w:styleId="Header">
    <w:name w:val="header"/>
    <w:basedOn w:val="Normal"/>
    <w:link w:val="HeaderChar"/>
    <w:unhideWhenUsed w:val="1"/>
    <w:rsid w:val="008750B0"/>
    <w:pPr>
      <w:tabs>
        <w:tab w:val="center" w:pos="4986"/>
        <w:tab w:val="right" w:pos="9973"/>
      </w:tabs>
      <w:spacing w:after="0" w:line="240" w:lineRule="auto"/>
    </w:pPr>
  </w:style>
  <w:style w:type="character" w:styleId="HeaderChar" w:customStyle="1">
    <w:name w:val="Header Char"/>
    <w:basedOn w:val="DefaultParagraphFont"/>
    <w:link w:val="Header"/>
    <w:rsid w:val="008750B0"/>
  </w:style>
  <w:style w:type="paragraph" w:styleId="Footer">
    <w:name w:val="footer"/>
    <w:basedOn w:val="Normal"/>
    <w:link w:val="FooterChar"/>
    <w:uiPriority w:val="99"/>
    <w:unhideWhenUsed w:val="1"/>
    <w:rsid w:val="008750B0"/>
    <w:pPr>
      <w:tabs>
        <w:tab w:val="center" w:pos="4986"/>
        <w:tab w:val="right" w:pos="9973"/>
      </w:tabs>
      <w:spacing w:after="0" w:line="240" w:lineRule="auto"/>
    </w:pPr>
  </w:style>
  <w:style w:type="character" w:styleId="FooterChar" w:customStyle="1">
    <w:name w:val="Footer Char"/>
    <w:basedOn w:val="DefaultParagraphFont"/>
    <w:link w:val="Footer"/>
    <w:uiPriority w:val="99"/>
    <w:rsid w:val="008750B0"/>
  </w:style>
  <w:style w:type="paragraph" w:styleId="BalloonText">
    <w:name w:val="Balloon Text"/>
    <w:basedOn w:val="Normal"/>
    <w:link w:val="BalloonTextChar"/>
    <w:rsid w:val="008750B0"/>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rsid w:val="008750B0"/>
    <w:rPr>
      <w:rFonts w:ascii="Tahoma" w:cs="Tahoma" w:eastAsia="Times New Roman" w:hAnsi="Tahoma"/>
      <w:sz w:val="16"/>
      <w:szCs w:val="16"/>
    </w:rPr>
  </w:style>
  <w:style w:type="character" w:styleId="PlaceholderText">
    <w:name w:val="Placeholder Text"/>
    <w:uiPriority w:val="99"/>
    <w:semiHidden w:val="1"/>
    <w:rsid w:val="006C481D"/>
    <w:rPr>
      <w:color w:val="808080"/>
    </w:rPr>
  </w:style>
  <w:style w:type="character" w:styleId="TitleChar" w:customStyle="1">
    <w:name w:val="Title Char"/>
    <w:basedOn w:val="DefaultParagraphFont"/>
    <w:link w:val="Title"/>
    <w:rsid w:val="00661CED"/>
    <w:rPr>
      <w:rFonts w:ascii="Times New Roman" w:cs="Times New Roman" w:eastAsia="Times New Roman" w:hAnsi="Times New Roman"/>
      <w:b w:val="1"/>
      <w:bCs w:val="1"/>
      <w:sz w:val="24"/>
      <w:szCs w:val="20"/>
      <w:u w:val="single"/>
    </w:rPr>
  </w:style>
  <w:style w:type="character" w:styleId="Heading1Char" w:customStyle="1">
    <w:name w:val="Heading 1 Char"/>
    <w:basedOn w:val="DefaultParagraphFont"/>
    <w:link w:val="Heading1"/>
    <w:uiPriority w:val="9"/>
    <w:rsid w:val="00C132EF"/>
    <w:rPr>
      <w:rFonts w:asciiTheme="majorHAnsi" w:cstheme="majorBidi" w:eastAsiaTheme="majorEastAsia" w:hAnsiTheme="majorHAnsi"/>
      <w:color w:val="2e74b5" w:themeColor="accent1" w:themeShade="0000BF"/>
      <w:sz w:val="32"/>
      <w:szCs w:val="32"/>
    </w:rPr>
  </w:style>
  <w:style w:type="paragraph" w:styleId="CommentText">
    <w:name w:val="annotation text"/>
    <w:basedOn w:val="Normal"/>
    <w:link w:val="CommentTextChar"/>
    <w:uiPriority w:val="99"/>
    <w:semiHidden w:val="1"/>
    <w:unhideWhenUsed w:val="1"/>
    <w:rsid w:val="0034526D"/>
    <w:pPr>
      <w:overflowPunct w:val="0"/>
      <w:autoSpaceDE w:val="0"/>
      <w:autoSpaceDN w:val="0"/>
      <w:adjustRightInd w:val="0"/>
      <w:spacing w:after="0" w:line="240" w:lineRule="auto"/>
      <w:jc w:val="both"/>
    </w:pPr>
    <w:rPr>
      <w:rFonts w:ascii="Times New Roman" w:cs="Times New Roman" w:eastAsia="Times New Roman" w:hAnsi="Times New Roman"/>
      <w:sz w:val="20"/>
      <w:szCs w:val="20"/>
    </w:rPr>
  </w:style>
  <w:style w:type="character" w:styleId="CommentTextChar" w:customStyle="1">
    <w:name w:val="Comment Text Char"/>
    <w:basedOn w:val="DefaultParagraphFont"/>
    <w:link w:val="CommentText"/>
    <w:uiPriority w:val="99"/>
    <w:semiHidden w:val="1"/>
    <w:rsid w:val="0034526D"/>
    <w:rPr>
      <w:rFonts w:ascii="Times New Roman" w:cs="Times New Roman" w:eastAsia="Times New Roman" w:hAnsi="Times New Roman"/>
      <w:sz w:val="20"/>
      <w:szCs w:val="20"/>
    </w:rPr>
  </w:style>
  <w:style w:type="character" w:styleId="CommentReference">
    <w:name w:val="annotation reference"/>
    <w:basedOn w:val="DefaultParagraphFont"/>
    <w:uiPriority w:val="99"/>
    <w:semiHidden w:val="1"/>
    <w:unhideWhenUsed w:val="1"/>
    <w:rsid w:val="0034526D"/>
    <w:rPr>
      <w:sz w:val="16"/>
      <w:szCs w:val="16"/>
    </w:rPr>
  </w:style>
  <w:style w:type="paragraph" w:styleId="CommentSubject">
    <w:name w:val="annotation subject"/>
    <w:basedOn w:val="CommentText"/>
    <w:next w:val="CommentText"/>
    <w:link w:val="CommentSubjectChar"/>
    <w:uiPriority w:val="99"/>
    <w:semiHidden w:val="1"/>
    <w:unhideWhenUsed w:val="1"/>
    <w:rsid w:val="00E47A88"/>
    <w:pPr>
      <w:overflowPunct w:val="1"/>
      <w:autoSpaceDE w:val="1"/>
      <w:autoSpaceDN w:val="1"/>
      <w:adjustRightInd w:val="1"/>
      <w:spacing w:after="160"/>
      <w:jc w:val="left"/>
    </w:pPr>
    <w:rPr>
      <w:rFonts w:asciiTheme="minorHAnsi" w:cstheme="minorBidi" w:eastAsiaTheme="minorHAnsi" w:hAnsiTheme="minorHAnsi"/>
      <w:b w:val="1"/>
      <w:bCs w:val="1"/>
    </w:rPr>
  </w:style>
  <w:style w:type="character" w:styleId="CommentSubjectChar" w:customStyle="1">
    <w:name w:val="Comment Subject Char"/>
    <w:basedOn w:val="CommentTextChar"/>
    <w:link w:val="CommentSubject"/>
    <w:uiPriority w:val="99"/>
    <w:semiHidden w:val="1"/>
    <w:rsid w:val="00E47A88"/>
    <w:rPr>
      <w:rFonts w:ascii="Times New Roman" w:cs="Times New Roman" w:eastAsia="Times New Roman" w:hAnsi="Times New Roman"/>
      <w:b w:val="1"/>
      <w:bCs w:val="1"/>
      <w:sz w:val="20"/>
      <w:szCs w:val="20"/>
    </w:rPr>
  </w:style>
  <w:style w:type="paragraph" w:styleId="FootnoteText">
    <w:name w:val="footnote text"/>
    <w:basedOn w:val="Normal"/>
    <w:link w:val="FootnoteTextChar"/>
    <w:uiPriority w:val="99"/>
    <w:semiHidden w:val="1"/>
    <w:unhideWhenUsed w:val="1"/>
    <w:rsid w:val="00AF5185"/>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AF5185"/>
    <w:rPr>
      <w:sz w:val="20"/>
      <w:szCs w:val="20"/>
    </w:rPr>
  </w:style>
  <w:style w:type="character" w:styleId="FootnoteReference">
    <w:name w:val="footnote reference"/>
    <w:basedOn w:val="DefaultParagraphFont"/>
    <w:uiPriority w:val="99"/>
    <w:semiHidden w:val="1"/>
    <w:unhideWhenUsed w:val="1"/>
    <w:rsid w:val="00AF5185"/>
    <w:rPr>
      <w:vertAlign w:val="superscript"/>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15.0" w:type="dxa"/>
        <w:right w:w="115.0" w:type="dxa"/>
      </w:tblCellMar>
    </w:tblPr>
  </w:style>
  <w:style w:type="table" w:styleId="6" w:customStyle="1">
    <w:name w:val="6"/>
    <w:basedOn w:val="TableNormal1"/>
    <w:rsid w:val="004D042F"/>
    <w:tblPr>
      <w:tblStyleRowBandSize w:val="1"/>
      <w:tblStyleColBandSize w:val="1"/>
    </w:tblPr>
  </w:style>
  <w:style w:type="paragraph" w:styleId="NormalWeb">
    <w:name w:val="Normal (Web)"/>
    <w:basedOn w:val="Normal"/>
    <w:uiPriority w:val="99"/>
    <w:unhideWhenUsed w:val="1"/>
    <w:rsid w:val="000C32A3"/>
    <w:pPr>
      <w:spacing w:after="100" w:afterAutospacing="1" w:before="100" w:beforeAutospacing="1" w:line="240" w:lineRule="auto"/>
    </w:pPr>
    <w:rPr>
      <w:rFonts w:ascii="Times New Roman" w:cs="Times New Roman" w:eastAsia="Times New Roman" w:hAnsi="Times New Roman"/>
      <w:sz w:val="24"/>
      <w:szCs w:val="24"/>
    </w:r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0.0" w:type="dxa"/>
        <w:right w:w="10.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unfpa.org/about-procurement#ZeroTolerance" TargetMode="External"/><Relationship Id="rId22" Type="http://schemas.openxmlformats.org/officeDocument/2006/relationships/hyperlink" Target="mailto:procurement@unfpa.org" TargetMode="External"/><Relationship Id="rId21" Type="http://schemas.openxmlformats.org/officeDocument/2006/relationships/hyperlink" Target="mailto:kompaniiets@unfpa.org" TargetMode="External"/><Relationship Id="rId24" Type="http://schemas.openxmlformats.org/officeDocument/2006/relationships/hyperlink" Target="http://www.unfpa.org/resources/unfpa-general-conditions-de-minimis-contracts"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26" Type="http://schemas.openxmlformats.org/officeDocument/2006/relationships/hyperlink" Target="http://www.unfpa.org/sites/default/files/resource-pdf/UNFPA%20General%20Conditions%20-%20De%20Minimis%20Contracts%20FR_0.pdf" TargetMode="External"/><Relationship Id="rId25" Type="http://schemas.openxmlformats.org/officeDocument/2006/relationships/hyperlink" Target="http://www.unfpa.org/sites/default/files/resource-pdf/UNFPA%20General%20Conditions%20-%20De%20Minimis%20Contracts%20SP_0.pdf" TargetMode="Externa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ukraine.unfpa.org/uk/%D0%BF%D1%80%D0%BE-%D0%BD%D0%B0%D1%81" TargetMode="External"/><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7.png"/><Relationship Id="rId15" Type="http://schemas.openxmlformats.org/officeDocument/2006/relationships/hyperlink" Target="https://www.instagram.com/nobodysausage/" TargetMode="External"/><Relationship Id="rId14" Type="http://schemas.openxmlformats.org/officeDocument/2006/relationships/image" Target="media/image4.png"/><Relationship Id="rId17" Type="http://schemas.openxmlformats.org/officeDocument/2006/relationships/hyperlink" Target="http://www.unfpa.org/about-procurement#FraudCorruption" TargetMode="External"/><Relationship Id="rId16" Type="http://schemas.openxmlformats.org/officeDocument/2006/relationships/hyperlink" Target="http://www.treasury.un.org" TargetMode="External"/><Relationship Id="rId19" Type="http://schemas.openxmlformats.org/officeDocument/2006/relationships/hyperlink" Target="http://web2.unfpa.org/help/hotline.cfm" TargetMode="External"/><Relationship Id="rId18" Type="http://schemas.openxmlformats.org/officeDocument/2006/relationships/hyperlink" Target="http://www.unfpa.org/resources/fraud-policy-2009#overlay-context=node/10356/draf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nLwwS+vADqpXpWEBhBy5xZe9aw==">AMUW2mVdg3Y+gcvoAPkh0Krj8af6MtE4Y//KvajZK100lD0KyzEIc7F+LuXrt5x+ZNA0NohoIx2jdI9UbvXFtB/7dw5X6ptNsnPcJbYovLkjCJNbq5KOq/kn7p6eTxpDXp8OYwxR1SjPK9Id8KjsdD2BO0nFHk1qpg==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2021-11-17T15:19:00Z</dcterms:created>
  <dc:creator>Alona Zubchenko</dc:creator>
</cp:coreProperties>
</file>