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400"/>
        </w:tabs>
        <w:jc w:val="right"/>
        <w:rPr/>
      </w:pPr>
      <w:r w:rsidDel="00000000" w:rsidR="00000000" w:rsidRPr="00000000">
        <w:rPr>
          <w:rtl w:val="0"/>
        </w:rPr>
      </w:r>
    </w:p>
    <w:p w:rsidR="00000000" w:rsidDel="00000000" w:rsidP="00000000" w:rsidRDefault="00000000" w:rsidRPr="00000000" w14:paraId="00000002">
      <w:pPr>
        <w:tabs>
          <w:tab w:val="left" w:pos="5400"/>
        </w:tabs>
        <w:jc w:val="right"/>
        <w:rPr/>
      </w:pPr>
      <w:r w:rsidDel="00000000" w:rsidR="00000000" w:rsidRPr="00000000">
        <w:rPr>
          <w:rtl w:val="0"/>
        </w:rPr>
        <w:t xml:space="preserve">Дата: </w:t>
      </w:r>
      <w:r w:rsidDel="00000000" w:rsidR="00000000" w:rsidRPr="00000000">
        <w:rPr>
          <w:rFonts w:ascii="Calibri" w:cs="Calibri" w:eastAsia="Calibri" w:hAnsi="Calibri"/>
          <w:rtl w:val="0"/>
        </w:rPr>
        <w:t xml:space="preserve">2</w:t>
      </w:r>
      <w:r w:rsidDel="00000000" w:rsidR="00000000" w:rsidRPr="00000000">
        <w:rPr>
          <w:rtl w:val="0"/>
        </w:rPr>
        <w:t xml:space="preserve">1</w:t>
      </w:r>
      <w:r w:rsidDel="00000000" w:rsidR="00000000" w:rsidRPr="00000000">
        <w:rPr>
          <w:rFonts w:ascii="Calibri" w:cs="Calibri" w:eastAsia="Calibri" w:hAnsi="Calibri"/>
          <w:rtl w:val="0"/>
        </w:rPr>
        <w:t xml:space="preserve"> травня 2021</w:t>
      </w:r>
      <w:r w:rsidDel="00000000" w:rsidR="00000000" w:rsidRPr="00000000">
        <w:rPr>
          <w:rtl w:val="0"/>
        </w:rPr>
      </w:r>
    </w:p>
    <w:p w:rsidR="00000000" w:rsidDel="00000000" w:rsidP="00000000" w:rsidRDefault="00000000" w:rsidRPr="00000000" w14:paraId="00000003">
      <w:pPr>
        <w:tabs>
          <w:tab w:val="left" w:pos="-180"/>
          <w:tab w:val="right" w:pos="1980"/>
          <w:tab w:val="left" w:pos="2160"/>
          <w:tab w:val="left" w:pos="4320"/>
        </w:tabs>
        <w:rPr>
          <w:b w:val="1"/>
        </w:rPr>
      </w:pPr>
      <w:r w:rsidDel="00000000" w:rsidR="00000000" w:rsidRPr="00000000">
        <w:rPr>
          <w:b w:val="1"/>
          <w:rtl w:val="0"/>
        </w:rPr>
        <w:t xml:space="preserve">Затверджено:</w:t>
      </w:r>
    </w:p>
    <w:p w:rsidR="00000000" w:rsidDel="00000000" w:rsidP="00000000" w:rsidRDefault="00000000" w:rsidRPr="00000000" w14:paraId="00000004">
      <w:pPr>
        <w:tabs>
          <w:tab w:val="left" w:pos="-180"/>
          <w:tab w:val="right" w:pos="1980"/>
          <w:tab w:val="left" w:pos="2160"/>
          <w:tab w:val="left" w:pos="4320"/>
        </w:tabs>
        <w:rPr>
          <w:b w:val="1"/>
        </w:rPr>
      </w:pPr>
      <w:r w:rsidDel="00000000" w:rsidR="00000000" w:rsidRPr="00000000">
        <w:rPr>
          <w:b w:val="1"/>
          <w:rtl w:val="0"/>
        </w:rPr>
        <w:t xml:space="preserve">п. Хайме Надаль</w:t>
      </w:r>
    </w:p>
    <w:p w:rsidR="00000000" w:rsidDel="00000000" w:rsidP="00000000" w:rsidRDefault="00000000" w:rsidRPr="00000000" w14:paraId="00000005">
      <w:pPr>
        <w:tabs>
          <w:tab w:val="left" w:pos="-180"/>
          <w:tab w:val="right" w:pos="1980"/>
          <w:tab w:val="left" w:pos="2160"/>
          <w:tab w:val="left" w:pos="4320"/>
        </w:tabs>
        <w:rPr>
          <w:b w:val="1"/>
        </w:rPr>
      </w:pPr>
      <w:r w:rsidDel="00000000" w:rsidR="00000000" w:rsidRPr="00000000">
        <w:rPr>
          <w:b w:val="1"/>
          <w:rtl w:val="0"/>
        </w:rPr>
        <w:t xml:space="preserve">Представником Фонду ООН у галузі народонаселення</w:t>
      </w:r>
    </w:p>
    <w:p w:rsidR="00000000" w:rsidDel="00000000" w:rsidP="00000000" w:rsidRDefault="00000000" w:rsidRPr="00000000" w14:paraId="00000006">
      <w:pPr>
        <w:tabs>
          <w:tab w:val="left" w:pos="-180"/>
          <w:tab w:val="left" w:pos="0"/>
          <w:tab w:val="left" w:pos="720"/>
          <w:tab w:val="left" w:pos="1440"/>
          <w:tab w:val="left" w:pos="2880"/>
          <w:tab w:val="left" w:pos="3600"/>
        </w:tabs>
        <w:jc w:val="center"/>
        <w:rPr/>
      </w:pPr>
      <w:r w:rsidDel="00000000" w:rsidR="00000000" w:rsidRPr="00000000">
        <w:rPr>
          <w:rtl w:val="0"/>
        </w:rPr>
      </w:r>
    </w:p>
    <w:p w:rsidR="00000000" w:rsidDel="00000000" w:rsidP="00000000" w:rsidRDefault="00000000" w:rsidRPr="00000000" w14:paraId="00000007">
      <w:pPr>
        <w:tabs>
          <w:tab w:val="left" w:pos="-180"/>
          <w:tab w:val="left" w:pos="0"/>
          <w:tab w:val="left" w:pos="720"/>
          <w:tab w:val="left" w:pos="1440"/>
          <w:tab w:val="left" w:pos="2880"/>
          <w:tab w:val="left" w:pos="3600"/>
        </w:tabs>
        <w:jc w:val="center"/>
        <w:rPr>
          <w:b w:val="1"/>
          <w:color w:val="000000"/>
        </w:rPr>
      </w:pPr>
      <w:r w:rsidDel="00000000" w:rsidR="00000000" w:rsidRPr="00000000">
        <w:rPr>
          <w:b w:val="1"/>
          <w:color w:val="000000"/>
          <w:rtl w:val="0"/>
        </w:rPr>
        <w:t xml:space="preserve">ЗАПИТ НА ПОДАННЯ ПРОПОЗИЦІЙ</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b w:val="1"/>
          <w:color w:val="000000"/>
          <w:rtl w:val="0"/>
        </w:rPr>
        <w:t xml:space="preserve">RFQ Nº UNFPA/UKR/RFQ/21/08</w:t>
      </w:r>
    </w:p>
    <w:p w:rsidR="00000000" w:rsidDel="00000000" w:rsidP="00000000" w:rsidRDefault="00000000" w:rsidRPr="00000000" w14:paraId="00000009">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rPr/>
      </w:pPr>
      <w:r w:rsidDel="00000000" w:rsidR="00000000" w:rsidRPr="00000000">
        <w:rPr>
          <w:rtl w:val="0"/>
        </w:rPr>
      </w:r>
    </w:p>
    <w:p w:rsidR="00000000" w:rsidDel="00000000" w:rsidP="00000000" w:rsidRDefault="00000000" w:rsidRPr="00000000" w14:paraId="0000000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rPr/>
      </w:pPr>
      <w:r w:rsidDel="00000000" w:rsidR="00000000" w:rsidRPr="00000000">
        <w:rPr>
          <w:rtl w:val="0"/>
        </w:rPr>
        <w:t xml:space="preserve">Шановні пані / панове,</w:t>
      </w:r>
    </w:p>
    <w:p w:rsidR="00000000" w:rsidDel="00000000" w:rsidP="00000000" w:rsidRDefault="00000000" w:rsidRPr="00000000" w14:paraId="0000000B">
      <w:pPr>
        <w:jc w:val="both"/>
        <w:rPr/>
      </w:pPr>
      <w:r w:rsidDel="00000000" w:rsidR="00000000" w:rsidRPr="00000000">
        <w:rPr>
          <w:rtl w:val="0"/>
        </w:rPr>
        <w:t xml:space="preserve">Фонд ООН у галузі народонаселення (UNFPA) запрошує Вас надати цінову пропозицію на наступні послуги:</w:t>
      </w:r>
    </w:p>
    <w:p w:rsidR="00000000" w:rsidDel="00000000" w:rsidP="00000000" w:rsidRDefault="00000000" w:rsidRPr="00000000" w14:paraId="0000000C">
      <w:pPr>
        <w:tabs>
          <w:tab w:val="left" w:pos="-180"/>
          <w:tab w:val="right" w:pos="1980"/>
          <w:tab w:val="left" w:pos="2160"/>
          <w:tab w:val="left" w:pos="4320"/>
        </w:tabs>
        <w:jc w:val="center"/>
        <w:rPr>
          <w:b w:val="1"/>
        </w:rPr>
      </w:pPr>
      <w:r w:rsidDel="00000000" w:rsidR="00000000" w:rsidRPr="00000000">
        <w:rPr>
          <w:b w:val="1"/>
          <w:rtl w:val="0"/>
        </w:rPr>
        <w:t xml:space="preserve">Створення анімованих відеороликів про гендерні стереотипи та протидію гендерно зумовленому насильству</w:t>
      </w:r>
    </w:p>
    <w:p w:rsidR="00000000" w:rsidDel="00000000" w:rsidP="00000000" w:rsidRDefault="00000000" w:rsidRPr="00000000" w14:paraId="0000000D">
      <w:pPr>
        <w:tabs>
          <w:tab w:val="left" w:pos="-180"/>
          <w:tab w:val="right" w:pos="1980"/>
          <w:tab w:val="left" w:pos="2160"/>
          <w:tab w:val="left" w:pos="4320"/>
        </w:tabs>
        <w:jc w:val="both"/>
        <w:rPr>
          <w:rFonts w:ascii="Calibri" w:cs="Calibri" w:eastAsia="Calibri" w:hAnsi="Calibri"/>
          <w:b w:val="1"/>
        </w:rPr>
      </w:pPr>
      <w:r w:rsidDel="00000000" w:rsidR="00000000" w:rsidRPr="00000000">
        <w:rPr>
          <w:rtl w:val="0"/>
        </w:rPr>
        <w:t xml:space="preserve">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r w:rsidDel="00000000" w:rsidR="00000000" w:rsidRPr="00000000">
        <w:rPr>
          <w:rtl w:val="0"/>
        </w:rPr>
      </w:r>
    </w:p>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spacing w:after="0" w:line="240" w:lineRule="auto"/>
        <w:ind w:left="360" w:hanging="18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Про UNFPA</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8">
        <w:r w:rsidDel="00000000" w:rsidR="00000000" w:rsidRPr="00000000">
          <w:rPr>
            <w:rFonts w:ascii="Calibri" w:cs="Calibri" w:eastAsia="Calibri" w:hAnsi="Calibri"/>
            <w:color w:val="0070c0"/>
            <w:u w:val="single"/>
            <w:rtl w:val="0"/>
          </w:rPr>
          <w:t xml:space="preserve">UNFPA про нас</w:t>
        </w:r>
      </w:hyperlink>
      <w:r w:rsidDel="00000000" w:rsidR="00000000" w:rsidRPr="00000000">
        <w:rPr>
          <w:rFonts w:ascii="Calibri" w:cs="Calibri" w:eastAsia="Calibri" w:hAnsi="Calibri"/>
          <w:color w:val="0070c0"/>
          <w:u w:val="single"/>
          <w:rtl w:val="0"/>
        </w:rPr>
        <w:t xml:space="preserve">.</w:t>
      </w: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b w:val="1"/>
          <w:rtl w:val="0"/>
        </w:rPr>
        <w:t xml:space="preserve">Технічне завдання (ТЗ)</w:t>
      </w:r>
    </w:p>
    <w:p w:rsidR="00000000" w:rsidDel="00000000" w:rsidP="00000000" w:rsidRDefault="00000000" w:rsidRPr="00000000" w14:paraId="00000015">
      <w:pPr>
        <w:jc w:val="both"/>
        <w:rPr>
          <w:rFonts w:ascii="Calibri" w:cs="Calibri" w:eastAsia="Calibri" w:hAnsi="Calibri"/>
          <w:b w:val="1"/>
        </w:rPr>
      </w:pPr>
      <w:r w:rsidDel="00000000" w:rsidR="00000000" w:rsidRPr="00000000">
        <w:rPr>
          <w:rFonts w:ascii="Calibri" w:cs="Calibri" w:eastAsia="Calibri" w:hAnsi="Calibri"/>
          <w:b w:val="1"/>
          <w:rtl w:val="0"/>
        </w:rPr>
        <w:t xml:space="preserve">Опис програми</w:t>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Насильство проти жінок та дівчат є одним з найбільш поширених порушень прав людини у світі. Воно не знає ніяких соціальних, економічних чи національних кордонів. Гендерно зумовлене насильство (далі – ГЗН) підриває здоров'я, гідність, безпеку та автономію потерпілих, залишаючись прихованим через культуру мовчання. </w:t>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Починаючи з 2015 року програма UNFPA Україна із протидії та запобіганню гендерно зумовленому насильству створює, зміцнює і вдосконалює національні механізми протидії і запобігання насильству. Програма зосереджена на чотирьох </w:t>
      </w:r>
      <w:r w:rsidDel="00000000" w:rsidR="00000000" w:rsidRPr="00000000">
        <w:rPr>
          <w:rtl w:val="0"/>
        </w:rPr>
        <w:t xml:space="preserve">напрямках</w:t>
      </w:r>
      <w:r w:rsidDel="00000000" w:rsidR="00000000" w:rsidRPr="00000000">
        <w:rPr>
          <w:rFonts w:ascii="Calibri" w:cs="Calibri" w:eastAsia="Calibri" w:hAnsi="Calibri"/>
          <w:rtl w:val="0"/>
        </w:rPr>
        <w:t xml:space="preserve">:</w:t>
      </w:r>
    </w:p>
    <w:p w:rsidR="00000000" w:rsidDel="00000000" w:rsidP="00000000" w:rsidRDefault="00000000" w:rsidRPr="00000000" w14:paraId="000000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Розробка та вдосконалення законодавчої бази та національної політики.</w:t>
      </w:r>
    </w:p>
    <w:p w:rsidR="00000000" w:rsidDel="00000000" w:rsidP="00000000" w:rsidRDefault="00000000" w:rsidRPr="00000000" w14:paraId="0000001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Налагодження міжвідомчої взаємодії на національному та місцевому рівнях.</w:t>
      </w:r>
    </w:p>
    <w:p w:rsidR="00000000" w:rsidDel="00000000" w:rsidP="00000000" w:rsidRDefault="00000000" w:rsidRPr="00000000" w14:paraId="000000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Розбудова системи якісних послуг для постраждалих.</w:t>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Підвищення обізнаності та зміна суспільного ставлення до проблеми насильства. </w:t>
      </w:r>
    </w:p>
    <w:p w:rsidR="00000000" w:rsidDel="00000000" w:rsidP="00000000" w:rsidRDefault="00000000" w:rsidRPr="00000000" w14:paraId="0000001C">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Інформаційна кампанія «Розірви коло» - є частиною масштабної програми UNFPA, Фонду ООН у галузі народонаселення, яка має на меті підтримати процес зміцнення національних механізмів запобігання і реагування на гендерно зумовлене насильство. Кампанія реалізується за підтримки уряду Великої Британії.</w:t>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Назва «Розірви коло» містить у собі такі меседжі:</w:t>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Домашнє насильство має повторювальний характер.</w:t>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Стереотипи, толерантність та незнання щодо домашнього насильства передаються із покоління в покоління.</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Сміливість однієї постраждалої позбавитися насильства надихає інших на цей крок.</w:t>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Сайт кампанії «Розірви коло»: </w:t>
      </w:r>
      <w:hyperlink r:id="rId9">
        <w:r w:rsidDel="00000000" w:rsidR="00000000" w:rsidRPr="00000000">
          <w:rPr>
            <w:rFonts w:ascii="Calibri" w:cs="Calibri" w:eastAsia="Calibri" w:hAnsi="Calibri"/>
            <w:color w:val="0563c1"/>
            <w:u w:val="single"/>
            <w:rtl w:val="0"/>
          </w:rPr>
          <w:t xml:space="preserve">https://rozirvykolo.org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Фейсбук сторінка: </w:t>
      </w:r>
      <w:hyperlink r:id="rId10">
        <w:r w:rsidDel="00000000" w:rsidR="00000000" w:rsidRPr="00000000">
          <w:rPr>
            <w:rFonts w:ascii="Calibri" w:cs="Calibri" w:eastAsia="Calibri" w:hAnsi="Calibri"/>
            <w:color w:val="0563c1"/>
            <w:u w:val="single"/>
            <w:rtl w:val="0"/>
          </w:rPr>
          <w:t xml:space="preserve">https://www.facebook.com/rozirvykolo</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Усі активності працюють на досягнення трьох завдань:</w:t>
      </w:r>
    </w:p>
    <w:p w:rsidR="00000000" w:rsidDel="00000000" w:rsidP="00000000" w:rsidRDefault="00000000" w:rsidRPr="00000000" w14:paraId="000000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поширити інформацію про доступні сервіси та послуги для постраждалих;</w:t>
      </w:r>
    </w:p>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підвищити рівень розпізнавання насильства;</w:t>
      </w:r>
    </w:p>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розповісти як діяти у випадку ситуації насильства у ролі свідка чи/і постраждалого/ї та закликати до активних дій у цих випадках.</w:t>
      </w:r>
    </w:p>
    <w:p w:rsidR="00000000" w:rsidDel="00000000" w:rsidP="00000000" w:rsidRDefault="00000000" w:rsidRPr="00000000" w14:paraId="00000028">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Для їхнього досягнення потрібно створити відеоролики, які чітко, лаконічно і у доступній глядачеві формі зможуть донести меседжі про шкоду гендерних стереотипів та методи розпізнавання і реагування на гендерно зумовлене насильство.</w:t>
      </w:r>
    </w:p>
    <w:p w:rsidR="00000000" w:rsidDel="00000000" w:rsidP="00000000" w:rsidRDefault="00000000" w:rsidRPr="00000000" w14:paraId="00000029">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Передумови</w:t>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rtl w:val="0"/>
        </w:rPr>
        <w:t xml:space="preserve">UNFPA Україна запрошує постачальників послуг, які мають успішний досвід роботи у відео продакшені та цифровому маркетингу. Ми шукаємо постачальників, які зможуть виготовити високоякісні анімовані ролики на основі готового тексту для отримання необхідного охоплення, впливу, залученості та взаємодії із цільовою аудиторією. </w:t>
      </w:r>
    </w:p>
    <w:p w:rsidR="00000000" w:rsidDel="00000000" w:rsidP="00000000" w:rsidRDefault="00000000" w:rsidRPr="00000000" w14:paraId="0000002B">
      <w:pPr>
        <w:jc w:val="both"/>
        <w:rPr>
          <w:rFonts w:ascii="Calibri" w:cs="Calibri" w:eastAsia="Calibri" w:hAnsi="Calibri"/>
        </w:rPr>
      </w:pPr>
      <w:bookmarkStart w:colFirst="0" w:colLast="0" w:name="_heading=h.3znysh7" w:id="0"/>
      <w:bookmarkEnd w:id="0"/>
      <w:r w:rsidDel="00000000" w:rsidR="00000000" w:rsidRPr="00000000">
        <w:rPr>
          <w:rFonts w:ascii="Calibri" w:cs="Calibri" w:eastAsia="Calibri" w:hAnsi="Calibri"/>
          <w:rtl w:val="0"/>
        </w:rPr>
        <w:t xml:space="preserve">Із постачальником буде укладено короткостроковий договір згідно з яким постачальник надаватиме послуги. Обраний постачальник послуг працюватиме під керівництвом комунікаційної команди Фонду ООН у галузі народонаселення з питань запобігання та протидії ГЗН. </w:t>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Усі відео-ролики будуть розміщуватиcя на онлайн платформах, а також використовуватися у межах офлайн заходів. </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Методологія </w:t>
      </w:r>
    </w:p>
    <w:p w:rsidR="00000000" w:rsidDel="00000000" w:rsidP="00000000" w:rsidRDefault="00000000" w:rsidRPr="00000000" w14:paraId="0000002F">
      <w:pPr>
        <w:jc w:val="both"/>
        <w:rPr>
          <w:b w:val="1"/>
        </w:rPr>
      </w:pPr>
      <w:r w:rsidDel="00000000" w:rsidR="00000000" w:rsidRPr="00000000">
        <w:rPr>
          <w:b w:val="1"/>
          <w:rtl w:val="0"/>
        </w:rPr>
        <w:t xml:space="preserve">Мета першого відеоролика – </w:t>
      </w:r>
      <w:r w:rsidDel="00000000" w:rsidR="00000000" w:rsidRPr="00000000">
        <w:rPr>
          <w:rtl w:val="0"/>
        </w:rPr>
        <w:t xml:space="preserve">подолання стереотипів щодо традиційного розподілу гендерних ролей в суспільстві, що сприятиме подоланню гендерної нерівності у суспільстві та ширшим можливостям самореалізації як чоловіків, так жінок.</w:t>
      </w:r>
      <w:r w:rsidDel="00000000" w:rsidR="00000000" w:rsidRPr="00000000">
        <w:rPr>
          <w:b w:val="1"/>
          <w:rtl w:val="0"/>
        </w:rPr>
        <w:t xml:space="preserve"> </w:t>
      </w:r>
    </w:p>
    <w:p w:rsidR="00000000" w:rsidDel="00000000" w:rsidP="00000000" w:rsidRDefault="00000000" w:rsidRPr="00000000" w14:paraId="00000030">
      <w:pPr>
        <w:jc w:val="both"/>
        <w:rPr/>
      </w:pPr>
      <w:r w:rsidDel="00000000" w:rsidR="00000000" w:rsidRPr="00000000">
        <w:rPr>
          <w:b w:val="1"/>
          <w:rtl w:val="0"/>
        </w:rPr>
        <w:t xml:space="preserve">Мета другого відеоролика – </w:t>
      </w:r>
      <w:r w:rsidDel="00000000" w:rsidR="00000000" w:rsidRPr="00000000">
        <w:rPr>
          <w:rtl w:val="0"/>
        </w:rPr>
        <w:t xml:space="preserve">роз’яснення, що є домашнім та гендерно зумовленим насильством, які воно включає форми поведінки, що робити, якщо особа перебуває у небезпечних стосунках, та як допомогти, якщо ви підозрюєте, що знайома вам людина потерпає від насильства.</w:t>
      </w:r>
    </w:p>
    <w:p w:rsidR="00000000" w:rsidDel="00000000" w:rsidP="00000000" w:rsidRDefault="00000000" w:rsidRPr="00000000" w14:paraId="00000031">
      <w:pPr>
        <w:spacing w:after="0" w:line="240" w:lineRule="auto"/>
        <w:jc w:val="both"/>
        <w:rPr>
          <w:b w:val="1"/>
        </w:rPr>
      </w:pPr>
      <w:r w:rsidDel="00000000" w:rsidR="00000000" w:rsidRPr="00000000">
        <w:rPr>
          <w:rtl w:val="0"/>
        </w:rPr>
      </w:r>
    </w:p>
    <w:p w:rsidR="00000000" w:rsidDel="00000000" w:rsidP="00000000" w:rsidRDefault="00000000" w:rsidRPr="00000000" w14:paraId="00000032">
      <w:pPr>
        <w:spacing w:after="0" w:line="240" w:lineRule="auto"/>
        <w:jc w:val="both"/>
        <w:rPr>
          <w:sz w:val="24"/>
          <w:szCs w:val="24"/>
        </w:rPr>
      </w:pPr>
      <w:r w:rsidDel="00000000" w:rsidR="00000000" w:rsidRPr="00000000">
        <w:rPr>
          <w:b w:val="1"/>
          <w:rtl w:val="0"/>
        </w:rPr>
        <w:t xml:space="preserve">Обсяг роботи</w:t>
      </w:r>
      <w:r w:rsidDel="00000000" w:rsidR="00000000" w:rsidRPr="00000000">
        <w:rPr>
          <w:rtl w:val="0"/>
        </w:rPr>
      </w:r>
    </w:p>
    <w:p w:rsidR="00000000" w:rsidDel="00000000" w:rsidP="00000000" w:rsidRDefault="00000000" w:rsidRPr="00000000" w14:paraId="00000033">
      <w:pPr>
        <w:spacing w:after="100" w:before="100" w:line="240" w:lineRule="auto"/>
        <w:jc w:val="both"/>
        <w:rPr>
          <w:color w:val="808080"/>
          <w:sz w:val="21"/>
          <w:szCs w:val="21"/>
        </w:rPr>
      </w:pPr>
      <w:r w:rsidDel="00000000" w:rsidR="00000000" w:rsidRPr="00000000">
        <w:rPr>
          <w:rtl w:val="0"/>
        </w:rPr>
        <w:t xml:space="preserve">Очікується, що обраний постачальник надасть такі послуги у межах цього завдання:</w:t>
      </w:r>
      <w:r w:rsidDel="00000000" w:rsidR="00000000" w:rsidRPr="00000000">
        <w:rPr>
          <w:rtl w:val="0"/>
        </w:rPr>
      </w:r>
    </w:p>
    <w:tbl>
      <w:tblPr>
        <w:tblStyle w:val="Table1"/>
        <w:tblW w:w="9971.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
        <w:gridCol w:w="1728"/>
        <w:gridCol w:w="2340"/>
        <w:gridCol w:w="5431"/>
        <w:tblGridChange w:id="0">
          <w:tblGrid>
            <w:gridCol w:w="472"/>
            <w:gridCol w:w="1728"/>
            <w:gridCol w:w="2340"/>
            <w:gridCol w:w="5431"/>
          </w:tblGrid>
        </w:tblGridChange>
      </w:tblGrid>
      <w:tr>
        <w:trPr>
          <w:trHeight w:val="121"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4">
            <w:pPr>
              <w:spacing w:after="0" w:line="240" w:lineRule="auto"/>
              <w:rPr/>
            </w:pPr>
            <w:r w:rsidDel="00000000" w:rsidR="00000000" w:rsidRPr="00000000">
              <w:rPr>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5">
            <w:pPr>
              <w:spacing w:after="0" w:line="240" w:lineRule="auto"/>
              <w:rPr/>
            </w:pPr>
            <w:r w:rsidDel="00000000" w:rsidR="00000000" w:rsidRPr="00000000">
              <w:rPr>
                <w:rtl w:val="0"/>
              </w:rPr>
              <w:t xml:space="preserve">Назва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6">
            <w:pPr>
              <w:spacing w:after="0" w:line="240" w:lineRule="auto"/>
              <w:rPr/>
            </w:pPr>
            <w:r w:rsidDel="00000000" w:rsidR="00000000" w:rsidRPr="00000000">
              <w:rPr>
                <w:rtl w:val="0"/>
              </w:rPr>
              <w:t xml:space="preserve">Мета</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7">
            <w:pPr>
              <w:spacing w:after="0" w:line="240" w:lineRule="auto"/>
              <w:rPr/>
            </w:pPr>
            <w:r w:rsidDel="00000000" w:rsidR="00000000" w:rsidRPr="00000000">
              <w:rPr>
                <w:rtl w:val="0"/>
              </w:rPr>
              <w:t xml:space="preserve">Опис</w:t>
            </w:r>
          </w:p>
        </w:tc>
      </w:tr>
      <w:tr>
        <w:trPr>
          <w:trHeight w:val="3227"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8">
            <w:pPr>
              <w:spacing w:after="0" w:line="240" w:lineRule="auto"/>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9">
            <w:pPr>
              <w:spacing w:after="0" w:line="240" w:lineRule="auto"/>
              <w:rPr/>
            </w:pPr>
            <w:r w:rsidDel="00000000" w:rsidR="00000000" w:rsidRPr="00000000">
              <w:rPr>
                <w:rtl w:val="0"/>
              </w:rPr>
              <w:t xml:space="preserve">Виготовлення візуальної частини відеороликів</w:t>
            </w:r>
          </w:p>
          <w:p w:rsidR="00000000" w:rsidDel="00000000" w:rsidP="00000000" w:rsidRDefault="00000000" w:rsidRPr="00000000" w14:paraId="0000003A">
            <w:pPr>
              <w:spacing w:after="0"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B">
            <w:pPr>
              <w:spacing w:after="0" w:line="240" w:lineRule="auto"/>
              <w:rPr/>
            </w:pPr>
            <w:r w:rsidDel="00000000" w:rsidR="00000000" w:rsidRPr="00000000">
              <w:rPr>
                <w:rtl w:val="0"/>
              </w:rPr>
              <w:t xml:space="preserve">Підготовка фінального тексту  та затвердження візуальних рішень для двох відеороликів</w:t>
            </w:r>
          </w:p>
          <w:p w:rsidR="00000000" w:rsidDel="00000000" w:rsidP="00000000" w:rsidRDefault="00000000" w:rsidRPr="00000000" w14:paraId="0000003C">
            <w:pPr>
              <w:spacing w:after="0" w:line="240" w:lineRule="auto"/>
              <w:rPr/>
            </w:pPr>
            <w:r w:rsidDel="00000000" w:rsidR="00000000" w:rsidRPr="00000000">
              <w:rPr>
                <w:rtl w:val="0"/>
              </w:rPr>
              <w:t xml:space="preserve">Тривалість кожного ролика: не більше 5 хв.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D">
            <w:pPr>
              <w:spacing w:after="0" w:line="240" w:lineRule="auto"/>
              <w:jc w:val="both"/>
              <w:rPr/>
            </w:pPr>
            <w:r w:rsidDel="00000000" w:rsidR="00000000" w:rsidRPr="00000000">
              <w:rPr>
                <w:rtl w:val="0"/>
              </w:rPr>
              <w:t xml:space="preserve">На стороні підрядника:</w:t>
            </w:r>
          </w:p>
          <w:p w:rsidR="00000000" w:rsidDel="00000000" w:rsidP="00000000" w:rsidRDefault="00000000" w:rsidRPr="00000000" w14:paraId="0000003E">
            <w:pPr>
              <w:spacing w:after="0" w:line="240" w:lineRule="auto"/>
              <w:jc w:val="both"/>
              <w:rPr/>
            </w:pPr>
            <w:r w:rsidDel="00000000" w:rsidR="00000000" w:rsidRPr="00000000">
              <w:rPr>
                <w:rtl w:val="0"/>
              </w:rPr>
            </w:r>
          </w:p>
          <w:p w:rsidR="00000000" w:rsidDel="00000000" w:rsidP="00000000" w:rsidRDefault="00000000" w:rsidRPr="00000000" w14:paraId="0000003F">
            <w:pPr>
              <w:spacing w:after="0" w:line="240" w:lineRule="auto"/>
              <w:jc w:val="both"/>
              <w:rPr/>
            </w:pPr>
            <w:r w:rsidDel="00000000" w:rsidR="00000000" w:rsidRPr="00000000">
              <w:rPr>
                <w:rtl w:val="0"/>
              </w:rPr>
              <w:t xml:space="preserve">1) редагування/покращення тексту, розробка варіантів назви роликів.  Готові тексти для відеороликів у </w:t>
            </w:r>
            <w:r w:rsidDel="00000000" w:rsidR="00000000" w:rsidRPr="00000000">
              <w:rPr>
                <w:b w:val="1"/>
                <w:rtl w:val="0"/>
              </w:rPr>
              <w:t xml:space="preserve">Додатку II.</w:t>
            </w:r>
            <w:r w:rsidDel="00000000" w:rsidR="00000000" w:rsidRPr="00000000">
              <w:rPr>
                <w:rtl w:val="0"/>
              </w:rPr>
            </w:r>
          </w:p>
          <w:p w:rsidR="00000000" w:rsidDel="00000000" w:rsidP="00000000" w:rsidRDefault="00000000" w:rsidRPr="00000000" w14:paraId="00000040">
            <w:pPr>
              <w:spacing w:after="0" w:line="240" w:lineRule="auto"/>
              <w:jc w:val="both"/>
              <w:rPr/>
            </w:pPr>
            <w:r w:rsidDel="00000000" w:rsidR="00000000" w:rsidRPr="00000000">
              <w:rPr>
                <w:rtl w:val="0"/>
              </w:rPr>
            </w:r>
          </w:p>
          <w:p w:rsidR="00000000" w:rsidDel="00000000" w:rsidP="00000000" w:rsidRDefault="00000000" w:rsidRPr="00000000" w14:paraId="00000041">
            <w:pPr>
              <w:spacing w:after="0" w:line="240" w:lineRule="auto"/>
              <w:jc w:val="both"/>
              <w:rPr/>
            </w:pPr>
            <w:r w:rsidDel="00000000" w:rsidR="00000000" w:rsidRPr="00000000">
              <w:rPr>
                <w:rtl w:val="0"/>
              </w:rPr>
              <w:t xml:space="preserve">2) розробка візуального стилю відеороликів з дотриманням </w:t>
            </w:r>
            <w:hyperlink r:id="rId11">
              <w:r w:rsidDel="00000000" w:rsidR="00000000" w:rsidRPr="00000000">
                <w:rPr>
                  <w:color w:val="0563c1"/>
                  <w:u w:val="single"/>
                  <w:rtl w:val="0"/>
                </w:rPr>
                <w:t xml:space="preserve">брендбуку кампанії</w:t>
              </w:r>
            </w:hyperlink>
            <w:r w:rsidDel="00000000" w:rsidR="00000000" w:rsidRPr="00000000">
              <w:rPr>
                <w:rtl w:val="0"/>
              </w:rPr>
              <w:t xml:space="preserve"> та побажань замовника.</w:t>
            </w:r>
          </w:p>
          <w:p w:rsidR="00000000" w:rsidDel="00000000" w:rsidP="00000000" w:rsidRDefault="00000000" w:rsidRPr="00000000" w14:paraId="00000042">
            <w:pPr>
              <w:spacing w:after="0" w:line="240" w:lineRule="auto"/>
              <w:jc w:val="both"/>
              <w:rPr/>
            </w:pPr>
            <w:r w:rsidDel="00000000" w:rsidR="00000000" w:rsidRPr="00000000">
              <w:rPr>
                <w:rtl w:val="0"/>
              </w:rPr>
            </w:r>
          </w:p>
          <w:p w:rsidR="00000000" w:rsidDel="00000000" w:rsidP="00000000" w:rsidRDefault="00000000" w:rsidRPr="00000000" w14:paraId="00000043">
            <w:pPr>
              <w:spacing w:after="0" w:line="240" w:lineRule="auto"/>
              <w:jc w:val="both"/>
              <w:rPr/>
            </w:pPr>
            <w:r w:rsidDel="00000000" w:rsidR="00000000" w:rsidRPr="00000000">
              <w:rPr>
                <w:rtl w:val="0"/>
              </w:rPr>
              <w:t xml:space="preserve">3) Розробка «обкладинок» для відеороликів, які будуть використовуватися при завантаженні на YouTube.</w:t>
            </w:r>
          </w:p>
          <w:p w:rsidR="00000000" w:rsidDel="00000000" w:rsidP="00000000" w:rsidRDefault="00000000" w:rsidRPr="00000000" w14:paraId="00000044">
            <w:pPr>
              <w:spacing w:after="0" w:line="240" w:lineRule="auto"/>
              <w:jc w:val="both"/>
              <w:rPr/>
            </w:pPr>
            <w:r w:rsidDel="00000000" w:rsidR="00000000" w:rsidRPr="00000000">
              <w:rPr>
                <w:rtl w:val="0"/>
              </w:rPr>
            </w:r>
          </w:p>
          <w:p w:rsidR="00000000" w:rsidDel="00000000" w:rsidP="00000000" w:rsidRDefault="00000000" w:rsidRPr="00000000" w14:paraId="00000045">
            <w:pPr>
              <w:spacing w:after="0" w:line="240" w:lineRule="auto"/>
              <w:jc w:val="both"/>
              <w:rPr/>
            </w:pPr>
            <w:r w:rsidDel="00000000" w:rsidR="00000000" w:rsidRPr="00000000">
              <w:rPr>
                <w:rtl w:val="0"/>
              </w:rPr>
              <w:t xml:space="preserve">Орієнтовна тривалість кожного ролика: не більше 5 хв.</w:t>
            </w:r>
          </w:p>
          <w:p w:rsidR="00000000" w:rsidDel="00000000" w:rsidP="00000000" w:rsidRDefault="00000000" w:rsidRPr="00000000" w14:paraId="00000046">
            <w:pPr>
              <w:spacing w:after="0" w:line="240" w:lineRule="auto"/>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Ролики мають бути легкими для сприйняття із чіткими меседжами, персонажі ближчі до реалістичних. Візуальний підхід має бути приємним, викликати емоції,  герої мають викликати емпатію. Формат – графічний анімований ролик. Два відеоролики можуть бути в однаковому стилі, але у дещо різних кольорових гамах.</w:t>
            </w:r>
          </w:p>
          <w:p w:rsidR="00000000" w:rsidDel="00000000" w:rsidP="00000000" w:rsidRDefault="00000000" w:rsidRPr="00000000" w14:paraId="00000048">
            <w:pPr>
              <w:rPr>
                <w:b w:val="1"/>
              </w:rPr>
            </w:pPr>
            <w:r w:rsidDel="00000000" w:rsidR="00000000" w:rsidRPr="00000000">
              <w:rPr>
                <w:b w:val="1"/>
                <w:rtl w:val="0"/>
              </w:rPr>
              <w:t xml:space="preserve">Можливі референси:</w:t>
            </w:r>
          </w:p>
          <w:p w:rsidR="00000000" w:rsidDel="00000000" w:rsidP="00000000" w:rsidRDefault="00000000" w:rsidRPr="00000000" w14:paraId="00000049">
            <w:pPr>
              <w:rPr/>
            </w:pPr>
            <w:r w:rsidDel="00000000" w:rsidR="00000000" w:rsidRPr="00000000">
              <w:rPr>
                <w:rtl w:val="0"/>
              </w:rPr>
              <w:t xml:space="preserve">UNFPA Ukraine</w:t>
            </w:r>
          </w:p>
          <w:p w:rsidR="00000000" w:rsidDel="00000000" w:rsidP="00000000" w:rsidRDefault="00000000" w:rsidRPr="00000000" w14:paraId="0000004A">
            <w:pPr>
              <w:rPr/>
            </w:pPr>
            <w:hyperlink r:id="rId12">
              <w:r w:rsidDel="00000000" w:rsidR="00000000" w:rsidRPr="00000000">
                <w:rPr>
                  <w:color w:val="0563c1"/>
                  <w:u w:val="single"/>
                  <w:rtl w:val="0"/>
                </w:rPr>
                <w:t xml:space="preserve">https://www.youtube.com/watch?v=okaZndZu1j0</w:t>
              </w:r>
            </w:hyperlink>
            <w:r w:rsidDel="00000000" w:rsidR="00000000" w:rsidRPr="00000000">
              <w:rPr>
                <w:rtl w:val="0"/>
              </w:rPr>
            </w:r>
          </w:p>
          <w:p w:rsidR="00000000" w:rsidDel="00000000" w:rsidP="00000000" w:rsidRDefault="00000000" w:rsidRPr="00000000" w14:paraId="0000004B">
            <w:pPr>
              <w:rPr/>
            </w:pPr>
            <w:hyperlink r:id="rId13">
              <w:r w:rsidDel="00000000" w:rsidR="00000000" w:rsidRPr="00000000">
                <w:rPr>
                  <w:color w:val="0563c1"/>
                  <w:u w:val="single"/>
                  <w:rtl w:val="0"/>
                </w:rPr>
                <w:t xml:space="preserve">https://www.youtube.com/watch?v=GS971rG5BkI&amp;t=13s</w:t>
              </w:r>
            </w:hyperlink>
            <w:r w:rsidDel="00000000" w:rsidR="00000000" w:rsidRPr="00000000">
              <w:rPr>
                <w:rtl w:val="0"/>
              </w:rPr>
            </w:r>
          </w:p>
          <w:p w:rsidR="00000000" w:rsidDel="00000000" w:rsidP="00000000" w:rsidRDefault="00000000" w:rsidRPr="00000000" w14:paraId="0000004C">
            <w:pPr>
              <w:rPr>
                <w:color w:val="0563c1"/>
                <w:u w:val="single"/>
              </w:rPr>
            </w:pPr>
            <w:hyperlink r:id="rId14">
              <w:r w:rsidDel="00000000" w:rsidR="00000000" w:rsidRPr="00000000">
                <w:rPr>
                  <w:color w:val="0563c1"/>
                  <w:u w:val="single"/>
                  <w:rtl w:val="0"/>
                </w:rPr>
                <w:t xml:space="preserve">https://www.youtube.com/watch?v=3U-umc-pE20</w:t>
              </w:r>
            </w:hyperlink>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Інше (стилістика)</w:t>
            </w:r>
          </w:p>
          <w:p w:rsidR="00000000" w:rsidDel="00000000" w:rsidP="00000000" w:rsidRDefault="00000000" w:rsidRPr="00000000" w14:paraId="0000004E">
            <w:pPr>
              <w:rPr/>
            </w:pPr>
            <w:hyperlink r:id="rId15">
              <w:r w:rsidDel="00000000" w:rsidR="00000000" w:rsidRPr="00000000">
                <w:rPr>
                  <w:color w:val="0563c1"/>
                  <w:u w:val="single"/>
                  <w:rtl w:val="0"/>
                </w:rPr>
                <w:t xml:space="preserve">https://www.youtube.com/watch?v=KwCtWfwYlkw</w:t>
              </w:r>
            </w:hyperlink>
            <w:r w:rsidDel="00000000" w:rsidR="00000000" w:rsidRPr="00000000">
              <w:rPr>
                <w:rtl w:val="0"/>
              </w:rPr>
              <w:t xml:space="preserve"> </w:t>
            </w:r>
          </w:p>
        </w:tc>
      </w:tr>
      <w:tr>
        <w:trPr>
          <w:trHeight w:val="16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F">
            <w:pPr>
              <w:spacing w:after="0" w:line="240" w:lineRule="auto"/>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0">
            <w:pPr>
              <w:spacing w:after="0" w:line="240" w:lineRule="auto"/>
              <w:rPr/>
            </w:pPr>
            <w:r w:rsidDel="00000000" w:rsidR="00000000" w:rsidRPr="00000000">
              <w:rPr>
                <w:rtl w:val="0"/>
              </w:rPr>
              <w:t xml:space="preserve"> Фіналізація відеороликів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0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Озвучка відеороликів українською та англійською мовами, додавання субтитрів та фіналізація формату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2">
            <w:pPr>
              <w:spacing w:after="0" w:line="240" w:lineRule="auto"/>
              <w:jc w:val="both"/>
              <w:rPr/>
            </w:pPr>
            <w:r w:rsidDel="00000000" w:rsidR="00000000" w:rsidRPr="00000000">
              <w:rPr>
                <w:rtl w:val="0"/>
              </w:rPr>
              <w:t xml:space="preserve">Кожен ролик має  бути наданий у форматі для соціальних мереж у 4 варіантах:</w:t>
            </w:r>
          </w:p>
          <w:p w:rsidR="00000000" w:rsidDel="00000000" w:rsidP="00000000" w:rsidRDefault="00000000" w:rsidRPr="00000000" w14:paraId="00000053">
            <w:pPr>
              <w:numPr>
                <w:ilvl w:val="0"/>
                <w:numId w:val="9"/>
              </w:numPr>
              <w:spacing w:after="0" w:line="240" w:lineRule="auto"/>
              <w:ind w:left="720" w:hanging="360"/>
              <w:rPr/>
            </w:pPr>
            <w:r w:rsidDel="00000000" w:rsidR="00000000" w:rsidRPr="00000000">
              <w:rPr>
                <w:rtl w:val="0"/>
              </w:rPr>
              <w:t xml:space="preserve">Українська озвучка із українськими субтитрами</w:t>
            </w:r>
          </w:p>
          <w:p w:rsidR="00000000" w:rsidDel="00000000" w:rsidP="00000000" w:rsidRDefault="00000000" w:rsidRPr="00000000" w14:paraId="00000054">
            <w:pPr>
              <w:numPr>
                <w:ilvl w:val="0"/>
                <w:numId w:val="9"/>
              </w:numPr>
              <w:spacing w:after="0" w:line="240" w:lineRule="auto"/>
              <w:ind w:left="720" w:hanging="360"/>
              <w:rPr/>
            </w:pPr>
            <w:r w:rsidDel="00000000" w:rsidR="00000000" w:rsidRPr="00000000">
              <w:rPr>
                <w:rtl w:val="0"/>
              </w:rPr>
              <w:t xml:space="preserve">Українська озвучка без субтитрів</w:t>
            </w:r>
          </w:p>
          <w:p w:rsidR="00000000" w:rsidDel="00000000" w:rsidP="00000000" w:rsidRDefault="00000000" w:rsidRPr="00000000" w14:paraId="00000055">
            <w:pPr>
              <w:numPr>
                <w:ilvl w:val="0"/>
                <w:numId w:val="9"/>
              </w:numPr>
              <w:spacing w:after="0" w:line="240" w:lineRule="auto"/>
              <w:ind w:left="720" w:hanging="360"/>
              <w:rPr/>
            </w:pPr>
            <w:r w:rsidDel="00000000" w:rsidR="00000000" w:rsidRPr="00000000">
              <w:rPr>
                <w:rtl w:val="0"/>
              </w:rPr>
              <w:t xml:space="preserve">Англійська озвучка із англійськими субтитрами</w:t>
            </w:r>
          </w:p>
          <w:p w:rsidR="00000000" w:rsidDel="00000000" w:rsidP="00000000" w:rsidRDefault="00000000" w:rsidRPr="00000000" w14:paraId="00000056">
            <w:pPr>
              <w:numPr>
                <w:ilvl w:val="0"/>
                <w:numId w:val="9"/>
              </w:numPr>
              <w:spacing w:after="0" w:line="240" w:lineRule="auto"/>
              <w:ind w:left="720" w:hanging="360"/>
              <w:rPr/>
            </w:pPr>
            <w:r w:rsidDel="00000000" w:rsidR="00000000" w:rsidRPr="00000000">
              <w:rPr>
                <w:rtl w:val="0"/>
              </w:rPr>
              <w:t xml:space="preserve">Англійська озвучка без субтитрів</w:t>
            </w:r>
          </w:p>
          <w:p w:rsidR="00000000" w:rsidDel="00000000" w:rsidP="00000000" w:rsidRDefault="00000000" w:rsidRPr="00000000" w14:paraId="00000057">
            <w:pPr>
              <w:spacing w:after="0" w:line="240" w:lineRule="auto"/>
              <w:ind w:left="360" w:firstLine="0"/>
              <w:rPr/>
            </w:pPr>
            <w:r w:rsidDel="00000000" w:rsidR="00000000" w:rsidRPr="00000000">
              <w:rPr>
                <w:rtl w:val="0"/>
              </w:rPr>
            </w:r>
          </w:p>
          <w:p w:rsidR="00000000" w:rsidDel="00000000" w:rsidP="00000000" w:rsidRDefault="00000000" w:rsidRPr="00000000" w14:paraId="00000058">
            <w:pPr>
              <w:spacing w:after="0" w:line="240" w:lineRule="auto"/>
              <w:ind w:left="360" w:firstLine="0"/>
              <w:rPr/>
            </w:pPr>
            <w:r w:rsidDel="00000000" w:rsidR="00000000" w:rsidRPr="00000000">
              <w:rPr>
                <w:rtl w:val="0"/>
              </w:rPr>
              <w:t xml:space="preserve">Англійський переклад буде надано Замовником.</w:t>
            </w:r>
          </w:p>
          <w:p w:rsidR="00000000" w:rsidDel="00000000" w:rsidP="00000000" w:rsidRDefault="00000000" w:rsidRPr="00000000" w14:paraId="00000059">
            <w:pPr>
              <w:spacing w:after="0" w:line="240" w:lineRule="auto"/>
              <w:ind w:left="360" w:firstLine="0"/>
              <w:rPr/>
            </w:pPr>
            <w:r w:rsidDel="00000000" w:rsidR="00000000" w:rsidRPr="00000000">
              <w:rPr>
                <w:rtl w:val="0"/>
              </w:rPr>
            </w:r>
          </w:p>
          <w:p w:rsidR="00000000" w:rsidDel="00000000" w:rsidP="00000000" w:rsidRDefault="00000000" w:rsidRPr="00000000" w14:paraId="0000005A">
            <w:pPr>
              <w:spacing w:after="0" w:line="240" w:lineRule="auto"/>
              <w:ind w:left="360" w:firstLine="0"/>
              <w:jc w:val="both"/>
              <w:rPr/>
            </w:pPr>
            <w:r w:rsidDel="00000000" w:rsidR="00000000" w:rsidRPr="00000000">
              <w:rPr>
                <w:rtl w:val="0"/>
              </w:rPr>
              <w:t xml:space="preserve">Усі права на зображення та музику використану у відеороликах мають передаватися на необмежений період замовнику для розповсюдження на усіх можливих носіях.</w:t>
            </w:r>
          </w:p>
        </w:tc>
      </w:tr>
    </w:tbl>
    <w:p w:rsidR="00000000" w:rsidDel="00000000" w:rsidP="00000000" w:rsidRDefault="00000000" w:rsidRPr="00000000" w14:paraId="0000005B">
      <w:pPr>
        <w:spacing w:after="100" w:before="100" w:line="240" w:lineRule="auto"/>
        <w:jc w:val="both"/>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Очікувані продукти та часові рамки кампаній</w:t>
      </w:r>
    </w:p>
    <w:p w:rsidR="00000000" w:rsidDel="00000000" w:rsidP="00000000" w:rsidRDefault="00000000" w:rsidRPr="00000000" w14:paraId="0000005D">
      <w:pPr>
        <w:rPr/>
      </w:pPr>
      <w:r w:rsidDel="00000000" w:rsidR="00000000" w:rsidRPr="00000000">
        <w:rPr>
          <w:rtl w:val="0"/>
        </w:rPr>
        <w:t xml:space="preserve"> Під керівництвом комунікаційної команди проєкту, постачальник має надати такі продукти: </w:t>
      </w:r>
    </w:p>
    <w:tbl>
      <w:tblPr>
        <w:tblStyle w:val="Table2"/>
        <w:tblW w:w="97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4350"/>
        <w:gridCol w:w="4740"/>
        <w:tblGridChange w:id="0">
          <w:tblGrid>
            <w:gridCol w:w="675"/>
            <w:gridCol w:w="4350"/>
            <w:gridCol w:w="4740"/>
          </w:tblGrid>
        </w:tblGridChange>
      </w:tblGrid>
      <w:tr>
        <w:trPr>
          <w:trHeight w:val="404"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E">
            <w:pPr>
              <w:spacing w:after="0" w:line="240" w:lineRule="auto"/>
              <w:rPr>
                <w:b w:val="1"/>
              </w:rPr>
            </w:pPr>
            <w:r w:rsidDel="00000000" w:rsidR="00000000" w:rsidRPr="00000000">
              <w:rPr>
                <w:b w:val="1"/>
                <w:rtl w:val="0"/>
              </w:rPr>
              <w:t xml:space="preserve">No.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5F">
            <w:pPr>
              <w:spacing w:after="0" w:line="240" w:lineRule="auto"/>
              <w:rPr>
                <w:b w:val="1"/>
              </w:rPr>
            </w:pPr>
            <w:r w:rsidDel="00000000" w:rsidR="00000000" w:rsidRPr="00000000">
              <w:rPr>
                <w:b w:val="1"/>
                <w:rtl w:val="0"/>
              </w:rPr>
              <w:t xml:space="preserve">Очікувані продукти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0">
            <w:pPr>
              <w:spacing w:after="0" w:line="240" w:lineRule="auto"/>
              <w:rPr>
                <w:b w:val="1"/>
              </w:rPr>
            </w:pPr>
            <w:r w:rsidDel="00000000" w:rsidR="00000000" w:rsidRPr="00000000">
              <w:rPr>
                <w:b w:val="1"/>
                <w:rtl w:val="0"/>
              </w:rPr>
              <w:t xml:space="preserve"> Часові рамки (не пізніше, ніж)</w:t>
            </w:r>
          </w:p>
        </w:tc>
      </w:tr>
      <w:tr>
        <w:trPr>
          <w:trHeight w:val="5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1">
            <w:pPr>
              <w:spacing w:after="0" w:line="240" w:lineRule="auto"/>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2">
            <w:pPr>
              <w:spacing w:after="0" w:line="240" w:lineRule="auto"/>
              <w:jc w:val="both"/>
              <w:rPr/>
            </w:pPr>
            <w:r w:rsidDel="00000000" w:rsidR="00000000" w:rsidRPr="00000000">
              <w:rPr>
                <w:rtl w:val="0"/>
              </w:rPr>
              <w:t xml:space="preserve">Передача готових відеороликів у необхідних варіаціях, описаних в ТЗ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63">
            <w:pPr>
              <w:spacing w:after="0" w:line="240" w:lineRule="auto"/>
              <w:rPr/>
            </w:pPr>
            <w:r w:rsidDel="00000000" w:rsidR="00000000" w:rsidRPr="00000000">
              <w:rPr>
                <w:rtl w:val="0"/>
              </w:rPr>
              <w:t xml:space="preserve">1.5 місяці після підписання контракту </w:t>
            </w:r>
          </w:p>
        </w:tc>
      </w:tr>
    </w:tbl>
    <w:p w:rsidR="00000000" w:rsidDel="00000000" w:rsidP="00000000" w:rsidRDefault="00000000" w:rsidRPr="00000000" w14:paraId="00000064">
      <w:pPr>
        <w:spacing w:after="0" w:line="240" w:lineRule="auto"/>
        <w:jc w:val="both"/>
        <w:rPr/>
      </w:pPr>
      <w:r w:rsidDel="00000000" w:rsidR="00000000" w:rsidRPr="00000000">
        <w:rPr>
          <w:rtl w:val="0"/>
        </w:rPr>
        <w:t xml:space="preserve">     </w:t>
      </w:r>
    </w:p>
    <w:p w:rsidR="00000000" w:rsidDel="00000000" w:rsidP="00000000" w:rsidRDefault="00000000" w:rsidRPr="00000000" w14:paraId="00000065">
      <w:pPr>
        <w:spacing w:after="0" w:line="240" w:lineRule="auto"/>
        <w:jc w:val="both"/>
        <w:rPr/>
      </w:pPr>
      <w:r w:rsidDel="00000000" w:rsidR="00000000" w:rsidRPr="00000000">
        <w:rPr>
          <w:rtl w:val="0"/>
        </w:rPr>
      </w:r>
    </w:p>
    <w:p w:rsidR="00000000" w:rsidDel="00000000" w:rsidP="00000000" w:rsidRDefault="00000000" w:rsidRPr="00000000" w14:paraId="00000066">
      <w:pPr>
        <w:spacing w:after="0" w:line="240" w:lineRule="auto"/>
        <w:jc w:val="both"/>
        <w:rPr>
          <w:b w:val="1"/>
        </w:rPr>
      </w:pPr>
      <w:r w:rsidDel="00000000" w:rsidR="00000000" w:rsidRPr="00000000">
        <w:rPr>
          <w:b w:val="1"/>
          <w:rtl w:val="0"/>
        </w:rPr>
        <w:t xml:space="preserve">Інтелектуальна власність</w:t>
      </w:r>
      <w:r w:rsidDel="00000000" w:rsidR="00000000" w:rsidRPr="00000000">
        <w:rPr>
          <w:rtl w:val="0"/>
        </w:rPr>
        <w:tab/>
      </w:r>
      <w:r w:rsidDel="00000000" w:rsidR="00000000" w:rsidRPr="00000000">
        <w:rPr>
          <w:rtl w:val="0"/>
        </w:rPr>
      </w:r>
    </w:p>
    <w:p w:rsidR="00000000" w:rsidDel="00000000" w:rsidP="00000000" w:rsidRDefault="00000000" w:rsidRPr="00000000" w14:paraId="00000067">
      <w:pPr>
        <w:spacing w:after="0" w:line="240" w:lineRule="auto"/>
        <w:jc w:val="both"/>
        <w:rPr/>
      </w:pPr>
      <w:r w:rsidDel="00000000" w:rsidR="00000000" w:rsidRPr="00000000">
        <w:rPr>
          <w:rtl w:val="0"/>
        </w:rPr>
        <w:t xml:space="preserve">Уся інформація, що відноситься до цього проекту (документальна, візуальна, цифрова, кібер, проектна документація і т.д.), із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spacing w:after="0" w:line="240" w:lineRule="auto"/>
        <w:rPr>
          <w:b w:val="1"/>
        </w:rPr>
      </w:pPr>
      <w:r w:rsidDel="00000000" w:rsidR="00000000" w:rsidRPr="00000000">
        <w:rPr>
          <w:b w:val="1"/>
          <w:rtl w:val="0"/>
        </w:rPr>
        <w:t xml:space="preserve">Вимоги щодо кваліфікації</w:t>
      </w:r>
    </w:p>
    <w:p w:rsidR="00000000" w:rsidDel="00000000" w:rsidP="00000000" w:rsidRDefault="00000000" w:rsidRPr="00000000" w14:paraId="0000006A">
      <w:pPr>
        <w:shd w:fill="ffffff" w:val="clear"/>
        <w:rPr>
          <w:color w:val="222222"/>
        </w:rPr>
      </w:pPr>
      <w:r w:rsidDel="00000000" w:rsidR="00000000" w:rsidRPr="00000000">
        <w:rPr>
          <w:color w:val="222222"/>
          <w:rtl w:val="0"/>
        </w:rPr>
        <w:t xml:space="preserve">UNFPA шукає постачальника послуг із перевіреним досвідом у відео продакшені, створенні анімації та </w:t>
      </w:r>
      <w:r w:rsidDel="00000000" w:rsidR="00000000" w:rsidRPr="00000000">
        <w:rPr>
          <w:rFonts w:ascii="Calibri" w:cs="Calibri" w:eastAsia="Calibri" w:hAnsi="Calibri"/>
          <w:rtl w:val="0"/>
        </w:rPr>
        <w:t xml:space="preserve">та цифровому маркетингу</w:t>
      </w:r>
      <w:r w:rsidDel="00000000" w:rsidR="00000000" w:rsidRPr="00000000">
        <w:rPr>
          <w:color w:val="222222"/>
          <w:rtl w:val="0"/>
        </w:rPr>
        <w:t xml:space="preserve">.</w:t>
      </w:r>
    </w:p>
    <w:p w:rsidR="00000000" w:rsidDel="00000000" w:rsidP="00000000" w:rsidRDefault="00000000" w:rsidRPr="00000000" w14:paraId="0000006B">
      <w:pPr>
        <w:shd w:fill="ffffff" w:val="clear"/>
        <w:jc w:val="both"/>
        <w:rPr>
          <w:color w:val="222222"/>
        </w:rPr>
      </w:pPr>
      <w:r w:rsidDel="00000000" w:rsidR="00000000" w:rsidRPr="00000000">
        <w:rPr>
          <w:color w:val="222222"/>
          <w:rtl w:val="0"/>
        </w:rPr>
        <w:t xml:space="preserve">Кандидат/компанія повинен:</w:t>
      </w:r>
    </w:p>
    <w:p w:rsidR="00000000" w:rsidDel="00000000" w:rsidP="00000000" w:rsidRDefault="00000000" w:rsidRPr="00000000" w14:paraId="0000006C">
      <w:pPr>
        <w:shd w:fill="ffffff" w:val="clear"/>
        <w:jc w:val="both"/>
        <w:rPr>
          <w:color w:val="222222"/>
        </w:rPr>
      </w:pPr>
      <w:r w:rsidDel="00000000" w:rsidR="00000000" w:rsidRPr="00000000">
        <w:rPr>
          <w:color w:val="222222"/>
          <w:rtl w:val="0"/>
        </w:rPr>
        <w:t xml:space="preserve">- бути резидентом або мати юридичне представництво в Україні з відповідною офіційною реєстрацією;</w:t>
      </w:r>
    </w:p>
    <w:p w:rsidR="00000000" w:rsidDel="00000000" w:rsidP="00000000" w:rsidRDefault="00000000" w:rsidRPr="00000000" w14:paraId="0000006D">
      <w:pPr>
        <w:shd w:fill="ffffff" w:val="clear"/>
        <w:jc w:val="both"/>
        <w:rPr>
          <w:color w:val="222222"/>
        </w:rPr>
      </w:pPr>
      <w:r w:rsidDel="00000000" w:rsidR="00000000" w:rsidRPr="00000000">
        <w:rPr>
          <w:color w:val="222222"/>
          <w:rtl w:val="0"/>
        </w:rPr>
        <w:t xml:space="preserve">- працювати в сфері комунікацій, реклами та відео продакшені щонайменше 3 роки;</w:t>
      </w:r>
    </w:p>
    <w:p w:rsidR="00000000" w:rsidDel="00000000" w:rsidP="00000000" w:rsidRDefault="00000000" w:rsidRPr="00000000" w14:paraId="0000006E">
      <w:pPr>
        <w:shd w:fill="ffffff" w:val="clear"/>
        <w:jc w:val="both"/>
        <w:rPr>
          <w:color w:val="222222"/>
        </w:rPr>
      </w:pPr>
      <w:r w:rsidDel="00000000" w:rsidR="00000000" w:rsidRPr="00000000">
        <w:rPr>
          <w:color w:val="222222"/>
          <w:rtl w:val="0"/>
        </w:rPr>
        <w:t xml:space="preserve">- мати досвід роботи у відео продакшені, зокрема у створені анімованих відеороликів;</w:t>
      </w:r>
    </w:p>
    <w:p w:rsidR="00000000" w:rsidDel="00000000" w:rsidP="00000000" w:rsidRDefault="00000000" w:rsidRPr="00000000" w14:paraId="0000006F">
      <w:pPr>
        <w:shd w:fill="ffffff" w:val="clear"/>
        <w:jc w:val="both"/>
        <w:rPr>
          <w:color w:val="222222"/>
        </w:rPr>
      </w:pPr>
      <w:r w:rsidDel="00000000" w:rsidR="00000000" w:rsidRPr="00000000">
        <w:rPr>
          <w:color w:val="222222"/>
          <w:rtl w:val="0"/>
        </w:rPr>
        <w:t xml:space="preserve">- демонструвати здатність дотримуватися часових рамок, працювати під тиском та вимірювати результати;</w:t>
      </w:r>
    </w:p>
    <w:p w:rsidR="00000000" w:rsidDel="00000000" w:rsidP="00000000" w:rsidRDefault="00000000" w:rsidRPr="00000000" w14:paraId="00000070">
      <w:pPr>
        <w:shd w:fill="ffffff" w:val="clear"/>
        <w:jc w:val="both"/>
        <w:rPr>
          <w:color w:val="222222"/>
        </w:rPr>
      </w:pPr>
      <w:r w:rsidDel="00000000" w:rsidR="00000000" w:rsidRPr="00000000">
        <w:rPr>
          <w:color w:val="222222"/>
          <w:rtl w:val="0"/>
        </w:rPr>
        <w:t xml:space="preserve">- володіти українською та англійською мовами.</w:t>
      </w:r>
    </w:p>
    <w:p w:rsidR="00000000" w:rsidDel="00000000" w:rsidP="00000000" w:rsidRDefault="00000000" w:rsidRPr="00000000" w14:paraId="00000071">
      <w:pPr>
        <w:jc w:val="both"/>
        <w:rPr>
          <w:b w:val="1"/>
        </w:rPr>
      </w:pPr>
      <w:r w:rsidDel="00000000" w:rsidR="00000000" w:rsidRPr="00000000">
        <w:rPr>
          <w:rtl w:val="0"/>
        </w:rPr>
      </w:r>
    </w:p>
    <w:p w:rsidR="00000000" w:rsidDel="00000000" w:rsidP="00000000" w:rsidRDefault="00000000" w:rsidRPr="00000000" w14:paraId="00000072">
      <w:pPr>
        <w:spacing w:after="0" w:lineRule="auto"/>
        <w:jc w:val="both"/>
        <w:rPr>
          <w:b w:val="1"/>
        </w:rPr>
      </w:pPr>
      <w:r w:rsidDel="00000000" w:rsidR="00000000" w:rsidRPr="00000000">
        <w:rPr>
          <w:b w:val="1"/>
          <w:rtl w:val="0"/>
        </w:rPr>
        <w:t xml:space="preserve">Питання </w:t>
      </w:r>
    </w:p>
    <w:p w:rsidR="00000000" w:rsidDel="00000000" w:rsidP="00000000" w:rsidRDefault="00000000" w:rsidRPr="00000000" w14:paraId="000000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Rule="auto"/>
        <w:jc w:val="both"/>
        <w:rPr>
          <w:u w:val="single"/>
        </w:rPr>
      </w:pPr>
      <w:r w:rsidDel="00000000" w:rsidR="00000000" w:rsidRPr="00000000">
        <w:rPr>
          <w:rtl w:val="0"/>
        </w:rPr>
        <w:t xml:space="preserve">Питання або запити щодо подальшого роз’яснення надсилаються за наведеними нижче контактними даними:</w:t>
      </w:r>
      <w:r w:rsidDel="00000000" w:rsidR="00000000" w:rsidRPr="00000000">
        <w:rPr>
          <w:rtl w:val="0"/>
        </w:rPr>
      </w:r>
    </w:p>
    <w:tbl>
      <w:tblPr>
        <w:tblStyle w:val="Table3"/>
        <w:tblW w:w="694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3431"/>
        <w:tblGridChange w:id="0">
          <w:tblGrid>
            <w:gridCol w:w="3510"/>
            <w:gridCol w:w="3431"/>
          </w:tblGrid>
        </w:tblGridChange>
      </w:tblGrid>
      <w:tr>
        <w:trPr>
          <w:trHeight w:val="1" w:hRule="atLeast"/>
        </w:trPr>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074">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t xml:space="preserve">Контактна особа:</w:t>
            </w:r>
          </w:p>
        </w:tc>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07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i w:val="1"/>
                <w:rtl w:val="0"/>
              </w:rPr>
              <w:t xml:space="preserve">Тетяна Команицька</w:t>
            </w:r>
            <w:r w:rsidDel="00000000" w:rsidR="00000000" w:rsidRPr="00000000">
              <w:rPr>
                <w:rtl w:val="0"/>
              </w:rPr>
            </w:r>
          </w:p>
        </w:tc>
      </w:tr>
      <w:tr>
        <w:trPr>
          <w:trHeight w:val="1" w:hRule="atLeast"/>
        </w:trPr>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07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t xml:space="preserve">Електронна адреса:</w:t>
            </w:r>
          </w:p>
        </w:tc>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077">
            <w:pPr>
              <w:rPr>
                <w:color w:val="1155cc"/>
              </w:rPr>
            </w:pPr>
            <w:r w:rsidDel="00000000" w:rsidR="00000000" w:rsidRPr="00000000">
              <w:rPr>
                <w:i w:val="1"/>
                <w:rtl w:val="0"/>
              </w:rPr>
              <w:t xml:space="preserve">komanytska@unfpa.org</w:t>
            </w:r>
            <w:r w:rsidDel="00000000" w:rsidR="00000000" w:rsidRPr="00000000">
              <w:rPr>
                <w:rtl w:val="0"/>
              </w:rPr>
            </w:r>
          </w:p>
        </w:tc>
      </w:tr>
    </w:tbl>
    <w:p w:rsidR="00000000" w:rsidDel="00000000" w:rsidP="00000000" w:rsidRDefault="00000000" w:rsidRPr="00000000" w14:paraId="00000078">
      <w:pPr>
        <w:tabs>
          <w:tab w:val="left" w:pos="6630"/>
          <w:tab w:val="left" w:pos="9120"/>
        </w:tabs>
        <w:spacing w:after="0" w:line="240" w:lineRule="auto"/>
        <w:jc w:val="both"/>
        <w:rPr/>
      </w:pPr>
      <w:r w:rsidDel="00000000" w:rsidR="00000000" w:rsidRPr="00000000">
        <w:rPr>
          <w:rtl w:val="0"/>
        </w:rPr>
      </w:r>
    </w:p>
    <w:p w:rsidR="00000000" w:rsidDel="00000000" w:rsidP="00000000" w:rsidRDefault="00000000" w:rsidRPr="00000000" w14:paraId="00000079">
      <w:pPr>
        <w:tabs>
          <w:tab w:val="left" w:pos="6630"/>
          <w:tab w:val="left" w:pos="9120"/>
        </w:tabs>
        <w:spacing w:after="0" w:line="240" w:lineRule="auto"/>
        <w:jc w:val="both"/>
        <w:rPr/>
      </w:pPr>
      <w:r w:rsidDel="00000000" w:rsidR="00000000" w:rsidRPr="00000000">
        <w:rPr>
          <w:rtl w:val="0"/>
        </w:rPr>
        <w:t xml:space="preserve">Дедлайн для запитань: понеділок, 31 травня, 2021, 17:00 за Київським часом.</w:t>
      </w:r>
    </w:p>
    <w:p w:rsidR="00000000" w:rsidDel="00000000" w:rsidP="00000000" w:rsidRDefault="00000000" w:rsidRPr="00000000" w14:paraId="0000007A">
      <w:pPr>
        <w:tabs>
          <w:tab w:val="left" w:pos="6630"/>
          <w:tab w:val="left" w:pos="9120"/>
        </w:tabs>
        <w:spacing w:after="0" w:line="240" w:lineRule="auto"/>
        <w:jc w:val="both"/>
        <w:rPr/>
      </w:pPr>
      <w:r w:rsidDel="00000000" w:rsidR="00000000" w:rsidRPr="00000000">
        <w:rPr>
          <w:rtl w:val="0"/>
        </w:rPr>
      </w:r>
    </w:p>
    <w:p w:rsidR="00000000" w:rsidDel="00000000" w:rsidP="00000000" w:rsidRDefault="00000000" w:rsidRPr="00000000" w14:paraId="0000007B">
      <w:pPr>
        <w:tabs>
          <w:tab w:val="left" w:pos="6630"/>
          <w:tab w:val="left" w:pos="9120"/>
        </w:tabs>
        <w:spacing w:after="0" w:line="240" w:lineRule="auto"/>
        <w:jc w:val="both"/>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III. Зміст пропозицій</w:t>
      </w:r>
    </w:p>
    <w:p w:rsidR="00000000" w:rsidDel="00000000" w:rsidP="00000000" w:rsidRDefault="00000000" w:rsidRPr="00000000" w14:paraId="0000007D">
      <w:pPr>
        <w:tabs>
          <w:tab w:val="left" w:pos="-180"/>
          <w:tab w:val="left" w:pos="-90"/>
        </w:tabs>
        <w:jc w:val="both"/>
        <w:rPr/>
      </w:pPr>
      <w:r w:rsidDel="00000000" w:rsidR="00000000" w:rsidRPr="00000000">
        <w:rPr>
          <w:rtl w:val="0"/>
        </w:rPr>
        <w:t xml:space="preserve">Пропозиції мають надсилатися електронною поштою, за можливістю, одним повідомленням, залежно від розміру файлу та мають вміщувати: </w:t>
      </w:r>
    </w:p>
    <w:p w:rsidR="00000000" w:rsidDel="00000000" w:rsidP="00000000" w:rsidRDefault="00000000" w:rsidRPr="00000000" w14:paraId="0000007E">
      <w:pPr>
        <w:tabs>
          <w:tab w:val="left" w:pos="-180"/>
          <w:tab w:val="left" w:pos="-90"/>
        </w:tabs>
        <w:jc w:val="both"/>
        <w:rPr/>
      </w:pPr>
      <w:r w:rsidDel="00000000" w:rsidR="00000000" w:rsidRPr="00000000">
        <w:rPr>
          <w:rtl w:val="0"/>
        </w:rPr>
        <w:t xml:space="preserve">а) Відповідну висунутим вимогам технічну пропозицію. Технічна пропозиція має бути подана в електронному вигляді на пошту, вказану у розділі IV.</w:t>
      </w:r>
    </w:p>
    <w:p w:rsidR="00000000" w:rsidDel="00000000" w:rsidP="00000000" w:rsidRDefault="00000000" w:rsidRPr="00000000" w14:paraId="0000007F">
      <w:pPr>
        <w:numPr>
          <w:ilvl w:val="0"/>
          <w:numId w:val="1"/>
        </w:numPr>
        <w:tabs>
          <w:tab w:val="left" w:pos="-180"/>
          <w:tab w:val="left" w:pos="-90"/>
        </w:tabs>
        <w:spacing w:after="0" w:lineRule="auto"/>
        <w:ind w:left="720" w:hanging="360"/>
        <w:jc w:val="both"/>
        <w:rPr/>
      </w:pPr>
      <w:r w:rsidDel="00000000" w:rsidR="00000000" w:rsidRPr="00000000">
        <w:rPr>
          <w:rtl w:val="0"/>
        </w:rPr>
        <w:t xml:space="preserve">концепція та бачення майбутніх відеороликів</w:t>
      </w:r>
    </w:p>
    <w:p w:rsidR="00000000" w:rsidDel="00000000" w:rsidP="00000000" w:rsidRDefault="00000000" w:rsidRPr="00000000" w14:paraId="00000080">
      <w:pPr>
        <w:numPr>
          <w:ilvl w:val="0"/>
          <w:numId w:val="1"/>
        </w:numPr>
        <w:tabs>
          <w:tab w:val="left" w:pos="-180"/>
          <w:tab w:val="left" w:pos="-90"/>
        </w:tabs>
        <w:spacing w:after="0" w:lineRule="auto"/>
        <w:ind w:left="720" w:hanging="360"/>
        <w:jc w:val="both"/>
        <w:rPr/>
      </w:pPr>
      <w:r w:rsidDel="00000000" w:rsidR="00000000" w:rsidRPr="00000000">
        <w:rPr>
          <w:rtl w:val="0"/>
        </w:rPr>
        <w:t xml:space="preserve">приклади робіт</w:t>
      </w:r>
    </w:p>
    <w:p w:rsidR="00000000" w:rsidDel="00000000" w:rsidP="00000000" w:rsidRDefault="00000000" w:rsidRPr="00000000" w14:paraId="00000081">
      <w:pPr>
        <w:numPr>
          <w:ilvl w:val="0"/>
          <w:numId w:val="1"/>
        </w:numPr>
        <w:tabs>
          <w:tab w:val="left" w:pos="-180"/>
          <w:tab w:val="left" w:pos="-90"/>
        </w:tabs>
        <w:spacing w:after="0" w:lineRule="auto"/>
        <w:ind w:left="720" w:hanging="360"/>
        <w:jc w:val="both"/>
        <w:rPr/>
      </w:pPr>
      <w:r w:rsidDel="00000000" w:rsidR="00000000" w:rsidRPr="00000000">
        <w:rPr>
          <w:rtl w:val="0"/>
        </w:rPr>
        <w:t xml:space="preserve">інформація про юридичну особу</w:t>
      </w:r>
    </w:p>
    <w:p w:rsidR="00000000" w:rsidDel="00000000" w:rsidP="00000000" w:rsidRDefault="00000000" w:rsidRPr="00000000" w14:paraId="00000082">
      <w:pPr>
        <w:tabs>
          <w:tab w:val="left" w:pos="-180"/>
          <w:tab w:val="left" w:pos="-90"/>
        </w:tabs>
        <w:spacing w:after="0" w:lineRule="auto"/>
        <w:ind w:left="720" w:firstLine="0"/>
        <w:jc w:val="both"/>
        <w:rPr/>
      </w:pPr>
      <w:r w:rsidDel="00000000" w:rsidR="00000000" w:rsidRPr="00000000">
        <w:rPr>
          <w:rtl w:val="0"/>
        </w:rPr>
      </w:r>
    </w:p>
    <w:p w:rsidR="00000000" w:rsidDel="00000000" w:rsidP="00000000" w:rsidRDefault="00000000" w:rsidRPr="00000000" w14:paraId="00000083">
      <w:pPr>
        <w:tabs>
          <w:tab w:val="left" w:pos="-180"/>
          <w:tab w:val="left" w:pos="-90"/>
        </w:tabs>
        <w:jc w:val="both"/>
        <w:rPr/>
      </w:pPr>
      <w:r w:rsidDel="00000000" w:rsidR="00000000" w:rsidRPr="00000000">
        <w:rPr>
          <w:rtl w:val="0"/>
        </w:rPr>
        <w:t xml:space="preserve">б) Подану виключно згідно відповідного бланку цінову пропозицію.</w:t>
      </w:r>
    </w:p>
    <w:p w:rsidR="00000000" w:rsidDel="00000000" w:rsidP="00000000" w:rsidRDefault="00000000" w:rsidRPr="00000000" w14:paraId="00000084">
      <w:pPr>
        <w:tabs>
          <w:tab w:val="left" w:pos="-180"/>
          <w:tab w:val="left" w:pos="-90"/>
        </w:tabs>
        <w:jc w:val="both"/>
        <w:rPr/>
      </w:pPr>
      <w:r w:rsidDel="00000000" w:rsidR="00000000" w:rsidRPr="00000000">
        <w:rPr>
          <w:rtl w:val="0"/>
        </w:rPr>
        <w:t xml:space="preserve">в) Мова пропозиції  -  українська.</w:t>
      </w:r>
    </w:p>
    <w:p w:rsidR="00000000" w:rsidDel="00000000" w:rsidP="00000000" w:rsidRDefault="00000000" w:rsidRPr="00000000" w14:paraId="00000085">
      <w:pPr>
        <w:tabs>
          <w:tab w:val="left" w:pos="-180"/>
          <w:tab w:val="left" w:pos="-90"/>
        </w:tabs>
        <w:jc w:val="both"/>
        <w:rPr>
          <w:b w:val="1"/>
        </w:rPr>
      </w:pPr>
      <w:r w:rsidDel="00000000" w:rsidR="00000000" w:rsidRPr="00000000">
        <w:rPr>
          <w:b w:val="1"/>
          <w:rtl w:val="0"/>
        </w:rPr>
        <w:t xml:space="preserve">г) Технічна та цінова пропозиція мають бути надіслані окремими файлами та бути підписані відповідним керівником компанії та надіслані у форматі PDF.</w:t>
      </w:r>
    </w:p>
    <w:p w:rsidR="00000000" w:rsidDel="00000000" w:rsidP="00000000" w:rsidRDefault="00000000" w:rsidRPr="00000000" w14:paraId="00000086">
      <w:pPr>
        <w:tabs>
          <w:tab w:val="left" w:pos="-180"/>
          <w:tab w:val="left" w:pos="-90"/>
        </w:tabs>
        <w:jc w:val="both"/>
        <w:rPr>
          <w:b w:val="1"/>
        </w:rPr>
      </w:pPr>
      <w:r w:rsidDel="00000000" w:rsidR="00000000" w:rsidRPr="00000000">
        <w:rPr>
          <w:b w:val="1"/>
          <w:rtl w:val="0"/>
        </w:rPr>
        <w:t xml:space="preserve"> </w:t>
      </w:r>
    </w:p>
    <w:p w:rsidR="00000000" w:rsidDel="00000000" w:rsidP="00000000" w:rsidRDefault="00000000" w:rsidRPr="00000000" w14:paraId="00000087">
      <w:pPr>
        <w:tabs>
          <w:tab w:val="left" w:pos="-180"/>
          <w:tab w:val="left" w:pos="-90"/>
        </w:tabs>
        <w:jc w:val="both"/>
        <w:rPr>
          <w:b w:val="1"/>
        </w:rPr>
      </w:pPr>
      <w:r w:rsidDel="00000000" w:rsidR="00000000" w:rsidRPr="00000000">
        <w:rPr>
          <w:b w:val="1"/>
          <w:rtl w:val="0"/>
        </w:rPr>
        <w:t xml:space="preserve">Інструкції щодо подання пропозицій</w:t>
      </w:r>
    </w:p>
    <w:p w:rsidR="00000000" w:rsidDel="00000000" w:rsidP="00000000" w:rsidRDefault="00000000" w:rsidRPr="00000000" w14:paraId="00000088">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pPr>
      <w:r w:rsidDel="00000000" w:rsidR="00000000" w:rsidRPr="00000000">
        <w:rPr>
          <w:rtl w:val="0"/>
        </w:rPr>
        <w:t xml:space="preserve">Пропозиції мають бути підготовлені згідно Розділу III і IV разом з відповідно заповненим і підписаним бланком цін</w:t>
      </w:r>
      <w:r w:rsidDel="00000000" w:rsidR="00000000" w:rsidRPr="00000000">
        <w:rPr>
          <w:highlight w:val="white"/>
          <w:rtl w:val="0"/>
        </w:rPr>
        <w:t xml:space="preserve">ової пропозиції, надіслані до контактної особи тільки на вказану електронну пошту не пізніше ніж:</w:t>
      </w:r>
      <w:r w:rsidDel="00000000" w:rsidR="00000000" w:rsidRPr="00000000">
        <w:rPr>
          <w:b w:val="1"/>
          <w:highlight w:val="white"/>
          <w:rtl w:val="0"/>
        </w:rPr>
        <w:t xml:space="preserve"> </w:t>
      </w:r>
      <w:r w:rsidDel="00000000" w:rsidR="00000000" w:rsidRPr="00000000">
        <w:rPr>
          <w:b w:val="1"/>
          <w:rtl w:val="0"/>
        </w:rPr>
        <w:t xml:space="preserve">п’ятниця, 4 червня, 2021, 17:00 за київським часом. </w:t>
      </w:r>
      <w:r w:rsidDel="00000000" w:rsidR="00000000" w:rsidRPr="00000000">
        <w:rPr>
          <w:rtl w:val="0"/>
        </w:rPr>
        <w:t xml:space="preserve">Пропозиції надіслані на будь-яку іншу електронну пошту не будуть прийняті до розгляду.</w:t>
      </w:r>
    </w:p>
    <w:tbl>
      <w:tblPr>
        <w:tblStyle w:val="Table4"/>
        <w:tblW w:w="8522.0" w:type="dxa"/>
        <w:jc w:val="center"/>
        <w:tblLayout w:type="fixed"/>
        <w:tblLook w:val="0000"/>
      </w:tblPr>
      <w:tblGrid>
        <w:gridCol w:w="3510"/>
        <w:gridCol w:w="5012"/>
        <w:tblGridChange w:id="0">
          <w:tblGrid>
            <w:gridCol w:w="3510"/>
            <w:gridCol w:w="5012"/>
          </w:tblGrid>
        </w:tblGridChange>
      </w:tblGrid>
      <w:tr>
        <w:trPr>
          <w:trHeight w:val="1" w:hRule="atLeast"/>
        </w:trPr>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089">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pPr>
            <w:r w:rsidDel="00000000" w:rsidR="00000000" w:rsidRPr="00000000">
              <w:rPr>
                <w:rtl w:val="0"/>
              </w:rPr>
              <w:t xml:space="preserve">Контактна особа:</w:t>
            </w:r>
          </w:p>
        </w:tc>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tcPr>
          <w:p w:rsidR="00000000" w:rsidDel="00000000" w:rsidP="00000000" w:rsidRDefault="00000000" w:rsidRPr="00000000" w14:paraId="0000008A">
            <w:pPr>
              <w:spacing w:after="0" w:line="240" w:lineRule="auto"/>
              <w:rPr/>
            </w:pPr>
            <w:r w:rsidDel="00000000" w:rsidR="00000000" w:rsidRPr="00000000">
              <w:rPr>
                <w:i w:val="1"/>
                <w:rtl w:val="0"/>
              </w:rPr>
              <w:t xml:space="preserve">Ірина Богун</w:t>
            </w:r>
            <w:r w:rsidDel="00000000" w:rsidR="00000000" w:rsidRPr="00000000">
              <w:rPr>
                <w:rtl w:val="0"/>
              </w:rPr>
            </w:r>
          </w:p>
        </w:tc>
      </w:tr>
      <w:tr>
        <w:trPr>
          <w:trHeight w:val="1" w:hRule="atLeast"/>
        </w:trPr>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08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pPr>
            <w:r w:rsidDel="00000000" w:rsidR="00000000" w:rsidRPr="00000000">
              <w:rPr>
                <w:rtl w:val="0"/>
              </w:rPr>
              <w:t xml:space="preserve">Електронна адреса:</w:t>
            </w:r>
          </w:p>
        </w:tc>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tcPr>
          <w:p w:rsidR="00000000" w:rsidDel="00000000" w:rsidP="00000000" w:rsidRDefault="00000000" w:rsidRPr="00000000" w14:paraId="0000008C">
            <w:pPr>
              <w:spacing w:after="0" w:line="240" w:lineRule="auto"/>
              <w:rPr/>
            </w:pPr>
            <w:r w:rsidDel="00000000" w:rsidR="00000000" w:rsidRPr="00000000">
              <w:rPr>
                <w:b w:val="1"/>
                <w:rtl w:val="0"/>
              </w:rPr>
              <w:t xml:space="preserve">ua-procurement@unfpa.org</w:t>
            </w:r>
            <w:r w:rsidDel="00000000" w:rsidR="00000000" w:rsidRPr="00000000">
              <w:rPr>
                <w:rtl w:val="0"/>
              </w:rPr>
            </w:r>
          </w:p>
        </w:tc>
      </w:tr>
    </w:tbl>
    <w:p w:rsidR="00000000" w:rsidDel="00000000" w:rsidP="00000000" w:rsidRDefault="00000000" w:rsidRPr="00000000" w14:paraId="0000008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pPr>
      <w:r w:rsidDel="00000000" w:rsidR="00000000" w:rsidRPr="00000000">
        <w:rPr>
          <w:rtl w:val="0"/>
        </w:rPr>
      </w:r>
    </w:p>
    <w:p w:rsidR="00000000" w:rsidDel="00000000" w:rsidP="00000000" w:rsidRDefault="00000000" w:rsidRPr="00000000" w14:paraId="0000008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pPr>
      <w:r w:rsidDel="00000000" w:rsidR="00000000" w:rsidRPr="00000000">
        <w:rPr>
          <w:rtl w:val="0"/>
        </w:rPr>
        <w:t xml:space="preserve">Зверніть увагу на наступні інструкції щодо електронного подання:</w:t>
      </w:r>
    </w:p>
    <w:p w:rsidR="00000000" w:rsidDel="00000000" w:rsidP="00000000" w:rsidRDefault="00000000" w:rsidRPr="00000000" w14:paraId="0000008F">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pPr>
      <w:r w:rsidDel="00000000" w:rsidR="00000000" w:rsidRPr="00000000">
        <w:rPr>
          <w:rtl w:val="0"/>
        </w:rPr>
        <w:t xml:space="preserve">- Тема повідомлення має включати таке посилання: </w:t>
      </w:r>
      <w:r w:rsidDel="00000000" w:rsidR="00000000" w:rsidRPr="00000000">
        <w:rPr>
          <w:b w:val="1"/>
          <w:rtl w:val="0"/>
        </w:rPr>
        <w:t xml:space="preserve">RFQ Nº UNFPA/UKR/RFQ/21/08.</w:t>
      </w:r>
      <w:r w:rsidDel="00000000" w:rsidR="00000000" w:rsidRPr="00000000">
        <w:rPr>
          <w:rtl w:val="0"/>
        </w:rPr>
        <w:t xml:space="preserve"> Пропозиції, що містять невірно вказану тему повідомлення можуть бути пропущені адміністратором та, таким чином, не потрапити до розгляду.</w:t>
      </w:r>
    </w:p>
    <w:p w:rsidR="00000000" w:rsidDel="00000000" w:rsidP="00000000" w:rsidRDefault="00000000" w:rsidRPr="00000000" w14:paraId="00000090">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pPr>
      <w:r w:rsidDel="00000000" w:rsidR="00000000" w:rsidRPr="00000000">
        <w:rPr>
          <w:rtl w:val="0"/>
        </w:rPr>
        <w:t xml:space="preserve">- Загальний обсяг повідомлення, що надсилається не має перевищувати </w:t>
      </w:r>
      <w:r w:rsidDel="00000000" w:rsidR="00000000" w:rsidRPr="00000000">
        <w:rPr>
          <w:b w:val="1"/>
          <w:rtl w:val="0"/>
        </w:rPr>
        <w:t xml:space="preserve">20 MB (у тому числі, сам лист, надані додатки та заголовки). </w:t>
      </w:r>
      <w:r w:rsidDel="00000000" w:rsidR="00000000" w:rsidRPr="00000000">
        <w:rPr>
          <w:rtl w:val="0"/>
        </w:rPr>
        <w:t xml:space="preserve">При великих розмірах файлу з технічним описом, останні мають надсилатися окремо перед кінцевим строком подання пропозицій.</w:t>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rtl w:val="0"/>
        </w:rPr>
      </w:r>
    </w:p>
    <w:p w:rsidR="00000000" w:rsidDel="00000000" w:rsidP="00000000" w:rsidRDefault="00000000" w:rsidRPr="00000000" w14:paraId="00000092">
      <w:pPr>
        <w:spacing w:after="0" w:line="240" w:lineRule="auto"/>
        <w:jc w:val="both"/>
        <w:rPr>
          <w:b w:val="1"/>
        </w:rPr>
      </w:pPr>
      <w:r w:rsidDel="00000000" w:rsidR="00000000" w:rsidRPr="00000000">
        <w:rPr>
          <w:b w:val="1"/>
          <w:rtl w:val="0"/>
        </w:rPr>
        <w:t xml:space="preserve">V. Оцінка пропозицій</w:t>
      </w:r>
    </w:p>
    <w:p w:rsidR="00000000" w:rsidDel="00000000" w:rsidP="00000000" w:rsidRDefault="00000000" w:rsidRPr="00000000" w14:paraId="00000093">
      <w:pPr>
        <w:spacing w:after="0" w:line="240" w:lineRule="auto"/>
        <w:jc w:val="both"/>
        <w:rPr/>
      </w:pPr>
      <w:r w:rsidDel="00000000" w:rsidR="00000000" w:rsidRPr="00000000">
        <w:rPr>
          <w:rtl w:val="0"/>
        </w:rPr>
        <w:t xml:space="preserve">Спеціалізована оціночна комісія проводитиме оцінку пропозицій у два етапи. Технічні пропозиції будуть розглянуті на відповідність вимогам до порівняння цінових пропозицій.</w:t>
      </w:r>
    </w:p>
    <w:p w:rsidR="00000000" w:rsidDel="00000000" w:rsidP="00000000" w:rsidRDefault="00000000" w:rsidRPr="00000000" w14:paraId="00000094">
      <w:pPr>
        <w:jc w:val="both"/>
        <w:rPr>
          <w:b w:val="1"/>
        </w:rPr>
      </w:pPr>
      <w:r w:rsidDel="00000000" w:rsidR="00000000" w:rsidRPr="00000000">
        <w:rPr>
          <w:rtl w:val="0"/>
        </w:rPr>
      </w:r>
    </w:p>
    <w:p w:rsidR="00000000" w:rsidDel="00000000" w:rsidP="00000000" w:rsidRDefault="00000000" w:rsidRPr="00000000" w14:paraId="00000095">
      <w:pPr>
        <w:spacing w:after="0" w:line="240" w:lineRule="auto"/>
        <w:jc w:val="both"/>
        <w:rPr>
          <w:b w:val="1"/>
        </w:rPr>
      </w:pPr>
      <w:r w:rsidDel="00000000" w:rsidR="00000000" w:rsidRPr="00000000">
        <w:rPr>
          <w:b w:val="1"/>
          <w:rtl w:val="0"/>
        </w:rPr>
        <w:t xml:space="preserve">Teхнічна оцінка (100 балів максимально)</w:t>
      </w:r>
    </w:p>
    <w:p w:rsidR="00000000" w:rsidDel="00000000" w:rsidP="00000000" w:rsidRDefault="00000000" w:rsidRPr="00000000" w14:paraId="0000009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Технічні пропозиції будуть оцінені згідно з умовами, вказаними в розділі про вимоги до надання послуг/ Розділ I Технічного завдання, та відповідно до критерій оцінки, що подані нижче. </w:t>
      </w:r>
    </w:p>
    <w:p w:rsidR="00000000" w:rsidDel="00000000" w:rsidP="00000000" w:rsidRDefault="00000000" w:rsidRPr="00000000" w14:paraId="0000009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pPr>
      <w:r w:rsidDel="00000000" w:rsidR="00000000" w:rsidRPr="00000000">
        <w:rPr>
          <w:rtl w:val="0"/>
        </w:rPr>
      </w:r>
    </w:p>
    <w:tbl>
      <w:tblPr>
        <w:tblStyle w:val="Table5"/>
        <w:tblW w:w="9790.0" w:type="dxa"/>
        <w:jc w:val="center"/>
        <w:tblLayout w:type="fixed"/>
        <w:tblLook w:val="0400"/>
      </w:tblPr>
      <w:tblGrid>
        <w:gridCol w:w="3536"/>
        <w:gridCol w:w="1618"/>
        <w:gridCol w:w="1181"/>
        <w:gridCol w:w="1028"/>
        <w:gridCol w:w="2427"/>
        <w:tblGridChange w:id="0">
          <w:tblGrid>
            <w:gridCol w:w="3536"/>
            <w:gridCol w:w="1618"/>
            <w:gridCol w:w="1181"/>
            <w:gridCol w:w="1028"/>
            <w:gridCol w:w="2427"/>
          </w:tblGrid>
        </w:tblGridChange>
      </w:tblGrid>
      <w:tr>
        <w:trPr>
          <w:trHeight w:val="590" w:hRule="atLeast"/>
        </w:trPr>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98">
            <w:pPr>
              <w:spacing w:after="0" w:line="240" w:lineRule="auto"/>
              <w:jc w:val="center"/>
              <w:rPr/>
            </w:pPr>
            <w:r w:rsidDel="00000000" w:rsidR="00000000" w:rsidRPr="00000000">
              <w:rPr>
                <w:b w:val="1"/>
                <w:color w:val="ffffff"/>
                <w:rtl w:val="0"/>
              </w:rPr>
              <w:t xml:space="preserve">Критерії</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99">
            <w:pPr>
              <w:spacing w:after="60" w:before="60" w:line="240" w:lineRule="auto"/>
              <w:jc w:val="center"/>
              <w:rPr/>
            </w:pPr>
            <w:r w:rsidDel="00000000" w:rsidR="00000000" w:rsidRPr="00000000">
              <w:rPr>
                <w:color w:val="ffffff"/>
                <w:rtl w:val="0"/>
              </w:rPr>
              <w:t xml:space="preserve">[A] Максимальна кількість балів</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9A">
            <w:pPr>
              <w:spacing w:after="60" w:before="60" w:line="240" w:lineRule="auto"/>
              <w:jc w:val="center"/>
              <w:rPr>
                <w:color w:val="ffffff"/>
              </w:rPr>
            </w:pPr>
            <w:r w:rsidDel="00000000" w:rsidR="00000000" w:rsidRPr="00000000">
              <w:rPr>
                <w:color w:val="ffffff"/>
                <w:rtl w:val="0"/>
              </w:rPr>
              <w:t xml:space="preserve">[B]</w:t>
            </w:r>
          </w:p>
          <w:p w:rsidR="00000000" w:rsidDel="00000000" w:rsidP="00000000" w:rsidRDefault="00000000" w:rsidRPr="00000000" w14:paraId="0000009B">
            <w:pPr>
              <w:spacing w:after="60" w:before="60" w:line="240" w:lineRule="auto"/>
              <w:jc w:val="center"/>
              <w:rPr/>
            </w:pPr>
            <w:r w:rsidDel="00000000" w:rsidR="00000000" w:rsidRPr="00000000">
              <w:rPr>
                <w:color w:val="ffffff"/>
                <w:rtl w:val="0"/>
              </w:rPr>
              <w:t xml:space="preserve">Отримані бали</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9C">
            <w:pPr>
              <w:spacing w:after="60" w:before="60" w:line="240" w:lineRule="auto"/>
              <w:jc w:val="center"/>
              <w:rPr>
                <w:color w:val="ffffff"/>
              </w:rPr>
            </w:pPr>
            <w:r w:rsidDel="00000000" w:rsidR="00000000" w:rsidRPr="00000000">
              <w:rPr>
                <w:color w:val="ffffff"/>
                <w:rtl w:val="0"/>
              </w:rPr>
              <w:t xml:space="preserve">[C]</w:t>
            </w:r>
          </w:p>
          <w:p w:rsidR="00000000" w:rsidDel="00000000" w:rsidP="00000000" w:rsidRDefault="00000000" w:rsidRPr="00000000" w14:paraId="0000009D">
            <w:pPr>
              <w:spacing w:after="60" w:before="60" w:line="240" w:lineRule="auto"/>
              <w:jc w:val="center"/>
              <w:rPr/>
            </w:pPr>
            <w:r w:rsidDel="00000000" w:rsidR="00000000" w:rsidRPr="00000000">
              <w:rPr>
                <w:color w:val="ffffff"/>
                <w:rtl w:val="0"/>
              </w:rPr>
              <w:t xml:space="preserve">Вага (%)</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9E">
            <w:pPr>
              <w:spacing w:after="60" w:before="60" w:line="240" w:lineRule="auto"/>
              <w:jc w:val="center"/>
              <w:rPr>
                <w:color w:val="ffffff"/>
              </w:rPr>
            </w:pPr>
            <w:r w:rsidDel="00000000" w:rsidR="00000000" w:rsidRPr="00000000">
              <w:rPr>
                <w:color w:val="ffffff"/>
                <w:rtl w:val="0"/>
              </w:rPr>
              <w:t xml:space="preserve">[B] x [C] = [D]</w:t>
            </w:r>
          </w:p>
          <w:p w:rsidR="00000000" w:rsidDel="00000000" w:rsidP="00000000" w:rsidRDefault="00000000" w:rsidRPr="00000000" w14:paraId="0000009F">
            <w:pPr>
              <w:spacing w:after="60" w:before="60" w:line="240" w:lineRule="auto"/>
              <w:jc w:val="center"/>
              <w:rPr/>
            </w:pPr>
            <w:r w:rsidDel="00000000" w:rsidR="00000000" w:rsidRPr="00000000">
              <w:rPr>
                <w:color w:val="ffffff"/>
                <w:rtl w:val="0"/>
              </w:rPr>
              <w:t xml:space="preserve">Загальна кількість балів</w:t>
            </w:r>
            <w:r w:rsidDel="00000000" w:rsidR="00000000" w:rsidRPr="00000000">
              <w:rPr>
                <w:rtl w:val="0"/>
              </w:rPr>
            </w:r>
          </w:p>
        </w:tc>
      </w:tr>
      <w:tr>
        <w:trPr>
          <w:trHeight w:val="667" w:hRule="atLeast"/>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0A0">
            <w:pPr>
              <w:spacing w:after="0" w:line="280" w:lineRule="auto"/>
              <w:rPr>
                <w:highlight w:val="white"/>
              </w:rPr>
            </w:pPr>
            <w:r w:rsidDel="00000000" w:rsidR="00000000" w:rsidRPr="00000000">
              <w:rPr>
                <w:highlight w:val="white"/>
                <w:rtl w:val="0"/>
              </w:rPr>
              <w:t xml:space="preserve">Бачення майбутніх роликів - пропозиція візуальної складової відеороликів  (промальовані 1-2 кадри)</w:t>
            </w:r>
          </w:p>
          <w:p w:rsidR="00000000" w:rsidDel="00000000" w:rsidP="00000000" w:rsidRDefault="00000000" w:rsidRPr="00000000" w14:paraId="000000A1">
            <w:pPr>
              <w:numPr>
                <w:ilvl w:val="0"/>
                <w:numId w:val="3"/>
              </w:numPr>
              <w:spacing w:after="0" w:line="280" w:lineRule="auto"/>
              <w:ind w:left="720" w:hanging="360"/>
              <w:rPr>
                <w:highlight w:val="white"/>
              </w:rPr>
            </w:pPr>
            <w:r w:rsidDel="00000000" w:rsidR="00000000" w:rsidRPr="00000000">
              <w:rPr>
                <w:highlight w:val="white"/>
                <w:rtl w:val="0"/>
              </w:rPr>
              <w:t xml:space="preserve">референси на які пропонується орієнтуватися </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A2">
            <w:pPr>
              <w:spacing w:after="60" w:before="60" w:line="240" w:lineRule="auto"/>
              <w:jc w:val="cente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A3">
            <w:pPr>
              <w:spacing w:after="60" w:before="60" w:line="240" w:lineRule="auto"/>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A4">
            <w:pPr>
              <w:spacing w:after="60" w:before="60" w:line="240" w:lineRule="auto"/>
              <w:jc w:val="cente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A5">
            <w:pPr>
              <w:spacing w:after="60" w:before="60" w:line="240" w:lineRule="auto"/>
              <w:jc w:val="center"/>
              <w:rPr/>
            </w:pPr>
            <w:r w:rsidDel="00000000" w:rsidR="00000000" w:rsidRPr="00000000">
              <w:rPr>
                <w:rtl w:val="0"/>
              </w:rPr>
            </w:r>
          </w:p>
        </w:tc>
      </w:tr>
      <w:tr>
        <w:trPr>
          <w:trHeight w:val="1785" w:hRule="atLeast"/>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0A6">
            <w:pPr>
              <w:spacing w:after="0" w:line="280" w:lineRule="auto"/>
              <w:rPr>
                <w:highlight w:val="white"/>
              </w:rPr>
            </w:pPr>
            <w:r w:rsidDel="00000000" w:rsidR="00000000" w:rsidRPr="00000000">
              <w:rPr>
                <w:highlight w:val="white"/>
                <w:rtl w:val="0"/>
              </w:rPr>
              <w:t xml:space="preserve">Специфічний досвід та експертиза, що дотичні до завдання:</w:t>
            </w:r>
          </w:p>
          <w:p w:rsidR="00000000" w:rsidDel="00000000" w:rsidP="00000000" w:rsidRDefault="00000000" w:rsidRPr="00000000" w14:paraId="000000A7">
            <w:pPr>
              <w:numPr>
                <w:ilvl w:val="0"/>
                <w:numId w:val="4"/>
              </w:numPr>
              <w:spacing w:after="0" w:line="280" w:lineRule="auto"/>
              <w:ind w:left="405" w:firstLine="0"/>
              <w:rPr/>
            </w:pPr>
            <w:r w:rsidDel="00000000" w:rsidR="00000000" w:rsidRPr="00000000">
              <w:rPr>
                <w:rtl w:val="0"/>
              </w:rPr>
              <w:t xml:space="preserve">Презентація компанії</w:t>
            </w:r>
          </w:p>
          <w:p w:rsidR="00000000" w:rsidDel="00000000" w:rsidP="00000000" w:rsidRDefault="00000000" w:rsidRPr="00000000" w14:paraId="000000A8">
            <w:pPr>
              <w:numPr>
                <w:ilvl w:val="0"/>
                <w:numId w:val="4"/>
              </w:numPr>
              <w:spacing w:after="0" w:line="280" w:lineRule="auto"/>
              <w:ind w:left="405" w:firstLine="0"/>
              <w:rPr/>
            </w:pPr>
            <w:r w:rsidDel="00000000" w:rsidR="00000000" w:rsidRPr="00000000">
              <w:rPr>
                <w:rtl w:val="0"/>
              </w:rPr>
              <w:t xml:space="preserve">Попередні клієнти</w:t>
            </w:r>
          </w:p>
          <w:p w:rsidR="00000000" w:rsidDel="00000000" w:rsidP="00000000" w:rsidRDefault="00000000" w:rsidRPr="00000000" w14:paraId="000000A9">
            <w:pPr>
              <w:numPr>
                <w:ilvl w:val="0"/>
                <w:numId w:val="4"/>
              </w:numPr>
              <w:spacing w:after="0" w:line="280" w:lineRule="auto"/>
              <w:ind w:left="405" w:firstLine="0"/>
              <w:rPr/>
            </w:pPr>
            <w:r w:rsidDel="00000000" w:rsidR="00000000" w:rsidRPr="00000000">
              <w:rPr>
                <w:rtl w:val="0"/>
              </w:rPr>
              <w:t xml:space="preserve">Зразки трьох попередніх анімованих відеоробіт</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AA">
            <w:pPr>
              <w:spacing w:after="60" w:before="60" w:line="240" w:lineRule="auto"/>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AB">
            <w:pPr>
              <w:spacing w:after="60" w:before="60" w:line="240" w:lineRule="auto"/>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AC">
            <w:pPr>
              <w:spacing w:after="60" w:before="60" w:line="240" w:lineRule="auto"/>
              <w:jc w:val="center"/>
              <w:rPr/>
            </w:pPr>
            <w:r w:rsidDel="00000000" w:rsidR="00000000" w:rsidRPr="00000000">
              <w:rPr>
                <w:rtl w:val="0"/>
              </w:rPr>
              <w:t xml:space="preserve">35%</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AD">
            <w:pPr>
              <w:spacing w:after="60" w:before="60" w:line="240" w:lineRule="auto"/>
              <w:jc w:val="center"/>
              <w:rPr/>
            </w:pPr>
            <w:r w:rsidDel="00000000" w:rsidR="00000000" w:rsidRPr="00000000">
              <w:rPr>
                <w:rtl w:val="0"/>
              </w:rPr>
            </w:r>
          </w:p>
        </w:tc>
      </w:tr>
      <w:tr>
        <w:trPr>
          <w:trHeight w:val="560" w:hRule="atLeast"/>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0AE">
            <w:pPr>
              <w:spacing w:after="0" w:line="280" w:lineRule="auto"/>
              <w:rPr>
                <w:highlight w:val="white"/>
              </w:rPr>
            </w:pPr>
            <w:r w:rsidDel="00000000" w:rsidR="00000000" w:rsidRPr="00000000">
              <w:rPr>
                <w:rtl w:val="0"/>
              </w:rPr>
              <w:t xml:space="preserve">Запропонований план робіт із часовими рамками</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0AF">
            <w:pPr>
              <w:spacing w:after="60" w:before="60" w:line="240" w:lineRule="auto"/>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0B0">
            <w:pPr>
              <w:spacing w:after="60" w:before="60" w:line="240" w:lineRule="auto"/>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0B1">
            <w:pPr>
              <w:spacing w:after="60" w:before="60" w:line="240" w:lineRule="auto"/>
              <w:jc w:val="center"/>
              <w:rPr/>
            </w:pPr>
            <w:r w:rsidDel="00000000" w:rsidR="00000000" w:rsidRPr="00000000">
              <w:rPr>
                <w:rtl w:val="0"/>
              </w:rPr>
              <w:t xml:space="preserve">20%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0B2">
            <w:pPr>
              <w:spacing w:after="60" w:before="60" w:line="240" w:lineRule="auto"/>
              <w:jc w:val="center"/>
              <w:rPr/>
            </w:pPr>
            <w:r w:rsidDel="00000000" w:rsidR="00000000" w:rsidRPr="00000000">
              <w:rPr>
                <w:rtl w:val="0"/>
              </w:rPr>
            </w:r>
          </w:p>
        </w:tc>
      </w:tr>
      <w:tr>
        <w:trPr>
          <w:trHeight w:val="661" w:hRule="atLeast"/>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0B3">
            <w:pPr>
              <w:spacing w:after="0" w:line="280" w:lineRule="auto"/>
              <w:rPr/>
            </w:pPr>
            <w:r w:rsidDel="00000000" w:rsidR="00000000" w:rsidRPr="00000000">
              <w:rPr>
                <w:highlight w:val="white"/>
                <w:rtl w:val="0"/>
              </w:rPr>
              <w:t xml:space="preserve">Якість підготовки пропозиції: працюючі посилання, орфографія, зручна форма подачі інформації</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B4">
            <w:pPr>
              <w:spacing w:after="60" w:before="60" w:line="240" w:lineRule="auto"/>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B5">
            <w:pPr>
              <w:spacing w:after="60" w:before="60" w:line="240" w:lineRule="auto"/>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B6">
            <w:pPr>
              <w:spacing w:after="60" w:before="60" w:line="240" w:lineRule="auto"/>
              <w:jc w:val="center"/>
              <w:rPr/>
            </w:pPr>
            <w:r w:rsidDel="00000000" w:rsidR="00000000" w:rsidRPr="00000000">
              <w:rPr>
                <w:rtl w:val="0"/>
              </w:rPr>
              <w:t xml:space="preserve">5%</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B7">
            <w:pPr>
              <w:spacing w:after="60" w:before="60" w:line="240" w:lineRule="auto"/>
              <w:jc w:val="center"/>
              <w:rPr/>
            </w:pPr>
            <w:r w:rsidDel="00000000" w:rsidR="00000000" w:rsidRPr="00000000">
              <w:rPr>
                <w:rtl w:val="0"/>
              </w:rPr>
            </w:r>
          </w:p>
        </w:tc>
      </w:tr>
      <w:tr>
        <w:trPr>
          <w:trHeight w:val="147" w:hRule="atLeast"/>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0B8">
            <w:pPr>
              <w:spacing w:after="0" w:line="280" w:lineRule="auto"/>
              <w:rPr/>
            </w:pPr>
            <w:r w:rsidDel="00000000" w:rsidR="00000000" w:rsidRPr="00000000">
              <w:rPr>
                <w:rtl w:val="0"/>
              </w:rPr>
              <w:t xml:space="preserve">Підтверджений досвід роботи із міжнародними організаціями</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B9">
            <w:pPr>
              <w:spacing w:after="60" w:before="60" w:line="240" w:lineRule="auto"/>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BA">
            <w:pPr>
              <w:spacing w:after="60" w:before="60" w:line="240" w:lineRule="auto"/>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BB">
            <w:pPr>
              <w:spacing w:after="60" w:before="60" w:line="240" w:lineRule="auto"/>
              <w:jc w:val="center"/>
              <w:rPr/>
            </w:pPr>
            <w:r w:rsidDel="00000000" w:rsidR="00000000" w:rsidRPr="00000000">
              <w:rPr>
                <w:rtl w:val="0"/>
              </w:rPr>
              <w:t xml:space="preserve">5%</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0BC">
            <w:pPr>
              <w:spacing w:after="60" w:before="60" w:line="240" w:lineRule="auto"/>
              <w:jc w:val="center"/>
              <w:rPr/>
            </w:pPr>
            <w:r w:rsidDel="00000000" w:rsidR="00000000" w:rsidRPr="00000000">
              <w:rPr>
                <w:rtl w:val="0"/>
              </w:rPr>
            </w:r>
          </w:p>
        </w:tc>
      </w:tr>
      <w:tr>
        <w:trPr>
          <w:trHeight w:val="394" w:hRule="atLeast"/>
        </w:trPr>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0BD">
            <w:pPr>
              <w:spacing w:after="60" w:before="60" w:line="240" w:lineRule="auto"/>
              <w:jc w:val="right"/>
              <w:rPr/>
            </w:pPr>
            <w:r w:rsidDel="00000000" w:rsidR="00000000" w:rsidRPr="00000000">
              <w:rPr>
                <w:b w:val="1"/>
                <w:i w:val="1"/>
                <w:rtl w:val="0"/>
              </w:rPr>
              <w:t xml:space="preserve">Загальна сума</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0BE">
            <w:pPr>
              <w:spacing w:after="60" w:before="60" w:line="240" w:lineRule="auto"/>
              <w:jc w:val="center"/>
              <w:rPr/>
            </w:pPr>
            <w:r w:rsidDel="00000000" w:rsidR="00000000" w:rsidRPr="00000000">
              <w:rPr>
                <w:b w:val="1"/>
                <w:rtl w:val="0"/>
              </w:rPr>
              <w:t xml:space="preserve">500</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0BF">
            <w:pPr>
              <w:spacing w:after="60" w:before="60" w:line="240" w:lineRule="auto"/>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0C0">
            <w:pPr>
              <w:spacing w:after="60" w:before="60" w:line="240" w:lineRule="auto"/>
              <w:jc w:val="center"/>
              <w:rPr/>
            </w:pPr>
            <w:r w:rsidDel="00000000" w:rsidR="00000000" w:rsidRPr="00000000">
              <w:rPr>
                <w:b w:val="1"/>
                <w:rtl w:val="0"/>
              </w:rPr>
              <w:t xml:space="preserve">100%</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0C1">
            <w:pPr>
              <w:spacing w:after="60" w:before="60" w:line="240" w:lineRule="auto"/>
              <w:jc w:val="center"/>
              <w:rPr/>
            </w:pPr>
            <w:r w:rsidDel="00000000" w:rsidR="00000000" w:rsidRPr="00000000">
              <w:rPr>
                <w:rtl w:val="0"/>
              </w:rPr>
            </w:r>
          </w:p>
        </w:tc>
      </w:tr>
    </w:tbl>
    <w:p w:rsidR="00000000" w:rsidDel="00000000" w:rsidP="00000000" w:rsidRDefault="00000000" w:rsidRPr="00000000" w14:paraId="000000C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pPr>
      <w:r w:rsidDel="00000000" w:rsidR="00000000" w:rsidRPr="00000000">
        <w:rPr>
          <w:rtl w:val="0"/>
        </w:rPr>
      </w:r>
    </w:p>
    <w:p w:rsidR="00000000" w:rsidDel="00000000" w:rsidP="00000000" w:rsidRDefault="00000000" w:rsidRPr="00000000" w14:paraId="000000C3">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Дана шкала балів буде використана для забезпечення об’єктивності оцінки: </w:t>
      </w:r>
    </w:p>
    <w:p w:rsidR="00000000" w:rsidDel="00000000" w:rsidP="00000000" w:rsidRDefault="00000000" w:rsidRPr="00000000" w14:paraId="000000C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r>
    </w:p>
    <w:tbl>
      <w:tblPr>
        <w:tblStyle w:val="Table6"/>
        <w:tblW w:w="8550.0" w:type="dxa"/>
        <w:jc w:val="center"/>
        <w:tblLayout w:type="fixed"/>
        <w:tblLook w:val="0400"/>
      </w:tblPr>
      <w:tblGrid>
        <w:gridCol w:w="6505"/>
        <w:gridCol w:w="2045"/>
        <w:tblGridChange w:id="0">
          <w:tblGrid>
            <w:gridCol w:w="6505"/>
            <w:gridCol w:w="2045"/>
          </w:tblGrid>
        </w:tblGridChange>
      </w:tblGrid>
      <w:tr>
        <w:trPr>
          <w:trHeight w:val="1" w:hRule="atLeast"/>
        </w:trPr>
        <w:tc>
          <w:tcPr>
            <w:tcBorders>
              <w:top w:color="000080" w:space="0" w:sz="6" w:val="single"/>
              <w:left w:color="000080" w:space="0" w:sz="6" w:val="single"/>
              <w:bottom w:color="000080" w:space="0" w:sz="6"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0C5">
            <w:pPr>
              <w:spacing w:after="0" w:line="240" w:lineRule="auto"/>
              <w:jc w:val="center"/>
              <w:rPr>
                <w:color w:val="ffffff"/>
              </w:rPr>
            </w:pPr>
            <w:r w:rsidDel="00000000" w:rsidR="00000000" w:rsidRPr="00000000">
              <w:rPr>
                <w:b w:val="1"/>
                <w:color w:val="ffffff"/>
                <w:rtl w:val="0"/>
              </w:rPr>
              <w:t xml:space="preserve">Рівень, який відповідає вимогам Технічного завдання, що базується на фактичних даних, включених в пропозицію </w:t>
            </w:r>
            <w:r w:rsidDel="00000000" w:rsidR="00000000" w:rsidRPr="00000000">
              <w:rPr>
                <w:rtl w:val="0"/>
              </w:rPr>
            </w:r>
          </w:p>
        </w:tc>
        <w:tc>
          <w:tcPr>
            <w:tcBorders>
              <w:top w:color="000080" w:space="0" w:sz="6" w:val="single"/>
              <w:left w:color="000000" w:space="0" w:sz="4"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C6">
            <w:pPr>
              <w:spacing w:after="0" w:line="240" w:lineRule="auto"/>
              <w:jc w:val="center"/>
              <w:rPr>
                <w:color w:val="ffffff"/>
              </w:rPr>
            </w:pPr>
            <w:r w:rsidDel="00000000" w:rsidR="00000000" w:rsidRPr="00000000">
              <w:rPr>
                <w:b w:val="1"/>
                <w:color w:val="ffffff"/>
                <w:rtl w:val="0"/>
              </w:rPr>
              <w:t xml:space="preserve">Бали зі 100</w:t>
            </w:r>
            <w:r w:rsidDel="00000000" w:rsidR="00000000" w:rsidRPr="00000000">
              <w:rPr>
                <w:rtl w:val="0"/>
              </w:rPr>
            </w:r>
          </w:p>
        </w:tc>
      </w:tr>
      <w:tr>
        <w:tc>
          <w:tcPr>
            <w:tcBorders>
              <w:top w:color="000080" w:space="0" w:sz="6"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C7">
            <w:pPr>
              <w:spacing w:after="0" w:line="240" w:lineRule="auto"/>
              <w:rPr/>
            </w:pPr>
            <w:r w:rsidDel="00000000" w:rsidR="00000000" w:rsidRPr="00000000">
              <w:rPr>
                <w:rtl w:val="0"/>
              </w:rPr>
              <w:t xml:space="preserve">Значно перевищує вимоги</w:t>
            </w:r>
          </w:p>
        </w:tc>
        <w:tc>
          <w:tcPr>
            <w:tcBorders>
              <w:top w:color="000080" w:space="0" w:sz="6"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C8">
            <w:pPr>
              <w:spacing w:after="0" w:line="240" w:lineRule="auto"/>
              <w:jc w:val="center"/>
              <w:rPr/>
            </w:pPr>
            <w:r w:rsidDel="00000000" w:rsidR="00000000" w:rsidRPr="00000000">
              <w:rPr>
                <w:rtl w:val="0"/>
              </w:rPr>
              <w:t xml:space="preserve">90 – 100</w:t>
            </w:r>
          </w:p>
        </w:tc>
      </w:tr>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C9">
            <w:pPr>
              <w:spacing w:after="0" w:line="240" w:lineRule="auto"/>
              <w:rPr/>
            </w:pPr>
            <w:r w:rsidDel="00000000" w:rsidR="00000000" w:rsidRPr="00000000">
              <w:rPr>
                <w:rtl w:val="0"/>
              </w:rPr>
              <w:t xml:space="preserve">Перевищує вимоги</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CA">
            <w:pPr>
              <w:spacing w:after="0" w:line="240" w:lineRule="auto"/>
              <w:jc w:val="center"/>
              <w:rPr/>
            </w:pPr>
            <w:r w:rsidDel="00000000" w:rsidR="00000000" w:rsidRPr="00000000">
              <w:rPr>
                <w:rtl w:val="0"/>
              </w:rPr>
              <w:t xml:space="preserve">80 – 89 </w:t>
            </w:r>
          </w:p>
        </w:tc>
      </w:tr>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CB">
            <w:pPr>
              <w:spacing w:after="0" w:line="240" w:lineRule="auto"/>
              <w:rPr/>
            </w:pPr>
            <w:r w:rsidDel="00000000" w:rsidR="00000000" w:rsidRPr="00000000">
              <w:rPr>
                <w:rtl w:val="0"/>
              </w:rPr>
              <w:t xml:space="preserve">Відповідає вимогам</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CC">
            <w:pPr>
              <w:spacing w:after="0" w:line="240" w:lineRule="auto"/>
              <w:jc w:val="center"/>
              <w:rPr/>
            </w:pPr>
            <w:r w:rsidDel="00000000" w:rsidR="00000000" w:rsidRPr="00000000">
              <w:rPr>
                <w:rtl w:val="0"/>
              </w:rPr>
              <w:t xml:space="preserve">70 – 79</w:t>
            </w:r>
          </w:p>
        </w:tc>
      </w:tr>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CD">
            <w:pPr>
              <w:spacing w:after="0" w:line="240" w:lineRule="auto"/>
              <w:rPr/>
            </w:pPr>
            <w:r w:rsidDel="00000000" w:rsidR="00000000" w:rsidRPr="00000000">
              <w:rPr>
                <w:rtl w:val="0"/>
              </w:rPr>
              <w:t xml:space="preserve">Не відповідає вимогам</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CE">
            <w:pPr>
              <w:spacing w:after="0" w:line="240" w:lineRule="auto"/>
              <w:jc w:val="center"/>
              <w:rPr/>
            </w:pPr>
            <w:r w:rsidDel="00000000" w:rsidR="00000000" w:rsidRPr="00000000">
              <w:rPr>
                <w:rtl w:val="0"/>
              </w:rPr>
              <w:t xml:space="preserve">0- 70</w:t>
            </w:r>
          </w:p>
        </w:tc>
      </w:tr>
    </w:tbl>
    <w:p w:rsidR="00000000" w:rsidDel="00000000" w:rsidP="00000000" w:rsidRDefault="00000000" w:rsidRPr="00000000" w14:paraId="000000CF">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val="1"/>
        </w:rPr>
      </w:pPr>
      <w:r w:rsidDel="00000000" w:rsidR="00000000" w:rsidRPr="00000000">
        <w:rPr>
          <w:rtl w:val="0"/>
        </w:rPr>
      </w:r>
    </w:p>
    <w:p w:rsidR="00000000" w:rsidDel="00000000" w:rsidP="00000000" w:rsidRDefault="00000000" w:rsidRPr="00000000" w14:paraId="000000D0">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b w:val="1"/>
          <w:rtl w:val="0"/>
        </w:rPr>
        <w:t xml:space="preserve">Цінові пропозиції будуть оцінені тільки від тих постачальників, чиї технічні пропозиції набрали мінімальну кількість балів – 60 після технічної оцінки. </w:t>
      </w:r>
      <w:r w:rsidDel="00000000" w:rsidR="00000000" w:rsidRPr="00000000">
        <w:rPr>
          <w:rtl w:val="0"/>
        </w:rPr>
      </w:r>
    </w:p>
    <w:p w:rsidR="00000000" w:rsidDel="00000000" w:rsidP="00000000" w:rsidRDefault="00000000" w:rsidRPr="00000000" w14:paraId="000000D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val="1"/>
        </w:rPr>
      </w:pPr>
      <w:r w:rsidDel="00000000" w:rsidR="00000000" w:rsidRPr="00000000">
        <w:rPr>
          <w:rtl w:val="0"/>
        </w:rPr>
      </w:r>
    </w:p>
    <w:p w:rsidR="00000000" w:rsidDel="00000000" w:rsidP="00000000" w:rsidRDefault="00000000" w:rsidRPr="00000000" w14:paraId="000000D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val="1"/>
        </w:rPr>
      </w:pPr>
      <w:r w:rsidDel="00000000" w:rsidR="00000000" w:rsidRPr="00000000">
        <w:rPr>
          <w:b w:val="1"/>
          <w:rtl w:val="0"/>
        </w:rPr>
        <w:t xml:space="preserve">Фінансова оцінка (100 балів максимально)</w:t>
      </w:r>
    </w:p>
    <w:p w:rsidR="00000000" w:rsidDel="00000000" w:rsidP="00000000" w:rsidRDefault="00000000" w:rsidRPr="00000000" w14:paraId="000000D3">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pPr>
      <w:r w:rsidDel="00000000" w:rsidR="00000000" w:rsidRPr="00000000">
        <w:rPr>
          <w:rtl w:val="0"/>
        </w:rPr>
        <w:t xml:space="preserve">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tbl>
      <w:tblPr>
        <w:tblStyle w:val="Table7"/>
        <w:tblW w:w="7094.0" w:type="dxa"/>
        <w:jc w:val="center"/>
        <w:tblLayout w:type="fixed"/>
        <w:tblLook w:val="0400"/>
      </w:tblPr>
      <w:tblGrid>
        <w:gridCol w:w="1977"/>
        <w:gridCol w:w="2325"/>
        <w:gridCol w:w="2792"/>
        <w:tblGridChange w:id="0">
          <w:tblGrid>
            <w:gridCol w:w="1977"/>
            <w:gridCol w:w="2325"/>
            <w:gridCol w:w="2792"/>
          </w:tblGrid>
        </w:tblGridChange>
      </w:tblGrid>
      <w:tr>
        <w:tc>
          <w:tcPr>
            <w:vMerge w:val="restart"/>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D4">
            <w:pPr>
              <w:tabs>
                <w:tab w:val="left" w:pos="-1080"/>
              </w:tabs>
              <w:jc w:val="both"/>
              <w:rPr/>
            </w:pPr>
            <w:r w:rsidDel="00000000" w:rsidR="00000000" w:rsidRPr="00000000">
              <w:rPr>
                <w:rtl w:val="0"/>
              </w:rPr>
              <w:t xml:space="preserve">Фінансова оцінка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5">
            <w:pPr>
              <w:tabs>
                <w:tab w:val="left" w:pos="-1080"/>
              </w:tabs>
              <w:jc w:val="center"/>
              <w:rPr/>
            </w:pPr>
            <w:r w:rsidDel="00000000" w:rsidR="00000000" w:rsidRPr="00000000">
              <w:rPr>
                <w:rtl w:val="0"/>
              </w:rPr>
              <w:t xml:space="preserve">Найнижча подана ціна ($)</w:t>
            </w:r>
          </w:p>
        </w:tc>
        <w:tc>
          <w:tcPr>
            <w:vMerge w:val="restart"/>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D6">
            <w:pPr>
              <w:tabs>
                <w:tab w:val="left" w:pos="-1080"/>
              </w:tabs>
              <w:jc w:val="both"/>
              <w:rPr/>
            </w:pPr>
            <w:r w:rsidDel="00000000" w:rsidR="00000000" w:rsidRPr="00000000">
              <w:rPr>
                <w:rtl w:val="0"/>
              </w:rPr>
              <w:t xml:space="preserve">X 100 (Максимальна кількість балів)</w:t>
            </w:r>
          </w:p>
        </w:tc>
      </w:tr>
      <w:tr>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D8">
            <w:pPr>
              <w:tabs>
                <w:tab w:val="left" w:pos="-1080"/>
              </w:tabs>
              <w:jc w:val="center"/>
              <w:rPr/>
            </w:pPr>
            <w:r w:rsidDel="00000000" w:rsidR="00000000" w:rsidRPr="00000000">
              <w:rPr>
                <w:rtl w:val="0"/>
              </w:rPr>
              <w:t xml:space="preserve">Цінова пропозиція, яка оцінюється ($)</w:t>
            </w:r>
          </w:p>
        </w:tc>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DA">
      <w:pPr>
        <w:keepNext w:val="1"/>
        <w:keepLines w:val="1"/>
        <w:tabs>
          <w:tab w:val="left" w:pos="1980"/>
          <w:tab w:val="left" w:pos="2160"/>
          <w:tab w:val="left" w:pos="4320"/>
          <w:tab w:val="left" w:pos="-180"/>
        </w:tabs>
        <w:spacing w:before="200" w:lineRule="auto"/>
        <w:rPr>
          <w:b w:val="1"/>
        </w:rPr>
      </w:pPr>
      <w:r w:rsidDel="00000000" w:rsidR="00000000" w:rsidRPr="00000000">
        <w:rPr>
          <w:b w:val="1"/>
          <w:rtl w:val="0"/>
        </w:rPr>
        <w:t xml:space="preserve">Загальний бал</w:t>
      </w:r>
    </w:p>
    <w:p w:rsidR="00000000" w:rsidDel="00000000" w:rsidP="00000000" w:rsidRDefault="00000000" w:rsidRPr="00000000" w14:paraId="000000DB">
      <w:pPr>
        <w:keepNext w:val="1"/>
        <w:keepLines w:val="1"/>
        <w:tabs>
          <w:tab w:val="left" w:pos="1980"/>
          <w:tab w:val="left" w:pos="2160"/>
          <w:tab w:val="left" w:pos="4320"/>
          <w:tab w:val="left" w:pos="-180"/>
        </w:tabs>
        <w:spacing w:before="200" w:lineRule="auto"/>
        <w:rPr>
          <w:b w:val="1"/>
        </w:rPr>
      </w:pPr>
      <w:r w:rsidDel="00000000" w:rsidR="00000000" w:rsidRPr="00000000">
        <w:rPr>
          <w:rtl w:val="0"/>
        </w:rPr>
        <w:t xml:space="preserve">Сумарна оцінка для кожної пропозиції буде середньозваженою сумою оцінки за технічну та фінансову пропозиції. Максимальна сума балів - 100 балів.</w:t>
      </w:r>
      <w:r w:rsidDel="00000000" w:rsidR="00000000" w:rsidRPr="00000000">
        <w:rPr>
          <w:rtl w:val="0"/>
        </w:rPr>
      </w:r>
    </w:p>
    <w:tbl>
      <w:tblPr>
        <w:tblStyle w:val="Table8"/>
        <w:tblW w:w="6523.0" w:type="dxa"/>
        <w:jc w:val="center"/>
        <w:tblLayout w:type="fixed"/>
        <w:tblLook w:val="0400"/>
      </w:tblPr>
      <w:tblGrid>
        <w:gridCol w:w="6523"/>
        <w:tblGridChange w:id="0">
          <w:tblGrid>
            <w:gridCol w:w="6523"/>
          </w:tblGrid>
        </w:tblGridChange>
      </w:tblGrid>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DC">
            <w:pPr>
              <w:tabs>
                <w:tab w:val="left" w:pos="-1080"/>
              </w:tabs>
              <w:jc w:val="center"/>
              <w:rPr/>
            </w:pPr>
            <w:r w:rsidDel="00000000" w:rsidR="00000000" w:rsidRPr="00000000">
              <w:rPr>
                <w:rtl w:val="0"/>
              </w:rPr>
              <w:t xml:space="preserve">Загальний бал =70% Технічної оцінки + 30% Фінансової оцінки</w:t>
            </w:r>
          </w:p>
        </w:tc>
      </w:tr>
    </w:tbl>
    <w:p w:rsidR="00000000" w:rsidDel="00000000" w:rsidP="00000000" w:rsidRDefault="00000000" w:rsidRPr="00000000" w14:paraId="000000D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val="1"/>
          <w:u w:val="single"/>
        </w:rPr>
      </w:pPr>
      <w:r w:rsidDel="00000000" w:rsidR="00000000" w:rsidRPr="00000000">
        <w:rPr>
          <w:rtl w:val="0"/>
        </w:rPr>
      </w:r>
    </w:p>
    <w:p w:rsidR="00000000" w:rsidDel="00000000" w:rsidP="00000000" w:rsidRDefault="00000000" w:rsidRPr="00000000" w14:paraId="000000D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val="1"/>
          <w:u w:val="single"/>
        </w:rPr>
      </w:pPr>
      <w:r w:rsidDel="00000000" w:rsidR="00000000" w:rsidRPr="00000000">
        <w:rPr>
          <w:rtl w:val="0"/>
        </w:rPr>
      </w:r>
    </w:p>
    <w:p w:rsidR="00000000" w:rsidDel="00000000" w:rsidP="00000000" w:rsidRDefault="00000000" w:rsidRPr="00000000" w14:paraId="000000D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val="1"/>
          <w:u w:val="single"/>
        </w:rPr>
      </w:pPr>
      <w:r w:rsidDel="00000000" w:rsidR="00000000" w:rsidRPr="00000000">
        <w:rPr>
          <w:rtl w:val="0"/>
        </w:rPr>
      </w:r>
    </w:p>
    <w:p w:rsidR="00000000" w:rsidDel="00000000" w:rsidP="00000000" w:rsidRDefault="00000000" w:rsidRPr="00000000" w14:paraId="000000E0">
      <w:pPr>
        <w:jc w:val="both"/>
        <w:rPr>
          <w:b w:val="1"/>
        </w:rPr>
      </w:pPr>
      <w:r w:rsidDel="00000000" w:rsidR="00000000" w:rsidRPr="00000000">
        <w:rPr>
          <w:b w:val="1"/>
          <w:rtl w:val="0"/>
        </w:rPr>
        <w:t xml:space="preserve">VI. Визначення переможця </w:t>
      </w:r>
    </w:p>
    <w:p w:rsidR="00000000" w:rsidDel="00000000" w:rsidP="00000000" w:rsidRDefault="00000000" w:rsidRPr="00000000" w14:paraId="000000E1">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pPr>
      <w:r w:rsidDel="00000000" w:rsidR="00000000" w:rsidRPr="00000000">
        <w:rPr>
          <w:rtl w:val="0"/>
        </w:rPr>
        <w:t xml:space="preserve">Договір на термін д</w:t>
      </w:r>
      <w:r w:rsidDel="00000000" w:rsidR="00000000" w:rsidRPr="00000000">
        <w:rPr>
          <w:highlight w:val="white"/>
          <w:rtl w:val="0"/>
        </w:rPr>
        <w:t xml:space="preserve">о 1 серпня 2021 </w:t>
      </w:r>
      <w:r w:rsidDel="00000000" w:rsidR="00000000" w:rsidRPr="00000000">
        <w:rPr>
          <w:rtl w:val="0"/>
        </w:rPr>
        <w:t xml:space="preserve">року між UNFPA та постачальником буде укладено з тим претендентом, </w:t>
      </w:r>
      <w:r w:rsidDel="00000000" w:rsidR="00000000" w:rsidRPr="00000000">
        <w:rPr>
          <w:color w:val="000000"/>
          <w:rtl w:val="0"/>
        </w:rPr>
        <w:t xml:space="preserve">чия сумарна оцінка (загальний бал) виявиться найвищою та буде відповідати вимогам документації конкурсних торгів</w:t>
      </w:r>
      <w:r w:rsidDel="00000000" w:rsidR="00000000" w:rsidRPr="00000000">
        <w:rPr>
          <w:rtl w:val="0"/>
        </w:rPr>
        <w:t xml:space="preserve">.</w:t>
      </w:r>
    </w:p>
    <w:p w:rsidR="00000000" w:rsidDel="00000000" w:rsidP="00000000" w:rsidRDefault="00000000" w:rsidRPr="00000000" w14:paraId="000000E2">
      <w:pPr>
        <w:spacing w:after="0" w:line="240" w:lineRule="auto"/>
        <w:jc w:val="both"/>
        <w:rPr>
          <w:b w:val="1"/>
        </w:rPr>
      </w:pPr>
      <w:r w:rsidDel="00000000" w:rsidR="00000000" w:rsidRPr="00000000">
        <w:rPr>
          <w:b w:val="1"/>
          <w:rtl w:val="0"/>
        </w:rPr>
        <w:t xml:space="preserve">VII. Право на змінення вимог під час прийняття рішень</w:t>
      </w:r>
    </w:p>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left" w:pos="851"/>
        </w:tabs>
        <w:spacing w:line="276" w:lineRule="auto"/>
        <w:jc w:val="both"/>
        <w:rPr>
          <w:color w:val="000000"/>
        </w:rPr>
      </w:pPr>
      <w:r w:rsidDel="00000000" w:rsidR="00000000" w:rsidRPr="00000000">
        <w:rPr>
          <w:rtl w:val="0"/>
        </w:rPr>
        <w:t xml:space="preserve">Фонд ООН у галузі народонаселення</w:t>
      </w:r>
      <w:r w:rsidDel="00000000" w:rsidR="00000000" w:rsidRPr="00000000">
        <w:rPr>
          <w:color w:val="000000"/>
          <w:rtl w:val="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000000" w:rsidDel="00000000" w:rsidP="00000000" w:rsidRDefault="00000000" w:rsidRPr="00000000" w14:paraId="000000E4">
      <w:pPr>
        <w:spacing w:after="0" w:line="240" w:lineRule="auto"/>
        <w:jc w:val="both"/>
        <w:rPr>
          <w:b w:val="1"/>
        </w:rPr>
      </w:pPr>
      <w:r w:rsidDel="00000000" w:rsidR="00000000" w:rsidRPr="00000000">
        <w:rPr>
          <w:b w:val="1"/>
          <w:rtl w:val="0"/>
        </w:rPr>
        <w:t xml:space="preserve">VIII. Умови оплати</w:t>
      </w:r>
    </w:p>
    <w:p w:rsidR="00000000" w:rsidDel="00000000" w:rsidP="00000000" w:rsidRDefault="00000000" w:rsidRPr="00000000" w14:paraId="000000E5">
      <w:pPr>
        <w:jc w:val="both"/>
        <w:rPr/>
      </w:pPr>
      <w:r w:rsidDel="00000000" w:rsidR="00000000" w:rsidRPr="00000000">
        <w:rPr>
          <w:rtl w:val="0"/>
        </w:rP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16">
        <w:r w:rsidDel="00000000" w:rsidR="00000000" w:rsidRPr="00000000">
          <w:rPr>
            <w:rtl w:val="0"/>
          </w:rPr>
          <w:t xml:space="preserve">www.treasury.un.org</w:t>
        </w:r>
      </w:hyperlink>
      <w:r w:rsidDel="00000000" w:rsidR="00000000" w:rsidRPr="00000000">
        <w:rPr>
          <w:rtl w:val="0"/>
        </w:rPr>
        <w:t xml:space="preserve">). Термін оплати складає 30 днів після отримання товаросупровідних документів, рахунків-фактур та іншої документації, що вимагається договором.</w:t>
      </w:r>
    </w:p>
    <w:p w:rsidR="00000000" w:rsidDel="00000000" w:rsidP="00000000" w:rsidRDefault="00000000" w:rsidRPr="00000000" w14:paraId="000000E6">
      <w:pPr>
        <w:spacing w:after="0" w:line="240" w:lineRule="auto"/>
        <w:jc w:val="both"/>
        <w:rPr>
          <w:b w:val="1"/>
        </w:rPr>
      </w:pPr>
      <w:r w:rsidDel="00000000" w:rsidR="00000000" w:rsidRPr="00000000">
        <w:rPr>
          <w:b w:val="1"/>
          <w:rtl w:val="0"/>
        </w:rPr>
        <w:t xml:space="preserve">IX. </w:t>
      </w:r>
      <w:hyperlink r:id="rId17">
        <w:r w:rsidDel="00000000" w:rsidR="00000000" w:rsidRPr="00000000">
          <w:rPr>
            <w:b w:val="1"/>
            <w:rtl w:val="0"/>
          </w:rPr>
          <w:t xml:space="preserve">Шахрайство</w:t>
        </w:r>
      </w:hyperlink>
      <w:r w:rsidDel="00000000" w:rsidR="00000000" w:rsidRPr="00000000">
        <w:rPr>
          <w:b w:val="1"/>
          <w:rtl w:val="0"/>
        </w:rPr>
        <w:t xml:space="preserve"> і корупція</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8">
        <w:r w:rsidDel="00000000" w:rsidR="00000000" w:rsidRPr="00000000">
          <w:rPr>
            <w:color w:val="0563c1"/>
            <w:u w:val="single"/>
            <w:rtl w:val="0"/>
          </w:rPr>
          <w:t xml:space="preserve">FraudPolicy</w:t>
        </w:r>
      </w:hyperlink>
      <w:r w:rsidDel="00000000" w:rsidR="00000000" w:rsidRPr="00000000">
        <w:rPr>
          <w:color w:val="000000"/>
          <w:rtl w:val="0"/>
        </w:rPr>
        <w:t xml:space="preserve">. Подання пропозицій учасником передбачає, що останній ознайомлений з даними правилами.</w:t>
      </w:r>
    </w:p>
    <w:p w:rsidR="00000000" w:rsidDel="00000000" w:rsidP="00000000" w:rsidRDefault="00000000" w:rsidRPr="00000000" w14:paraId="000000E8">
      <w:pPr>
        <w:jc w:val="both"/>
        <w:rPr/>
      </w:pPr>
      <w:r w:rsidDel="00000000" w:rsidR="00000000" w:rsidRPr="00000000">
        <w:rPr>
          <w:rtl w:val="0"/>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rsidR="00000000" w:rsidDel="00000000" w:rsidP="00000000" w:rsidRDefault="00000000" w:rsidRPr="00000000" w14:paraId="000000E9">
      <w:pPr>
        <w:spacing w:line="276" w:lineRule="auto"/>
        <w:jc w:val="both"/>
        <w:rPr>
          <w:color w:val="0563c1"/>
          <w:u w:val="single"/>
        </w:rPr>
      </w:pPr>
      <w:r w:rsidDel="00000000" w:rsidR="00000000" w:rsidRPr="00000000">
        <w:rPr>
          <w:rtl w:val="0"/>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9">
        <w:r w:rsidDel="00000000" w:rsidR="00000000" w:rsidRPr="00000000">
          <w:rPr>
            <w:color w:val="0563c1"/>
            <w:u w:val="single"/>
            <w:rtl w:val="0"/>
          </w:rPr>
          <w:t xml:space="preserve">UNFPAInvestigationHotline</w:t>
        </w:r>
      </w:hyperlink>
      <w:r w:rsidDel="00000000" w:rsidR="00000000" w:rsidRPr="00000000">
        <w:rPr>
          <w:color w:val="0563c1"/>
          <w:u w:val="single"/>
          <w:rtl w:val="0"/>
        </w:rPr>
        <w:t xml:space="preserve">.</w:t>
      </w:r>
    </w:p>
    <w:p w:rsidR="00000000" w:rsidDel="00000000" w:rsidP="00000000" w:rsidRDefault="00000000" w:rsidRPr="00000000" w14:paraId="000000EA">
      <w:pPr>
        <w:spacing w:after="0" w:line="240" w:lineRule="auto"/>
        <w:jc w:val="both"/>
        <w:rPr>
          <w:b w:val="1"/>
        </w:rPr>
      </w:pPr>
      <w:r w:rsidDel="00000000" w:rsidR="00000000" w:rsidRPr="00000000">
        <w:rPr>
          <w:b w:val="1"/>
          <w:rtl w:val="0"/>
        </w:rPr>
        <w:t xml:space="preserve">X. Політика нульової толерантності</w:t>
      </w:r>
    </w:p>
    <w:p w:rsidR="00000000" w:rsidDel="00000000" w:rsidP="00000000" w:rsidRDefault="00000000" w:rsidRPr="00000000" w14:paraId="000000EB">
      <w:pPr>
        <w:jc w:val="both"/>
        <w:rPr/>
      </w:pPr>
      <w:r w:rsidDel="00000000" w:rsidR="00000000" w:rsidRPr="00000000">
        <w:rPr>
          <w:rtl w:val="0"/>
        </w:rP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20">
        <w:r w:rsidDel="00000000" w:rsidR="00000000" w:rsidRPr="00000000">
          <w:rPr>
            <w:color w:val="0563c1"/>
            <w:u w:val="single"/>
            <w:rtl w:val="0"/>
          </w:rPr>
          <w:t xml:space="preserve">ZeroTolerancePolicy</w:t>
        </w:r>
      </w:hyperlink>
      <w:r w:rsidDel="00000000" w:rsidR="00000000" w:rsidRPr="00000000">
        <w:rPr>
          <w:rtl w:val="0"/>
        </w:rPr>
        <w:t xml:space="preserve">.</w:t>
      </w:r>
    </w:p>
    <w:p w:rsidR="00000000" w:rsidDel="00000000" w:rsidP="00000000" w:rsidRDefault="00000000" w:rsidRPr="00000000" w14:paraId="000000EC">
      <w:pPr>
        <w:spacing w:after="0" w:line="240" w:lineRule="auto"/>
        <w:jc w:val="both"/>
        <w:rPr>
          <w:b w:val="1"/>
        </w:rPr>
      </w:pPr>
      <w:r w:rsidDel="00000000" w:rsidR="00000000" w:rsidRPr="00000000">
        <w:rPr>
          <w:b w:val="1"/>
          <w:rtl w:val="0"/>
        </w:rPr>
        <w:t xml:space="preserve">XI. Опротестування процесу подання пропозицій</w:t>
      </w:r>
    </w:p>
    <w:p w:rsidR="00000000" w:rsidDel="00000000" w:rsidP="00000000" w:rsidRDefault="00000000" w:rsidRPr="00000000" w14:paraId="000000ED">
      <w:pPr>
        <w:tabs>
          <w:tab w:val="left" w:pos="851"/>
        </w:tabs>
        <w:spacing w:line="276" w:lineRule="auto"/>
        <w:jc w:val="both"/>
        <w:rPr/>
      </w:pPr>
      <w:r w:rsidDel="00000000" w:rsidR="00000000" w:rsidRPr="00000000">
        <w:rPr>
          <w:rtl w:val="0"/>
        </w:rP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Олесі Компанієць на електронну пошту: </w:t>
      </w:r>
      <w:hyperlink r:id="rId21">
        <w:r w:rsidDel="00000000" w:rsidR="00000000" w:rsidRPr="00000000">
          <w:rPr>
            <w:rtl w:val="0"/>
          </w:rPr>
          <w:t xml:space="preserve">kompaniiets@unfpa.org</w:t>
        </w:r>
      </w:hyperlink>
      <w:r w:rsidDel="00000000" w:rsidR="00000000" w:rsidRPr="00000000">
        <w:rPr>
          <w:rtl w:val="0"/>
        </w:rPr>
        <w:t xml:space="preserve">. У разі незадоволення відповіддю, наданою керівником підрозділу UNFPA, претендент може звернутися до Голови Відділу закупівель Фонду ООН у галузі народонаселення </w:t>
      </w:r>
      <w:hyperlink r:id="rId22">
        <w:r w:rsidDel="00000000" w:rsidR="00000000" w:rsidRPr="00000000">
          <w:rPr>
            <w:color w:val="003366"/>
            <w:u w:val="single"/>
            <w:rtl w:val="0"/>
          </w:rPr>
          <w:t xml:space="preserve">procurement@unfpa.org</w:t>
        </w:r>
      </w:hyperlink>
      <w:r w:rsidDel="00000000" w:rsidR="00000000" w:rsidRPr="00000000">
        <w:rPr>
          <w:rtl w:val="0"/>
        </w:rPr>
        <w:t xml:space="preserve">.</w:t>
      </w:r>
    </w:p>
    <w:p w:rsidR="00000000" w:rsidDel="00000000" w:rsidP="00000000" w:rsidRDefault="00000000" w:rsidRPr="00000000" w14:paraId="000000EE">
      <w:pPr>
        <w:spacing w:after="0" w:line="240" w:lineRule="auto"/>
        <w:jc w:val="both"/>
        <w:rPr>
          <w:b w:val="1"/>
        </w:rPr>
      </w:pPr>
      <w:r w:rsidDel="00000000" w:rsidR="00000000" w:rsidRPr="00000000">
        <w:rPr>
          <w:b w:val="1"/>
          <w:rtl w:val="0"/>
        </w:rPr>
        <w:t xml:space="preserve">XII. Зауваження</w:t>
      </w:r>
    </w:p>
    <w:p w:rsidR="00000000" w:rsidDel="00000000" w:rsidP="00000000" w:rsidRDefault="00000000" w:rsidRPr="00000000" w14:paraId="000000EF">
      <w:pPr>
        <w:jc w:val="both"/>
        <w:rPr/>
      </w:pPr>
      <w:r w:rsidDel="00000000" w:rsidR="00000000" w:rsidRPr="00000000">
        <w:rPr>
          <w:rtl w:val="0"/>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Англійська версія запиту на подання пропозицій має переважне значення.</w:t>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spacing w:after="0" w:line="240" w:lineRule="auto"/>
        <w:jc w:val="center"/>
        <w:rPr>
          <w:b w:val="1"/>
          <w:smallCaps w:val="1"/>
        </w:rPr>
      </w:pPr>
      <w:r w:rsidDel="00000000" w:rsidR="00000000" w:rsidRPr="00000000">
        <w:rPr>
          <w:b w:val="1"/>
          <w:smallCaps w:val="1"/>
          <w:rtl w:val="0"/>
        </w:rPr>
        <w:t xml:space="preserve">БЛАНК ЦІНОВОЇ ПРОПОЗИЦІЇ</w:t>
      </w:r>
      <w:r w:rsidDel="00000000" w:rsidR="00000000" w:rsidRPr="00000000">
        <w:rPr>
          <w:b w:val="1"/>
          <w:smallCaps w:val="1"/>
          <w:vertAlign w:val="superscript"/>
        </w:rPr>
        <w:footnoteReference w:customMarkFollows="0" w:id="0"/>
      </w:r>
      <w:r w:rsidDel="00000000" w:rsidR="00000000" w:rsidRPr="00000000">
        <w:rPr>
          <w:rtl w:val="0"/>
        </w:rPr>
      </w:r>
    </w:p>
    <w:tbl>
      <w:tblPr>
        <w:tblStyle w:val="Table9"/>
        <w:tblW w:w="9776.0" w:type="dxa"/>
        <w:jc w:val="left"/>
        <w:tblInd w:w="0.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6091"/>
        <w:gridCol w:w="3685"/>
        <w:tblGridChange w:id="0">
          <w:tblGrid>
            <w:gridCol w:w="6091"/>
            <w:gridCol w:w="3685"/>
          </w:tblGrid>
        </w:tblGridChange>
      </w:tblGrid>
      <w:tr>
        <w:tc>
          <w:tcPr/>
          <w:p w:rsidR="00000000" w:rsidDel="00000000" w:rsidP="00000000" w:rsidRDefault="00000000" w:rsidRPr="00000000" w14:paraId="000000F2">
            <w:pPr>
              <w:rPr>
                <w:b w:val="1"/>
              </w:rPr>
            </w:pPr>
            <w:r w:rsidDel="00000000" w:rsidR="00000000" w:rsidRPr="00000000">
              <w:rPr>
                <w:b w:val="1"/>
                <w:rtl w:val="0"/>
              </w:rPr>
              <w:t xml:space="preserve">Найменування претендента:</w:t>
            </w:r>
          </w:p>
        </w:tc>
        <w:tc>
          <w:tcPr>
            <w:vAlign w:val="center"/>
          </w:tcPr>
          <w:p w:rsidR="00000000" w:rsidDel="00000000" w:rsidP="00000000" w:rsidRDefault="00000000" w:rsidRPr="00000000" w14:paraId="000000F3">
            <w:pPr>
              <w:jc w:val="center"/>
              <w:rPr/>
            </w:pPr>
            <w:r w:rsidDel="00000000" w:rsidR="00000000" w:rsidRPr="00000000">
              <w:rPr>
                <w:rtl w:val="0"/>
              </w:rPr>
            </w:r>
          </w:p>
        </w:tc>
      </w:tr>
      <w:tr>
        <w:tc>
          <w:tcPr/>
          <w:p w:rsidR="00000000" w:rsidDel="00000000" w:rsidP="00000000" w:rsidRDefault="00000000" w:rsidRPr="00000000" w14:paraId="000000F4">
            <w:pPr>
              <w:rPr>
                <w:b w:val="1"/>
              </w:rPr>
            </w:pPr>
            <w:r w:rsidDel="00000000" w:rsidR="00000000" w:rsidRPr="00000000">
              <w:rPr>
                <w:b w:val="1"/>
                <w:rtl w:val="0"/>
              </w:rPr>
              <w:t xml:space="preserve">Дата подання:</w:t>
            </w:r>
          </w:p>
        </w:tc>
        <w:tc>
          <w:tcPr>
            <w:vAlign w:val="center"/>
          </w:tcPr>
          <w:p w:rsidR="00000000" w:rsidDel="00000000" w:rsidP="00000000" w:rsidRDefault="00000000" w:rsidRPr="00000000" w14:paraId="000000F5">
            <w:pPr>
              <w:jc w:val="center"/>
              <w:rPr/>
            </w:pPr>
            <w:r w:rsidDel="00000000" w:rsidR="00000000" w:rsidRPr="00000000">
              <w:rPr>
                <w:color w:val="808080"/>
                <w:rtl w:val="0"/>
              </w:rPr>
              <w:t xml:space="preserve">Click here to enter a date.</w:t>
            </w:r>
            <w:r w:rsidDel="00000000" w:rsidR="00000000" w:rsidRPr="00000000">
              <w:rPr>
                <w:rtl w:val="0"/>
              </w:rPr>
            </w:r>
          </w:p>
        </w:tc>
      </w:tr>
      <w:tr>
        <w:tc>
          <w:tcPr/>
          <w:p w:rsidR="00000000" w:rsidDel="00000000" w:rsidP="00000000" w:rsidRDefault="00000000" w:rsidRPr="00000000" w14:paraId="000000F6">
            <w:pPr>
              <w:rPr>
                <w:b w:val="1"/>
              </w:rPr>
            </w:pPr>
            <w:r w:rsidDel="00000000" w:rsidR="00000000" w:rsidRPr="00000000">
              <w:rPr>
                <w:b w:val="1"/>
                <w:rtl w:val="0"/>
              </w:rPr>
              <w:t xml:space="preserve">Номер запиту:</w:t>
            </w:r>
          </w:p>
        </w:tc>
        <w:tc>
          <w:tcPr>
            <w:vAlign w:val="center"/>
          </w:tcPr>
          <w:p w:rsidR="00000000" w:rsidDel="00000000" w:rsidP="00000000" w:rsidRDefault="00000000" w:rsidRPr="00000000" w14:paraId="000000F7">
            <w:pPr>
              <w:jc w:val="center"/>
              <w:rPr>
                <w:b w:val="1"/>
              </w:rPr>
            </w:pPr>
            <w:r w:rsidDel="00000000" w:rsidR="00000000" w:rsidRPr="00000000">
              <w:rPr>
                <w:b w:val="1"/>
                <w:rtl w:val="0"/>
              </w:rPr>
              <w:t xml:space="preserve">RFQNº UNFPA/UKR/RFQ/21/08</w:t>
            </w:r>
          </w:p>
        </w:tc>
      </w:tr>
      <w:tr>
        <w:tc>
          <w:tcPr/>
          <w:p w:rsidR="00000000" w:rsidDel="00000000" w:rsidP="00000000" w:rsidRDefault="00000000" w:rsidRPr="00000000" w14:paraId="000000F8">
            <w:pPr>
              <w:rPr>
                <w:b w:val="1"/>
              </w:rPr>
            </w:pPr>
            <w:r w:rsidDel="00000000" w:rsidR="00000000" w:rsidRPr="00000000">
              <w:rPr>
                <w:b w:val="1"/>
                <w:rtl w:val="0"/>
              </w:rPr>
              <w:t xml:space="preserve">Валюта:</w:t>
            </w:r>
          </w:p>
        </w:tc>
        <w:tc>
          <w:tcPr>
            <w:vAlign w:val="center"/>
          </w:tcPr>
          <w:p w:rsidR="00000000" w:rsidDel="00000000" w:rsidP="00000000" w:rsidRDefault="00000000" w:rsidRPr="00000000" w14:paraId="000000F9">
            <w:pPr>
              <w:jc w:val="center"/>
              <w:rPr/>
            </w:pPr>
            <w:r w:rsidDel="00000000" w:rsidR="00000000" w:rsidRPr="00000000">
              <w:rPr>
                <w:rtl w:val="0"/>
              </w:rPr>
              <w:t xml:space="preserve">UAH</w:t>
            </w:r>
          </w:p>
        </w:tc>
      </w:tr>
      <w:tr>
        <w:tc>
          <w:tcPr>
            <w:tcBorders>
              <w:bottom w:color="f2f2f2" w:space="0" w:sz="4" w:val="single"/>
            </w:tcBorders>
          </w:tcPr>
          <w:p w:rsidR="00000000" w:rsidDel="00000000" w:rsidP="00000000" w:rsidRDefault="00000000" w:rsidRPr="00000000" w14:paraId="000000FA">
            <w:pPr>
              <w:rPr>
                <w:b w:val="1"/>
              </w:rPr>
            </w:pPr>
            <w:r w:rsidDel="00000000" w:rsidR="00000000" w:rsidRPr="00000000">
              <w:rPr>
                <w:b w:val="1"/>
                <w:rtl w:val="0"/>
              </w:rPr>
              <w:t xml:space="preserve">Термін дії цінової пропозиції:</w:t>
            </w:r>
          </w:p>
          <w:p w:rsidR="00000000" w:rsidDel="00000000" w:rsidP="00000000" w:rsidRDefault="00000000" w:rsidRPr="00000000" w14:paraId="000000FB">
            <w:pPr>
              <w:jc w:val="both"/>
              <w:rPr>
                <w:i w:val="1"/>
              </w:rPr>
            </w:pPr>
            <w:r w:rsidDel="00000000" w:rsidR="00000000" w:rsidRPr="00000000">
              <w:rPr>
                <w:i w:val="1"/>
                <w:rtl w:val="0"/>
              </w:rPr>
              <w:t xml:space="preserve">(пропозиція має бути чинною протягом щонайменше 2 місяців після кінцевого строку надсилання пропозицій)</w:t>
            </w:r>
          </w:p>
          <w:p w:rsidR="00000000" w:rsidDel="00000000" w:rsidP="00000000" w:rsidRDefault="00000000" w:rsidRPr="00000000" w14:paraId="000000FC">
            <w:pPr>
              <w:jc w:val="both"/>
              <w:rPr>
                <w:i w:val="1"/>
              </w:rPr>
            </w:pPr>
            <w:r w:rsidDel="00000000" w:rsidR="00000000" w:rsidRPr="00000000">
              <w:rPr>
                <w:rtl w:val="0"/>
              </w:rPr>
            </w:r>
          </w:p>
        </w:tc>
        <w:tc>
          <w:tcPr>
            <w:tcBorders>
              <w:bottom w:color="f2f2f2" w:space="0" w:sz="4" w:val="single"/>
            </w:tcBorders>
            <w:vAlign w:val="center"/>
          </w:tcPr>
          <w:p w:rsidR="00000000" w:rsidDel="00000000" w:rsidP="00000000" w:rsidRDefault="00000000" w:rsidRPr="00000000" w14:paraId="000000FD">
            <w:pPr>
              <w:jc w:val="center"/>
              <w:rPr/>
            </w:pPr>
            <w:r w:rsidDel="00000000" w:rsidR="00000000" w:rsidRPr="00000000">
              <w:rPr>
                <w:rtl w:val="0"/>
              </w:rPr>
            </w:r>
          </w:p>
        </w:tc>
      </w:tr>
    </w:tbl>
    <w:p w:rsidR="00000000" w:rsidDel="00000000" w:rsidP="00000000" w:rsidRDefault="00000000" w:rsidRPr="00000000" w14:paraId="000000FE">
      <w:pPr>
        <w:spacing w:after="0" w:line="240" w:lineRule="auto"/>
        <w:rPr>
          <w:b w:val="1"/>
          <w:i w:val="1"/>
          <w:color w:val="ff0000"/>
          <w:u w:val="single"/>
        </w:rPr>
      </w:pPr>
      <w:r w:rsidDel="00000000" w:rsidR="00000000" w:rsidRPr="00000000">
        <w:rPr>
          <w:b w:val="1"/>
          <w:i w:val="1"/>
          <w:color w:val="ff0000"/>
          <w:u w:val="single"/>
          <w:rtl w:val="0"/>
        </w:rPr>
        <w:t xml:space="preserve">Цінові пропозиції надаються без урахування ПДВ, оскільки ФН ООН звільнено від оподаткування ПДВ операцій</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0"/>
        <w:tblW w:w="97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
        <w:gridCol w:w="3568"/>
        <w:gridCol w:w="1701"/>
        <w:gridCol w:w="1338"/>
        <w:gridCol w:w="1219"/>
        <w:gridCol w:w="1344"/>
        <w:tblGridChange w:id="0">
          <w:tblGrid>
            <w:gridCol w:w="538"/>
            <w:gridCol w:w="3568"/>
            <w:gridCol w:w="1701"/>
            <w:gridCol w:w="1338"/>
            <w:gridCol w:w="1219"/>
            <w:gridCol w:w="1344"/>
          </w:tblGrid>
        </w:tblGridChange>
      </w:tblGrid>
      <w:tr>
        <w:trPr>
          <w:trHeight w:val="700" w:hRule="atLeast"/>
        </w:trPr>
        <w:tc>
          <w:tcPr>
            <w:tcBorders>
              <w:bottom w:color="000000" w:space="0" w:sz="4" w:val="single"/>
            </w:tcBorders>
            <w:shd w:fill="000080" w:val="clear"/>
            <w:vAlign w:val="center"/>
          </w:tcPr>
          <w:p w:rsidR="00000000" w:rsidDel="00000000" w:rsidP="00000000" w:rsidRDefault="00000000" w:rsidRPr="00000000" w14:paraId="00000100">
            <w:pPr>
              <w:jc w:val="center"/>
              <w:rPr/>
            </w:pPr>
            <w:r w:rsidDel="00000000" w:rsidR="00000000" w:rsidRPr="00000000">
              <w:rPr>
                <w:rtl w:val="0"/>
              </w:rPr>
              <w:t xml:space="preserve">№</w:t>
            </w:r>
          </w:p>
        </w:tc>
        <w:tc>
          <w:tcPr>
            <w:tcBorders>
              <w:bottom w:color="000000" w:space="0" w:sz="4" w:val="single"/>
            </w:tcBorders>
            <w:shd w:fill="000080" w:val="clear"/>
            <w:vAlign w:val="center"/>
          </w:tcPr>
          <w:p w:rsidR="00000000" w:rsidDel="00000000" w:rsidP="00000000" w:rsidRDefault="00000000" w:rsidRPr="00000000" w14:paraId="00000101">
            <w:pPr>
              <w:jc w:val="center"/>
              <w:rPr/>
            </w:pPr>
            <w:r w:rsidDel="00000000" w:rsidR="00000000" w:rsidRPr="00000000">
              <w:rPr>
                <w:rtl w:val="0"/>
              </w:rPr>
              <w:t xml:space="preserve">Опис</w:t>
            </w:r>
          </w:p>
        </w:tc>
        <w:tc>
          <w:tcPr>
            <w:tcBorders>
              <w:bottom w:color="000000" w:space="0" w:sz="4" w:val="single"/>
            </w:tcBorders>
            <w:shd w:fill="000080" w:val="clear"/>
            <w:vAlign w:val="center"/>
          </w:tcPr>
          <w:p w:rsidR="00000000" w:rsidDel="00000000" w:rsidP="00000000" w:rsidRDefault="00000000" w:rsidRPr="00000000" w14:paraId="00000102">
            <w:pPr>
              <w:jc w:val="center"/>
              <w:rPr/>
            </w:pPr>
            <w:r w:rsidDel="00000000" w:rsidR="00000000" w:rsidRPr="00000000">
              <w:rPr>
                <w:rtl w:val="0"/>
              </w:rPr>
              <w:t xml:space="preserve">Кількість співробітників</w:t>
            </w:r>
          </w:p>
        </w:tc>
        <w:tc>
          <w:tcPr>
            <w:tcBorders>
              <w:bottom w:color="000000" w:space="0" w:sz="4" w:val="single"/>
            </w:tcBorders>
            <w:shd w:fill="000080" w:val="clear"/>
            <w:vAlign w:val="center"/>
          </w:tcPr>
          <w:p w:rsidR="00000000" w:rsidDel="00000000" w:rsidP="00000000" w:rsidRDefault="00000000" w:rsidRPr="00000000" w14:paraId="00000103">
            <w:pPr>
              <w:jc w:val="center"/>
              <w:rPr/>
            </w:pPr>
            <w:r w:rsidDel="00000000" w:rsidR="00000000" w:rsidRPr="00000000">
              <w:rPr>
                <w:rtl w:val="0"/>
              </w:rPr>
              <w:t xml:space="preserve">Погодинна оплата</w:t>
            </w:r>
          </w:p>
        </w:tc>
        <w:tc>
          <w:tcPr>
            <w:tcBorders>
              <w:bottom w:color="000000" w:space="0" w:sz="4" w:val="single"/>
            </w:tcBorders>
            <w:shd w:fill="000080" w:val="clear"/>
            <w:vAlign w:val="center"/>
          </w:tcPr>
          <w:p w:rsidR="00000000" w:rsidDel="00000000" w:rsidP="00000000" w:rsidRDefault="00000000" w:rsidRPr="00000000" w14:paraId="00000104">
            <w:pPr>
              <w:jc w:val="center"/>
              <w:rPr/>
            </w:pPr>
            <w:r w:rsidDel="00000000" w:rsidR="00000000" w:rsidRPr="00000000">
              <w:rPr>
                <w:rtl w:val="0"/>
              </w:rPr>
              <w:t xml:space="preserve">Кількість годин роботи</w:t>
            </w:r>
          </w:p>
        </w:tc>
        <w:tc>
          <w:tcPr>
            <w:tcBorders>
              <w:bottom w:color="000000" w:space="0" w:sz="4" w:val="single"/>
            </w:tcBorders>
            <w:shd w:fill="000080" w:val="clear"/>
            <w:vAlign w:val="center"/>
          </w:tcPr>
          <w:p w:rsidR="00000000" w:rsidDel="00000000" w:rsidP="00000000" w:rsidRDefault="00000000" w:rsidRPr="00000000" w14:paraId="00000105">
            <w:pPr>
              <w:jc w:val="center"/>
              <w:rPr/>
            </w:pPr>
            <w:r w:rsidDel="00000000" w:rsidR="00000000" w:rsidRPr="00000000">
              <w:rPr>
                <w:rtl w:val="0"/>
              </w:rPr>
              <w:t xml:space="preserve">Загалом</w:t>
            </w:r>
          </w:p>
        </w:tc>
      </w:tr>
      <w:tr>
        <w:tc>
          <w:tcPr>
            <w:gridSpan w:val="6"/>
            <w:shd w:fill="dddddd" w:val="clear"/>
          </w:tcPr>
          <w:p w:rsidR="00000000" w:rsidDel="00000000" w:rsidP="00000000" w:rsidRDefault="00000000" w:rsidRPr="00000000" w14:paraId="00000106">
            <w:pPr>
              <w:numPr>
                <w:ilvl w:val="0"/>
                <w:numId w:val="2"/>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Гонорари працівникам </w:t>
            </w:r>
          </w:p>
        </w:tc>
      </w:tr>
      <w:tr>
        <w:tc>
          <w:tcPr>
            <w:shd w:fill="auto" w:val="clear"/>
          </w:tcPr>
          <w:p w:rsidR="00000000" w:rsidDel="00000000" w:rsidP="00000000" w:rsidRDefault="00000000" w:rsidRPr="00000000" w14:paraId="0000010C">
            <w:pPr>
              <w:jc w:val="both"/>
              <w:rPr/>
            </w:pPr>
            <w:r w:rsidDel="00000000" w:rsidR="00000000" w:rsidRPr="00000000">
              <w:rPr>
                <w:rtl w:val="0"/>
              </w:rPr>
            </w:r>
          </w:p>
        </w:tc>
        <w:tc>
          <w:tcPr>
            <w:shd w:fill="auto" w:val="clear"/>
          </w:tcPr>
          <w:p w:rsidR="00000000" w:rsidDel="00000000" w:rsidP="00000000" w:rsidRDefault="00000000" w:rsidRPr="00000000" w14:paraId="0000010D">
            <w:pPr>
              <w:jc w:val="both"/>
              <w:rPr/>
            </w:pPr>
            <w:r w:rsidDel="00000000" w:rsidR="00000000" w:rsidRPr="00000000">
              <w:rPr>
                <w:rtl w:val="0"/>
              </w:rPr>
            </w:r>
          </w:p>
        </w:tc>
        <w:tc>
          <w:tcPr>
            <w:shd w:fill="auto" w:val="clear"/>
          </w:tcPr>
          <w:p w:rsidR="00000000" w:rsidDel="00000000" w:rsidP="00000000" w:rsidRDefault="00000000" w:rsidRPr="00000000" w14:paraId="0000010E">
            <w:pPr>
              <w:jc w:val="both"/>
              <w:rPr/>
            </w:pPr>
            <w:r w:rsidDel="00000000" w:rsidR="00000000" w:rsidRPr="00000000">
              <w:rPr>
                <w:rtl w:val="0"/>
              </w:rPr>
            </w:r>
          </w:p>
        </w:tc>
        <w:tc>
          <w:tcPr>
            <w:shd w:fill="auto" w:val="clear"/>
          </w:tcPr>
          <w:p w:rsidR="00000000" w:rsidDel="00000000" w:rsidP="00000000" w:rsidRDefault="00000000" w:rsidRPr="00000000" w14:paraId="0000010F">
            <w:pPr>
              <w:jc w:val="both"/>
              <w:rPr/>
            </w:pPr>
            <w:r w:rsidDel="00000000" w:rsidR="00000000" w:rsidRPr="00000000">
              <w:rPr>
                <w:rtl w:val="0"/>
              </w:rPr>
            </w:r>
          </w:p>
        </w:tc>
        <w:tc>
          <w:tcPr>
            <w:shd w:fill="auto" w:val="clear"/>
          </w:tcPr>
          <w:p w:rsidR="00000000" w:rsidDel="00000000" w:rsidP="00000000" w:rsidRDefault="00000000" w:rsidRPr="00000000" w14:paraId="00000110">
            <w:pPr>
              <w:jc w:val="both"/>
              <w:rPr/>
            </w:pPr>
            <w:r w:rsidDel="00000000" w:rsidR="00000000" w:rsidRPr="00000000">
              <w:rPr>
                <w:rtl w:val="0"/>
              </w:rPr>
            </w:r>
          </w:p>
        </w:tc>
        <w:tc>
          <w:tcPr>
            <w:shd w:fill="auto" w:val="clear"/>
          </w:tcPr>
          <w:p w:rsidR="00000000" w:rsidDel="00000000" w:rsidP="00000000" w:rsidRDefault="00000000" w:rsidRPr="00000000" w14:paraId="00000111">
            <w:pPr>
              <w:jc w:val="both"/>
              <w:rPr/>
            </w:pPr>
            <w:r w:rsidDel="00000000" w:rsidR="00000000" w:rsidRPr="00000000">
              <w:rPr>
                <w:rtl w:val="0"/>
              </w:rPr>
            </w:r>
          </w:p>
        </w:tc>
      </w:tr>
      <w:tr>
        <w:tc>
          <w:tcPr>
            <w:shd w:fill="auto" w:val="clear"/>
          </w:tcPr>
          <w:p w:rsidR="00000000" w:rsidDel="00000000" w:rsidP="00000000" w:rsidRDefault="00000000" w:rsidRPr="00000000" w14:paraId="00000112">
            <w:pPr>
              <w:jc w:val="both"/>
              <w:rPr/>
            </w:pPr>
            <w:r w:rsidDel="00000000" w:rsidR="00000000" w:rsidRPr="00000000">
              <w:rPr>
                <w:rtl w:val="0"/>
              </w:rPr>
            </w:r>
          </w:p>
        </w:tc>
        <w:tc>
          <w:tcPr>
            <w:shd w:fill="auto" w:val="clear"/>
          </w:tcPr>
          <w:p w:rsidR="00000000" w:rsidDel="00000000" w:rsidP="00000000" w:rsidRDefault="00000000" w:rsidRPr="00000000" w14:paraId="00000113">
            <w:pPr>
              <w:jc w:val="both"/>
              <w:rPr/>
            </w:pPr>
            <w:r w:rsidDel="00000000" w:rsidR="00000000" w:rsidRPr="00000000">
              <w:rPr>
                <w:rtl w:val="0"/>
              </w:rPr>
            </w:r>
          </w:p>
        </w:tc>
        <w:tc>
          <w:tcPr>
            <w:shd w:fill="auto" w:val="clear"/>
          </w:tcPr>
          <w:p w:rsidR="00000000" w:rsidDel="00000000" w:rsidP="00000000" w:rsidRDefault="00000000" w:rsidRPr="00000000" w14:paraId="00000114">
            <w:pPr>
              <w:jc w:val="both"/>
              <w:rPr/>
            </w:pPr>
            <w:r w:rsidDel="00000000" w:rsidR="00000000" w:rsidRPr="00000000">
              <w:rPr>
                <w:rtl w:val="0"/>
              </w:rPr>
            </w:r>
          </w:p>
        </w:tc>
        <w:tc>
          <w:tcPr>
            <w:shd w:fill="auto" w:val="clear"/>
          </w:tcPr>
          <w:p w:rsidR="00000000" w:rsidDel="00000000" w:rsidP="00000000" w:rsidRDefault="00000000" w:rsidRPr="00000000" w14:paraId="00000115">
            <w:pPr>
              <w:jc w:val="both"/>
              <w:rPr/>
            </w:pPr>
            <w:r w:rsidDel="00000000" w:rsidR="00000000" w:rsidRPr="00000000">
              <w:rPr>
                <w:rtl w:val="0"/>
              </w:rPr>
            </w:r>
          </w:p>
        </w:tc>
        <w:tc>
          <w:tcPr>
            <w:shd w:fill="auto" w:val="clear"/>
          </w:tcPr>
          <w:p w:rsidR="00000000" w:rsidDel="00000000" w:rsidP="00000000" w:rsidRDefault="00000000" w:rsidRPr="00000000" w14:paraId="00000116">
            <w:pPr>
              <w:jc w:val="both"/>
              <w:rPr/>
            </w:pPr>
            <w:r w:rsidDel="00000000" w:rsidR="00000000" w:rsidRPr="00000000">
              <w:rPr>
                <w:rtl w:val="0"/>
              </w:rPr>
            </w:r>
          </w:p>
        </w:tc>
        <w:tc>
          <w:tcPr>
            <w:shd w:fill="auto" w:val="clear"/>
          </w:tcPr>
          <w:p w:rsidR="00000000" w:rsidDel="00000000" w:rsidP="00000000" w:rsidRDefault="00000000" w:rsidRPr="00000000" w14:paraId="00000117">
            <w:pPr>
              <w:jc w:val="both"/>
              <w:rPr/>
            </w:pPr>
            <w:r w:rsidDel="00000000" w:rsidR="00000000" w:rsidRPr="00000000">
              <w:rPr>
                <w:rtl w:val="0"/>
              </w:rPr>
            </w:r>
          </w:p>
        </w:tc>
      </w:tr>
      <w:tr>
        <w:tc>
          <w:tcPr>
            <w:gridSpan w:val="5"/>
            <w:tcBorders>
              <w:bottom w:color="000000" w:space="0" w:sz="4" w:val="single"/>
            </w:tcBorders>
            <w:shd w:fill="auto" w:val="clear"/>
          </w:tcPr>
          <w:p w:rsidR="00000000" w:rsidDel="00000000" w:rsidP="00000000" w:rsidRDefault="00000000" w:rsidRPr="00000000" w14:paraId="00000118">
            <w:pPr>
              <w:jc w:val="right"/>
              <w:rPr>
                <w:i w:val="1"/>
              </w:rPr>
            </w:pPr>
            <w:r w:rsidDel="00000000" w:rsidR="00000000" w:rsidRPr="00000000">
              <w:rPr>
                <w:i w:val="1"/>
                <w:rtl w:val="0"/>
              </w:rPr>
              <w:t xml:space="preserve">Загальна сума гонорару</w:t>
            </w:r>
          </w:p>
        </w:tc>
        <w:tc>
          <w:tcPr>
            <w:tcBorders>
              <w:bottom w:color="000000" w:space="0" w:sz="4" w:val="single"/>
            </w:tcBorders>
            <w:shd w:fill="auto" w:val="clear"/>
          </w:tcPr>
          <w:p w:rsidR="00000000" w:rsidDel="00000000" w:rsidP="00000000" w:rsidRDefault="00000000" w:rsidRPr="00000000" w14:paraId="0000011D">
            <w:pPr>
              <w:jc w:val="both"/>
              <w:rPr/>
            </w:pPr>
            <w:r w:rsidDel="00000000" w:rsidR="00000000" w:rsidRPr="00000000">
              <w:rPr>
                <w:rtl w:val="0"/>
              </w:rPr>
            </w:r>
          </w:p>
        </w:tc>
      </w:tr>
      <w:tr>
        <w:tc>
          <w:tcPr>
            <w:gridSpan w:val="6"/>
            <w:shd w:fill="dddddd" w:val="clear"/>
          </w:tcPr>
          <w:p w:rsidR="00000000" w:rsidDel="00000000" w:rsidP="00000000" w:rsidRDefault="00000000" w:rsidRPr="00000000" w14:paraId="0000011E">
            <w:pPr>
              <w:numPr>
                <w:ilvl w:val="0"/>
                <w:numId w:val="2"/>
              </w:numPr>
              <w:pBdr>
                <w:top w:space="0" w:sz="0" w:val="nil"/>
                <w:left w:space="0" w:sz="0" w:val="nil"/>
                <w:bottom w:space="0" w:sz="0" w:val="nil"/>
                <w:right w:space="0" w:sz="0" w:val="nil"/>
                <w:between w:space="0" w:sz="0" w:val="nil"/>
              </w:pBdr>
              <w:ind w:left="360" w:hanging="360"/>
              <w:jc w:val="both"/>
              <w:rPr>
                <w:color w:val="000000"/>
              </w:rPr>
            </w:pPr>
            <w:r w:rsidDel="00000000" w:rsidR="00000000" w:rsidRPr="00000000">
              <w:rPr>
                <w:color w:val="000000"/>
                <w:rtl w:val="0"/>
              </w:rPr>
              <w:t xml:space="preserve">Інші витрати (зазначити)</w:t>
            </w:r>
          </w:p>
        </w:tc>
      </w:tr>
      <w:tr>
        <w:tc>
          <w:tcPr>
            <w:shd w:fill="auto" w:val="clear"/>
          </w:tcPr>
          <w:p w:rsidR="00000000" w:rsidDel="00000000" w:rsidP="00000000" w:rsidRDefault="00000000" w:rsidRPr="00000000" w14:paraId="00000124">
            <w:pPr>
              <w:jc w:val="both"/>
              <w:rPr/>
            </w:pPr>
            <w:r w:rsidDel="00000000" w:rsidR="00000000" w:rsidRPr="00000000">
              <w:rPr>
                <w:rtl w:val="0"/>
              </w:rPr>
            </w:r>
          </w:p>
        </w:tc>
        <w:tc>
          <w:tcPr>
            <w:shd w:fill="auto" w:val="clear"/>
          </w:tcPr>
          <w:p w:rsidR="00000000" w:rsidDel="00000000" w:rsidP="00000000" w:rsidRDefault="00000000" w:rsidRPr="00000000" w14:paraId="00000125">
            <w:pPr>
              <w:jc w:val="both"/>
              <w:rPr/>
            </w:pPr>
            <w:r w:rsidDel="00000000" w:rsidR="00000000" w:rsidRPr="00000000">
              <w:rPr>
                <w:rtl w:val="0"/>
              </w:rPr>
            </w:r>
          </w:p>
        </w:tc>
        <w:tc>
          <w:tcPr>
            <w:shd w:fill="auto" w:val="clear"/>
          </w:tcPr>
          <w:p w:rsidR="00000000" w:rsidDel="00000000" w:rsidP="00000000" w:rsidRDefault="00000000" w:rsidRPr="00000000" w14:paraId="00000126">
            <w:pPr>
              <w:jc w:val="both"/>
              <w:rPr/>
            </w:pPr>
            <w:r w:rsidDel="00000000" w:rsidR="00000000" w:rsidRPr="00000000">
              <w:rPr>
                <w:rtl w:val="0"/>
              </w:rPr>
            </w:r>
          </w:p>
        </w:tc>
        <w:tc>
          <w:tcPr>
            <w:shd w:fill="auto" w:val="clear"/>
          </w:tcPr>
          <w:p w:rsidR="00000000" w:rsidDel="00000000" w:rsidP="00000000" w:rsidRDefault="00000000" w:rsidRPr="00000000" w14:paraId="00000127">
            <w:pPr>
              <w:jc w:val="both"/>
              <w:rPr/>
            </w:pPr>
            <w:r w:rsidDel="00000000" w:rsidR="00000000" w:rsidRPr="00000000">
              <w:rPr>
                <w:rtl w:val="0"/>
              </w:rPr>
            </w:r>
          </w:p>
        </w:tc>
        <w:tc>
          <w:tcPr>
            <w:shd w:fill="auto" w:val="clear"/>
          </w:tcPr>
          <w:p w:rsidR="00000000" w:rsidDel="00000000" w:rsidP="00000000" w:rsidRDefault="00000000" w:rsidRPr="00000000" w14:paraId="00000128">
            <w:pPr>
              <w:jc w:val="both"/>
              <w:rPr/>
            </w:pPr>
            <w:r w:rsidDel="00000000" w:rsidR="00000000" w:rsidRPr="00000000">
              <w:rPr>
                <w:rtl w:val="0"/>
              </w:rPr>
            </w:r>
          </w:p>
        </w:tc>
        <w:tc>
          <w:tcPr>
            <w:shd w:fill="auto" w:val="clear"/>
          </w:tcPr>
          <w:p w:rsidR="00000000" w:rsidDel="00000000" w:rsidP="00000000" w:rsidRDefault="00000000" w:rsidRPr="00000000" w14:paraId="00000129">
            <w:pPr>
              <w:jc w:val="both"/>
              <w:rPr/>
            </w:pPr>
            <w:r w:rsidDel="00000000" w:rsidR="00000000" w:rsidRPr="00000000">
              <w:rPr>
                <w:rtl w:val="0"/>
              </w:rPr>
            </w:r>
          </w:p>
        </w:tc>
      </w:tr>
      <w:tr>
        <w:tc>
          <w:tcPr>
            <w:shd w:fill="auto" w:val="clear"/>
          </w:tcPr>
          <w:p w:rsidR="00000000" w:rsidDel="00000000" w:rsidP="00000000" w:rsidRDefault="00000000" w:rsidRPr="00000000" w14:paraId="0000012A">
            <w:pPr>
              <w:jc w:val="both"/>
              <w:rPr/>
            </w:pPr>
            <w:r w:rsidDel="00000000" w:rsidR="00000000" w:rsidRPr="00000000">
              <w:rPr>
                <w:rtl w:val="0"/>
              </w:rPr>
            </w:r>
          </w:p>
        </w:tc>
        <w:tc>
          <w:tcPr>
            <w:shd w:fill="auto" w:val="clear"/>
          </w:tcPr>
          <w:p w:rsidR="00000000" w:rsidDel="00000000" w:rsidP="00000000" w:rsidRDefault="00000000" w:rsidRPr="00000000" w14:paraId="0000012B">
            <w:pPr>
              <w:jc w:val="both"/>
              <w:rPr/>
            </w:pPr>
            <w:r w:rsidDel="00000000" w:rsidR="00000000" w:rsidRPr="00000000">
              <w:rPr>
                <w:rtl w:val="0"/>
              </w:rPr>
            </w:r>
          </w:p>
        </w:tc>
        <w:tc>
          <w:tcPr>
            <w:shd w:fill="auto" w:val="clear"/>
          </w:tcPr>
          <w:p w:rsidR="00000000" w:rsidDel="00000000" w:rsidP="00000000" w:rsidRDefault="00000000" w:rsidRPr="00000000" w14:paraId="0000012C">
            <w:pPr>
              <w:jc w:val="both"/>
              <w:rPr/>
            </w:pPr>
            <w:r w:rsidDel="00000000" w:rsidR="00000000" w:rsidRPr="00000000">
              <w:rPr>
                <w:rtl w:val="0"/>
              </w:rPr>
            </w:r>
          </w:p>
        </w:tc>
        <w:tc>
          <w:tcPr>
            <w:shd w:fill="auto" w:val="clear"/>
          </w:tcPr>
          <w:p w:rsidR="00000000" w:rsidDel="00000000" w:rsidP="00000000" w:rsidRDefault="00000000" w:rsidRPr="00000000" w14:paraId="0000012D">
            <w:pPr>
              <w:jc w:val="both"/>
              <w:rPr/>
            </w:pPr>
            <w:r w:rsidDel="00000000" w:rsidR="00000000" w:rsidRPr="00000000">
              <w:rPr>
                <w:rtl w:val="0"/>
              </w:rPr>
            </w:r>
          </w:p>
        </w:tc>
        <w:tc>
          <w:tcPr>
            <w:shd w:fill="auto" w:val="clear"/>
          </w:tcPr>
          <w:p w:rsidR="00000000" w:rsidDel="00000000" w:rsidP="00000000" w:rsidRDefault="00000000" w:rsidRPr="00000000" w14:paraId="0000012E">
            <w:pPr>
              <w:jc w:val="both"/>
              <w:rPr/>
            </w:pPr>
            <w:r w:rsidDel="00000000" w:rsidR="00000000" w:rsidRPr="00000000">
              <w:rPr>
                <w:rtl w:val="0"/>
              </w:rPr>
            </w:r>
          </w:p>
        </w:tc>
        <w:tc>
          <w:tcPr>
            <w:shd w:fill="auto" w:val="clear"/>
          </w:tcPr>
          <w:p w:rsidR="00000000" w:rsidDel="00000000" w:rsidP="00000000" w:rsidRDefault="00000000" w:rsidRPr="00000000" w14:paraId="0000012F">
            <w:pPr>
              <w:jc w:val="both"/>
              <w:rPr/>
            </w:pPr>
            <w:r w:rsidDel="00000000" w:rsidR="00000000" w:rsidRPr="00000000">
              <w:rPr>
                <w:rtl w:val="0"/>
              </w:rPr>
            </w:r>
          </w:p>
        </w:tc>
      </w:tr>
      <w:tr>
        <w:tc>
          <w:tcPr>
            <w:gridSpan w:val="5"/>
            <w:shd w:fill="auto" w:val="clear"/>
          </w:tcPr>
          <w:p w:rsidR="00000000" w:rsidDel="00000000" w:rsidP="00000000" w:rsidRDefault="00000000" w:rsidRPr="00000000" w14:paraId="00000130">
            <w:pPr>
              <w:jc w:val="right"/>
              <w:rPr>
                <w:i w:val="1"/>
              </w:rPr>
            </w:pPr>
            <w:r w:rsidDel="00000000" w:rsidR="00000000" w:rsidRPr="00000000">
              <w:rPr>
                <w:i w:val="1"/>
                <w:rtl w:val="0"/>
              </w:rPr>
              <w:t xml:space="preserve">Загальна сума інших витрат</w:t>
            </w:r>
          </w:p>
        </w:tc>
        <w:tc>
          <w:tcPr>
            <w:shd w:fill="auto" w:val="clear"/>
          </w:tcPr>
          <w:p w:rsidR="00000000" w:rsidDel="00000000" w:rsidP="00000000" w:rsidRDefault="00000000" w:rsidRPr="00000000" w14:paraId="00000135">
            <w:pPr>
              <w:jc w:val="right"/>
              <w:rPr/>
            </w:pPr>
            <w:r w:rsidDel="00000000" w:rsidR="00000000" w:rsidRPr="00000000">
              <w:rPr>
                <w:rtl w:val="0"/>
              </w:rPr>
              <w:t xml:space="preserve">UAH</w:t>
            </w:r>
          </w:p>
        </w:tc>
      </w:tr>
      <w:tr>
        <w:tc>
          <w:tcPr>
            <w:gridSpan w:val="5"/>
            <w:shd w:fill="auto" w:val="clear"/>
          </w:tcPr>
          <w:p w:rsidR="00000000" w:rsidDel="00000000" w:rsidP="00000000" w:rsidRDefault="00000000" w:rsidRPr="00000000" w14:paraId="00000136">
            <w:pPr>
              <w:jc w:val="right"/>
              <w:rPr>
                <w:b w:val="1"/>
                <w:i w:val="1"/>
              </w:rPr>
            </w:pPr>
            <w:r w:rsidDel="00000000" w:rsidR="00000000" w:rsidRPr="00000000">
              <w:rPr>
                <w:b w:val="1"/>
                <w:i w:val="1"/>
                <w:rtl w:val="0"/>
              </w:rPr>
              <w:t xml:space="preserve">Загальна сума контракту без ПДВ </w:t>
            </w:r>
          </w:p>
          <w:p w:rsidR="00000000" w:rsidDel="00000000" w:rsidP="00000000" w:rsidRDefault="00000000" w:rsidRPr="00000000" w14:paraId="00000137">
            <w:pPr>
              <w:jc w:val="right"/>
              <w:rPr>
                <w:i w:val="1"/>
              </w:rPr>
            </w:pPr>
            <w:r w:rsidDel="00000000" w:rsidR="00000000" w:rsidRPr="00000000">
              <w:rPr>
                <w:i w:val="1"/>
                <w:rtl w:val="0"/>
              </w:rPr>
              <w:t xml:space="preserve"> (гонорари працівникам+ інші витрати)</w:t>
            </w:r>
          </w:p>
        </w:tc>
        <w:tc>
          <w:tcPr>
            <w:shd w:fill="auto" w:val="clear"/>
            <w:vAlign w:val="center"/>
          </w:tcPr>
          <w:p w:rsidR="00000000" w:rsidDel="00000000" w:rsidP="00000000" w:rsidRDefault="00000000" w:rsidRPr="00000000" w14:paraId="0000013C">
            <w:pPr>
              <w:jc w:val="right"/>
              <w:rPr/>
            </w:pPr>
            <w:r w:rsidDel="00000000" w:rsidR="00000000" w:rsidRPr="00000000">
              <w:rPr>
                <w:rtl w:val="0"/>
              </w:rPr>
              <w:t xml:space="preserve">UAH</w:t>
            </w:r>
          </w:p>
        </w:tc>
      </w:tr>
      <w:tr>
        <w:tc>
          <w:tcPr>
            <w:gridSpan w:val="5"/>
            <w:shd w:fill="auto" w:val="clear"/>
          </w:tcPr>
          <w:p w:rsidR="00000000" w:rsidDel="00000000" w:rsidP="00000000" w:rsidRDefault="00000000" w:rsidRPr="00000000" w14:paraId="0000013D">
            <w:pPr>
              <w:jc w:val="right"/>
              <w:rPr>
                <w:b w:val="1"/>
                <w:i w:val="1"/>
              </w:rPr>
            </w:pPr>
            <w:r w:rsidDel="00000000" w:rsidR="00000000" w:rsidRPr="00000000">
              <w:rPr>
                <w:rtl w:val="0"/>
              </w:rPr>
            </w:r>
          </w:p>
        </w:tc>
        <w:tc>
          <w:tcPr>
            <w:shd w:fill="auto" w:val="clear"/>
            <w:vAlign w:val="center"/>
          </w:tcPr>
          <w:p w:rsidR="00000000" w:rsidDel="00000000" w:rsidP="00000000" w:rsidRDefault="00000000" w:rsidRPr="00000000" w14:paraId="00000142">
            <w:pPr>
              <w:jc w:val="right"/>
              <w:rPr/>
            </w:pPr>
            <w:r w:rsidDel="00000000" w:rsidR="00000000" w:rsidRPr="00000000">
              <w:rPr>
                <w:rtl w:val="0"/>
              </w:rPr>
            </w:r>
          </w:p>
        </w:tc>
      </w:tr>
    </w:tbl>
    <w:p w:rsidR="00000000" w:rsidDel="00000000" w:rsidP="00000000" w:rsidRDefault="00000000" w:rsidRPr="00000000" w14:paraId="00000143">
      <w:pPr>
        <w:tabs>
          <w:tab w:val="left" w:pos="-180"/>
          <w:tab w:val="right" w:pos="1980"/>
          <w:tab w:val="left" w:pos="2160"/>
          <w:tab w:val="left" w:pos="4320"/>
        </w:tabs>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72200" cy="304800"/>
                <wp:effectExtent b="0" l="0" r="0" t="0"/>
                <wp:wrapNone/>
                <wp:docPr id="29" name=""/>
                <a:graphic>
                  <a:graphicData uri="http://schemas.microsoft.com/office/word/2010/wordprocessingShape">
                    <wps:wsp>
                      <wps:cNvSpPr/>
                      <wps:cNvPr id="2" name="Shape 2"/>
                      <wps:spPr>
                        <a:xfrm>
                          <a:off x="2274188" y="3641888"/>
                          <a:ext cx="6143625" cy="27622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Коментарі:</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72200" cy="304800"/>
                <wp:effectExtent b="0" l="0" r="0" t="0"/>
                <wp:wrapNone/>
                <wp:docPr id="29"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6172200" cy="304800"/>
                        </a:xfrm>
                        <a:prstGeom prst="rect"/>
                        <a:ln/>
                      </pic:spPr>
                    </pic:pic>
                  </a:graphicData>
                </a:graphic>
              </wp:anchor>
            </w:drawing>
          </mc:Fallback>
        </mc:AlternateContent>
      </w:r>
    </w:p>
    <w:p w:rsidR="00000000" w:rsidDel="00000000" w:rsidP="00000000" w:rsidRDefault="00000000" w:rsidRPr="00000000" w14:paraId="00000144">
      <w:pPr>
        <w:spacing w:after="0" w:line="240" w:lineRule="auto"/>
        <w:jc w:val="both"/>
        <w:rPr/>
      </w:pPr>
      <w:r w:rsidDel="00000000" w:rsidR="00000000" w:rsidRPr="00000000">
        <w:rPr>
          <w:rtl w:val="0"/>
        </w:rPr>
      </w:r>
    </w:p>
    <w:p w:rsidR="00000000" w:rsidDel="00000000" w:rsidP="00000000" w:rsidRDefault="00000000" w:rsidRPr="00000000" w14:paraId="00000145">
      <w:pPr>
        <w:spacing w:after="0" w:line="240" w:lineRule="auto"/>
        <w:jc w:val="both"/>
        <w:rPr/>
      </w:pPr>
      <w:r w:rsidDel="00000000" w:rsidR="00000000" w:rsidRPr="00000000">
        <w:rPr>
          <w:rtl w:val="0"/>
        </w:rPr>
        <w:t xml:space="preserve">Цим засвідчую, що вище вказана компанія, яку я уповноважений представляти, переглянула</w:t>
      </w:r>
    </w:p>
    <w:p w:rsidR="00000000" w:rsidDel="00000000" w:rsidP="00000000" w:rsidRDefault="00000000" w:rsidRPr="00000000" w14:paraId="00000146">
      <w:pPr>
        <w:tabs>
          <w:tab w:val="left" w:pos="-180"/>
          <w:tab w:val="right" w:pos="1980"/>
          <w:tab w:val="left" w:pos="2160"/>
          <w:tab w:val="left" w:pos="4320"/>
        </w:tabs>
        <w:jc w:val="both"/>
        <w:rPr>
          <w:b w:val="1"/>
        </w:rPr>
      </w:pPr>
      <w:r w:rsidDel="00000000" w:rsidR="00000000" w:rsidRPr="00000000">
        <w:rPr>
          <w:b w:val="1"/>
          <w:rtl w:val="0"/>
        </w:rPr>
        <w:t xml:space="preserve">Запит на Подання Пропозицій RFQ Nº UNFPA/UKR/RFQ/21/08 </w:t>
      </w:r>
      <w:r w:rsidDel="00000000" w:rsidR="00000000" w:rsidRPr="00000000">
        <w:rPr>
          <w:rtl w:val="0"/>
        </w:rPr>
        <w:t xml:space="preserve">[</w:t>
      </w:r>
      <w:r w:rsidDel="00000000" w:rsidR="00000000" w:rsidRPr="00000000">
        <w:rPr>
          <w:b w:val="1"/>
          <w:rtl w:val="0"/>
        </w:rPr>
        <w:t xml:space="preserve">Створення анімованих відеороликів про гендерні стереотипи та протидію гендерно зумовленому насильству]</w:t>
      </w:r>
      <w:r w:rsidDel="00000000" w:rsidR="00000000" w:rsidRPr="00000000">
        <w:rPr>
          <w:rtl w:val="0"/>
        </w:rPr>
        <w:t xml:space="preserve">, у тому числі всі додатки, зміни в документі (якщо такі мають місце) та відповіді Фонду ООН у галузі народонаселення на уточнювальні питання з боку потенційного постачальника. Також, компанія приймає Загальні умови договору Фонду ООН у галузі народонаселення та буде дотримуватися цієї цінової пропозиції до моменту закінчення терміну дії останньої. </w:t>
      </w:r>
      <w:r w:rsidDel="00000000" w:rsidR="00000000" w:rsidRPr="00000000">
        <w:rPr>
          <w:rtl w:val="0"/>
        </w:rPr>
      </w:r>
    </w:p>
    <w:tbl>
      <w:tblPr>
        <w:tblStyle w:val="Table11"/>
        <w:tblW w:w="9242.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623"/>
        <w:gridCol w:w="2309"/>
        <w:gridCol w:w="2310"/>
        <w:tblGridChange w:id="0">
          <w:tblGrid>
            <w:gridCol w:w="4623"/>
            <w:gridCol w:w="2309"/>
            <w:gridCol w:w="2310"/>
          </w:tblGrid>
        </w:tblGridChange>
      </w:tblGrid>
      <w:tr>
        <w:tc>
          <w:tcPr>
            <w:shd w:fill="auto" w:val="clear"/>
            <w:vAlign w:val="center"/>
          </w:tcPr>
          <w:p w:rsidR="00000000" w:rsidDel="00000000" w:rsidP="00000000" w:rsidRDefault="00000000" w:rsidRPr="00000000" w14:paraId="00000147">
            <w:pPr>
              <w:tabs>
                <w:tab w:val="left" w:pos="-180"/>
                <w:tab w:val="right" w:pos="1980"/>
                <w:tab w:val="left" w:pos="2160"/>
                <w:tab w:val="left" w:pos="4320"/>
              </w:tabs>
              <w:rPr/>
            </w:pPr>
            <w:r w:rsidDel="00000000" w:rsidR="00000000" w:rsidRPr="00000000">
              <w:rPr>
                <w:rtl w:val="0"/>
              </w:rPr>
            </w:r>
          </w:p>
          <w:p w:rsidR="00000000" w:rsidDel="00000000" w:rsidP="00000000" w:rsidRDefault="00000000" w:rsidRPr="00000000" w14:paraId="00000148">
            <w:pPr>
              <w:tabs>
                <w:tab w:val="left" w:pos="-180"/>
                <w:tab w:val="right" w:pos="1980"/>
                <w:tab w:val="left" w:pos="2160"/>
                <w:tab w:val="left" w:pos="4320"/>
              </w:tabs>
              <w:rPr/>
            </w:pPr>
            <w:r w:rsidDel="00000000" w:rsidR="00000000" w:rsidRPr="00000000">
              <w:rPr>
                <w:rtl w:val="0"/>
              </w:rPr>
            </w:r>
          </w:p>
        </w:tc>
        <w:tc>
          <w:tcPr>
            <w:tcBorders>
              <w:right w:color="000000" w:space="0" w:sz="0" w:val="nil"/>
            </w:tcBorders>
            <w:shd w:fill="auto" w:val="clear"/>
            <w:vAlign w:val="center"/>
          </w:tcPr>
          <w:p w:rsidR="00000000" w:rsidDel="00000000" w:rsidP="00000000" w:rsidRDefault="00000000" w:rsidRPr="00000000" w14:paraId="00000149">
            <w:pPr>
              <w:tabs>
                <w:tab w:val="left" w:pos="-180"/>
                <w:tab w:val="right" w:pos="1980"/>
                <w:tab w:val="left" w:pos="2160"/>
                <w:tab w:val="left" w:pos="4320"/>
              </w:tabs>
              <w:jc w:val="center"/>
              <w:rPr/>
            </w:pPr>
            <w:r w:rsidDel="00000000" w:rsidR="00000000" w:rsidRPr="00000000">
              <w:rPr>
                <w:color w:val="808080"/>
                <w:rtl w:val="0"/>
              </w:rPr>
              <w:t xml:space="preserve">Click here to enter a date.</w:t>
            </w:r>
            <w:r w:rsidDel="00000000" w:rsidR="00000000" w:rsidRPr="00000000">
              <w:rPr>
                <w:rtl w:val="0"/>
              </w:rPr>
            </w:r>
          </w:p>
        </w:tc>
        <w:tc>
          <w:tcPr>
            <w:tcBorders>
              <w:left w:color="000000" w:space="0" w:sz="0" w:val="nil"/>
            </w:tcBorders>
            <w:shd w:fill="auto" w:val="clear"/>
            <w:vAlign w:val="center"/>
          </w:tcPr>
          <w:p w:rsidR="00000000" w:rsidDel="00000000" w:rsidP="00000000" w:rsidRDefault="00000000" w:rsidRPr="00000000" w14:paraId="0000014A">
            <w:pPr>
              <w:tabs>
                <w:tab w:val="left" w:pos="-180"/>
                <w:tab w:val="right" w:pos="1980"/>
                <w:tab w:val="left" w:pos="2160"/>
                <w:tab w:val="left" w:pos="4320"/>
              </w:tabs>
              <w:rPr/>
            </w:pPr>
            <w:r w:rsidDel="00000000" w:rsidR="00000000" w:rsidRPr="00000000">
              <w:rPr>
                <w:rtl w:val="0"/>
              </w:rPr>
            </w:r>
          </w:p>
        </w:tc>
      </w:tr>
      <w:tr>
        <w:tc>
          <w:tcPr>
            <w:shd w:fill="auto" w:val="clear"/>
            <w:vAlign w:val="center"/>
          </w:tcPr>
          <w:p w:rsidR="00000000" w:rsidDel="00000000" w:rsidP="00000000" w:rsidRDefault="00000000" w:rsidRPr="00000000" w14:paraId="0000014B">
            <w:pPr>
              <w:tabs>
                <w:tab w:val="left" w:pos="-180"/>
                <w:tab w:val="right" w:pos="1980"/>
                <w:tab w:val="left" w:pos="2160"/>
                <w:tab w:val="left" w:pos="4320"/>
              </w:tabs>
              <w:jc w:val="center"/>
              <w:rPr/>
            </w:pPr>
            <w:r w:rsidDel="00000000" w:rsidR="00000000" w:rsidRPr="00000000">
              <w:rPr>
                <w:rtl w:val="0"/>
              </w:rPr>
              <w:t xml:space="preserve">Ім’я, прізвище та посада</w:t>
            </w:r>
          </w:p>
        </w:tc>
        <w:tc>
          <w:tcPr>
            <w:gridSpan w:val="2"/>
            <w:shd w:fill="auto" w:val="clear"/>
            <w:vAlign w:val="center"/>
          </w:tcPr>
          <w:p w:rsidR="00000000" w:rsidDel="00000000" w:rsidP="00000000" w:rsidRDefault="00000000" w:rsidRPr="00000000" w14:paraId="0000014C">
            <w:pPr>
              <w:tabs>
                <w:tab w:val="left" w:pos="-180"/>
                <w:tab w:val="right" w:pos="1980"/>
                <w:tab w:val="left" w:pos="2160"/>
                <w:tab w:val="left" w:pos="4320"/>
              </w:tabs>
              <w:jc w:val="center"/>
              <w:rPr/>
            </w:pPr>
            <w:r w:rsidDel="00000000" w:rsidR="00000000" w:rsidRPr="00000000">
              <w:rPr>
                <w:rtl w:val="0"/>
              </w:rPr>
              <w:t xml:space="preserve">Дата та місце</w:t>
            </w:r>
          </w:p>
        </w:tc>
      </w:tr>
    </w:tbl>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                                                                               </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bookmarkStart w:colFirst="0" w:colLast="0" w:name="_heading=h.30j0zll" w:id="1"/>
      <w:bookmarkEnd w:id="1"/>
      <w:r w:rsidDel="00000000" w:rsidR="00000000" w:rsidRPr="00000000">
        <w:rPr>
          <w:rtl w:val="0"/>
        </w:rPr>
      </w:r>
    </w:p>
    <w:p w:rsidR="00000000" w:rsidDel="00000000" w:rsidP="00000000" w:rsidRDefault="00000000" w:rsidRPr="00000000" w14:paraId="00000156">
      <w:pPr>
        <w:rPr>
          <w:b w:val="1"/>
        </w:rPr>
      </w:pPr>
      <w:r w:rsidDel="00000000" w:rsidR="00000000" w:rsidRPr="00000000">
        <w:rPr>
          <w:rtl w:val="0"/>
        </w:rPr>
        <w:t xml:space="preserve">                                                                                      </w:t>
      </w:r>
      <w:r w:rsidDel="00000000" w:rsidR="00000000" w:rsidRPr="00000000">
        <w:rPr>
          <w:b w:val="1"/>
          <w:rtl w:val="0"/>
        </w:rPr>
        <w:t xml:space="preserve">Додаток I:</w:t>
      </w:r>
    </w:p>
    <w:p w:rsidR="00000000" w:rsidDel="00000000" w:rsidP="00000000" w:rsidRDefault="00000000" w:rsidRPr="00000000" w14:paraId="00000157">
      <w:pPr>
        <w:jc w:val="center"/>
        <w:rPr>
          <w:b w:val="1"/>
        </w:rPr>
      </w:pPr>
      <w:r w:rsidDel="00000000" w:rsidR="00000000" w:rsidRPr="00000000">
        <w:rPr>
          <w:b w:val="1"/>
          <w:rtl w:val="0"/>
        </w:rPr>
        <w:t xml:space="preserve">Загальні умови договору:</w:t>
      </w:r>
    </w:p>
    <w:p w:rsidR="00000000" w:rsidDel="00000000" w:rsidP="00000000" w:rsidRDefault="00000000" w:rsidRPr="00000000" w14:paraId="00000158">
      <w:pPr>
        <w:jc w:val="center"/>
        <w:rPr>
          <w:b w:val="1"/>
        </w:rPr>
      </w:pPr>
      <w:r w:rsidDel="00000000" w:rsidR="00000000" w:rsidRPr="00000000">
        <w:rPr>
          <w:b w:val="1"/>
          <w:rtl w:val="0"/>
        </w:rPr>
        <w:t xml:space="preserve">De Minimis Contracts</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tabs>
          <w:tab w:val="left" w:pos="7020"/>
        </w:tabs>
        <w:rPr/>
      </w:pPr>
      <w:r w:rsidDel="00000000" w:rsidR="00000000" w:rsidRPr="00000000">
        <w:rPr>
          <w:rtl w:val="0"/>
        </w:rPr>
      </w:r>
    </w:p>
    <w:p w:rsidR="00000000" w:rsidDel="00000000" w:rsidP="00000000" w:rsidRDefault="00000000" w:rsidRPr="00000000" w14:paraId="0000015B">
      <w:pPr>
        <w:tabs>
          <w:tab w:val="left" w:pos="7020"/>
        </w:tabs>
        <w:rPr/>
      </w:pPr>
      <w:r w:rsidDel="00000000" w:rsidR="00000000" w:rsidRPr="00000000">
        <w:rPr>
          <w:rtl w:val="0"/>
        </w:rPr>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24">
        <w:r w:rsidDel="00000000" w:rsidR="00000000" w:rsidRPr="00000000">
          <w:rPr>
            <w:color w:val="0563c1"/>
            <w:u w:val="single"/>
            <w:rtl w:val="0"/>
          </w:rPr>
          <w:t xml:space="preserve">English,</w:t>
        </w:r>
      </w:hyperlink>
      <w:r w:rsidDel="00000000" w:rsidR="00000000" w:rsidRPr="00000000">
        <w:rPr>
          <w:color w:val="0563c1"/>
          <w:u w:val="single"/>
          <w:rtl w:val="0"/>
        </w:rPr>
        <w:t xml:space="preserve"> </w:t>
      </w:r>
      <w:hyperlink r:id="rId25">
        <w:r w:rsidDel="00000000" w:rsidR="00000000" w:rsidRPr="00000000">
          <w:rPr>
            <w:color w:val="0563c1"/>
            <w:u w:val="single"/>
            <w:rtl w:val="0"/>
          </w:rPr>
          <w:t xml:space="preserve">Spanish</w:t>
        </w:r>
      </w:hyperlink>
      <w:r w:rsidDel="00000000" w:rsidR="00000000" w:rsidRPr="00000000">
        <w:rPr>
          <w:rtl w:val="0"/>
        </w:rPr>
        <w:t xml:space="preserve"> і </w:t>
      </w:r>
      <w:hyperlink r:id="rId26">
        <w:r w:rsidDel="00000000" w:rsidR="00000000" w:rsidRPr="00000000">
          <w:rPr>
            <w:color w:val="0563c1"/>
            <w:u w:val="single"/>
            <w:rtl w:val="0"/>
          </w:rPr>
          <w:t xml:space="preserve">French</w:t>
        </w:r>
      </w:hyperlink>
      <w:r w:rsidDel="00000000" w:rsidR="00000000" w:rsidRPr="00000000">
        <w:rPr>
          <w:rtl w:val="0"/>
        </w:rPr>
      </w:r>
    </w:p>
    <w:p w:rsidR="00000000" w:rsidDel="00000000" w:rsidP="00000000" w:rsidRDefault="00000000" w:rsidRPr="00000000" w14:paraId="0000015C">
      <w:pPr>
        <w:rPr/>
      </w:pPr>
      <w:r w:rsidDel="00000000" w:rsidR="00000000" w:rsidRPr="00000000">
        <w:br w:type="page"/>
      </w:r>
      <w:r w:rsidDel="00000000" w:rsidR="00000000" w:rsidRPr="00000000">
        <w:rPr>
          <w:rtl w:val="0"/>
        </w:rPr>
      </w:r>
    </w:p>
    <w:p w:rsidR="00000000" w:rsidDel="00000000" w:rsidP="00000000" w:rsidRDefault="00000000" w:rsidRPr="00000000" w14:paraId="0000015D">
      <w:pPr>
        <w:jc w:val="center"/>
        <w:rPr>
          <w:rFonts w:ascii="Calibri" w:cs="Calibri" w:eastAsia="Calibri" w:hAnsi="Calibri"/>
          <w:b w:val="1"/>
        </w:rPr>
      </w:pPr>
      <w:r w:rsidDel="00000000" w:rsidR="00000000" w:rsidRPr="00000000">
        <w:rPr>
          <w:rFonts w:ascii="Calibri" w:cs="Calibri" w:eastAsia="Calibri" w:hAnsi="Calibri"/>
          <w:b w:val="1"/>
          <w:rtl w:val="0"/>
        </w:rPr>
        <w:t xml:space="preserve">Додаток II:</w:t>
        <w:br w:type="textWrapping"/>
        <w:t xml:space="preserve">Тексти відеороликів</w:t>
      </w:r>
    </w:p>
    <w:p w:rsidR="00000000" w:rsidDel="00000000" w:rsidP="00000000" w:rsidRDefault="00000000" w:rsidRPr="00000000" w14:paraId="0000015E">
      <w:pPr>
        <w:spacing w:line="240" w:lineRule="auto"/>
        <w:jc w:val="both"/>
        <w:rPr>
          <w:rFonts w:ascii="Times New Roman" w:cs="Times New Roman" w:eastAsia="Times New Roman" w:hAnsi="Times New Roman"/>
          <w:i w:val="1"/>
          <w:sz w:val="24"/>
          <w:szCs w:val="24"/>
        </w:rPr>
      </w:pPr>
      <w:r w:rsidDel="00000000" w:rsidR="00000000" w:rsidRPr="00000000">
        <w:rPr>
          <w:b w:val="1"/>
          <w:i w:val="1"/>
          <w:color w:val="000000"/>
          <w:rtl w:val="0"/>
        </w:rPr>
        <w:t xml:space="preserve">Ролик 1. ПРО Домашнє насильство ПРОстими словами</w:t>
      </w:r>
      <w:r w:rsidDel="00000000" w:rsidR="00000000" w:rsidRPr="00000000">
        <w:rPr>
          <w:rtl w:val="0"/>
        </w:rPr>
      </w:r>
    </w:p>
    <w:p w:rsidR="00000000" w:rsidDel="00000000" w:rsidP="00000000" w:rsidRDefault="00000000" w:rsidRPr="00000000" w14:paraId="0000015F">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Часто вважають, що домашнє насильство — це лише про побої. </w:t>
      </w:r>
      <w:r w:rsidDel="00000000" w:rsidR="00000000" w:rsidRPr="00000000">
        <w:rPr>
          <w:rtl w:val="0"/>
        </w:rPr>
      </w:r>
    </w:p>
    <w:p w:rsidR="00000000" w:rsidDel="00000000" w:rsidP="00000000" w:rsidRDefault="00000000" w:rsidRPr="00000000" w14:paraId="00000160">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Насправді ж воно включає десятки форм небезпечної поведінки. Усі її різновиди мають спільні ознаки: відсутність поваги до іншої особи, прагнення влади та контролю над нею, керування її рішеннями та діями.</w:t>
      </w:r>
      <w:r w:rsidDel="00000000" w:rsidR="00000000" w:rsidRPr="00000000">
        <w:rPr>
          <w:rtl w:val="0"/>
        </w:rPr>
      </w:r>
    </w:p>
    <w:p w:rsidR="00000000" w:rsidDel="00000000" w:rsidP="00000000" w:rsidRDefault="00000000" w:rsidRPr="00000000" w14:paraId="00000161">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Умовно виділяють чотири види домашнього насильства</w:t>
      </w:r>
      <w:r w:rsidDel="00000000" w:rsidR="00000000" w:rsidRPr="00000000">
        <w:rPr>
          <w:rtl w:val="0"/>
        </w:rPr>
      </w:r>
    </w:p>
    <w:p w:rsidR="00000000" w:rsidDel="00000000" w:rsidP="00000000" w:rsidRDefault="00000000" w:rsidRPr="00000000" w14:paraId="00000162">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Штовхання, побиття, завдання болю будь-яким способом – це фізичне насильство. </w:t>
      </w:r>
      <w:r w:rsidDel="00000000" w:rsidR="00000000" w:rsidRPr="00000000">
        <w:rPr>
          <w:rtl w:val="0"/>
        </w:rPr>
      </w:r>
    </w:p>
    <w:p w:rsidR="00000000" w:rsidDel="00000000" w:rsidP="00000000" w:rsidRDefault="00000000" w:rsidRPr="00000000" w14:paraId="00000163">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Примус до статевого акту або сексуальної взаємодії попри бажання іншої людини у шлюбі чи ні – це сексуальне насильство. </w:t>
      </w:r>
      <w:r w:rsidDel="00000000" w:rsidR="00000000" w:rsidRPr="00000000">
        <w:rPr>
          <w:rtl w:val="0"/>
        </w:rPr>
      </w:r>
    </w:p>
    <w:p w:rsidR="00000000" w:rsidDel="00000000" w:rsidP="00000000" w:rsidRDefault="00000000" w:rsidRPr="00000000" w14:paraId="00000164">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Образи, приниження, тиск, шантаж, погрози, знецінення потреб і бажань партнера та десятки інших проявів емоційної шкоди – це психологічне насильство або як часто кажуть сьогодні – аб’юз.</w:t>
      </w:r>
      <w:r w:rsidDel="00000000" w:rsidR="00000000" w:rsidRPr="00000000">
        <w:rPr>
          <w:rtl w:val="0"/>
        </w:rPr>
      </w:r>
    </w:p>
    <w:p w:rsidR="00000000" w:rsidDel="00000000" w:rsidP="00000000" w:rsidRDefault="00000000" w:rsidRPr="00000000" w14:paraId="00000165">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Умисне позбавлення майна, грошей, пильний контроль їх витрат, незабезпечення базових потреб – це економічне насильство. </w:t>
      </w:r>
      <w:r w:rsidDel="00000000" w:rsidR="00000000" w:rsidRPr="00000000">
        <w:rPr>
          <w:rtl w:val="0"/>
        </w:rPr>
      </w:r>
    </w:p>
    <w:p w:rsidR="00000000" w:rsidDel="00000000" w:rsidP="00000000" w:rsidRDefault="00000000" w:rsidRPr="00000000" w14:paraId="00000166">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Що робити, якщо ви опинилися у небезпечних стосунках? </w:t>
      </w:r>
      <w:r w:rsidDel="00000000" w:rsidR="00000000" w:rsidRPr="00000000">
        <w:rPr>
          <w:rtl w:val="0"/>
        </w:rPr>
      </w:r>
    </w:p>
    <w:p w:rsidR="00000000" w:rsidDel="00000000" w:rsidP="00000000" w:rsidRDefault="00000000" w:rsidRPr="00000000" w14:paraId="00000167">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 Зателефонувати до поліції за номером 102 та повідомити про факт домашнього насильства. Саме поліція може врятувати ваше життя у критичній ситуації. </w:t>
      </w:r>
      <w:r w:rsidDel="00000000" w:rsidR="00000000" w:rsidRPr="00000000">
        <w:rPr>
          <w:rtl w:val="0"/>
        </w:rPr>
      </w:r>
    </w:p>
    <w:p w:rsidR="00000000" w:rsidDel="00000000" w:rsidP="00000000" w:rsidRDefault="00000000" w:rsidRPr="00000000" w14:paraId="00000168">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2. Звернутися до центру соціальних служб у вашому місті. У центрі ви зможете отримати необхідні соціальні, психологічні, юридичні послуги та консультації. За потреби Вас можуть скерувати до притулку чи кризової кімнати для постраждалих.</w:t>
      </w:r>
      <w:r w:rsidDel="00000000" w:rsidR="00000000" w:rsidRPr="00000000">
        <w:rPr>
          <w:rtl w:val="0"/>
        </w:rPr>
      </w:r>
    </w:p>
    <w:p w:rsidR="00000000" w:rsidDel="00000000" w:rsidP="00000000" w:rsidRDefault="00000000" w:rsidRPr="00000000" w14:paraId="00000169">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3. Поділитися проблемою з друзями і близькими. Якщо вам складно відкритися рідним, зверніться за психологічною допомогою. Зокрема, зателефонуйте до цілодобової Національної гарячої лінії з попередження домашнього насильства за номером 116 </w:t>
      </w:r>
      <w:r w:rsidDel="00000000" w:rsidR="00000000" w:rsidRPr="00000000">
        <w:rPr>
          <w:i w:val="1"/>
          <w:color w:val="000000"/>
          <w:rtl w:val="0"/>
        </w:rPr>
        <w:t xml:space="preserve">123 (безкоштовно, анонімно, конфіденційно). </w:t>
      </w:r>
      <w:r w:rsidDel="00000000" w:rsidR="00000000" w:rsidRPr="00000000">
        <w:rPr>
          <w:color w:val="000000"/>
          <w:rtl w:val="0"/>
        </w:rPr>
        <w:t xml:space="preserve">Підтримка інших допомагає краще оцінити ситуацію та спланувати подальші дії.</w:t>
      </w:r>
      <w:r w:rsidDel="00000000" w:rsidR="00000000" w:rsidRPr="00000000">
        <w:rPr>
          <w:rtl w:val="0"/>
        </w:rPr>
      </w:r>
    </w:p>
    <w:p w:rsidR="00000000" w:rsidDel="00000000" w:rsidP="00000000" w:rsidRDefault="00000000" w:rsidRPr="00000000" w14:paraId="0000016A">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Якщо ви підозрюєте, що знайома вам людина потерпає від насильства,</w:t>
      </w:r>
      <w:r w:rsidDel="00000000" w:rsidR="00000000" w:rsidRPr="00000000">
        <w:rPr>
          <w:color w:val="000000"/>
          <w:rtl w:val="0"/>
        </w:rPr>
        <w:t xml:space="preserve"> </w:t>
      </w:r>
      <w:r w:rsidDel="00000000" w:rsidR="00000000" w:rsidRPr="00000000">
        <w:rPr>
          <w:b w:val="1"/>
          <w:color w:val="000000"/>
          <w:rtl w:val="0"/>
        </w:rPr>
        <w:t xml:space="preserve">необхідно:</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6B">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 Підійти та обережно, бажано наодинці, запитати, чи все в порядку і чи потрібна допомога. Якщо людина відкриється – вислухати та підтримати, не звинувачуючи.</w:t>
      </w:r>
      <w:r w:rsidDel="00000000" w:rsidR="00000000" w:rsidRPr="00000000">
        <w:rPr>
          <w:rtl w:val="0"/>
        </w:rPr>
      </w:r>
    </w:p>
    <w:p w:rsidR="00000000" w:rsidDel="00000000" w:rsidP="00000000" w:rsidRDefault="00000000" w:rsidRPr="00000000" w14:paraId="0000016C">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2. Дати номер телефону національної гарячої лінії та підказати сайт rozirvykolo.org, де знаходиться детальна інформація щодо того, як діяти і куди звертатися у випадку домашнього насильства.</w:t>
      </w:r>
      <w:r w:rsidDel="00000000" w:rsidR="00000000" w:rsidRPr="00000000">
        <w:rPr>
          <w:rtl w:val="0"/>
        </w:rPr>
      </w:r>
    </w:p>
    <w:p w:rsidR="00000000" w:rsidDel="00000000" w:rsidP="00000000" w:rsidRDefault="00000000" w:rsidRPr="00000000" w14:paraId="0000016D">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3. Пояснити, чим і як саме ви можете допомогти. Наприклад, звернутися до поліції, до лікаря або знайти прихисток. </w:t>
      </w:r>
      <w:r w:rsidDel="00000000" w:rsidR="00000000" w:rsidRPr="00000000">
        <w:rPr>
          <w:rtl w:val="0"/>
        </w:rPr>
      </w:r>
    </w:p>
    <w:p w:rsidR="00000000" w:rsidDel="00000000" w:rsidP="00000000" w:rsidRDefault="00000000" w:rsidRPr="00000000" w14:paraId="0000016E">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4.Придумайте кодове слово, фразу чи сигнал на випадок негативного розвитку подій. Наприклад, в одному будинку, де в сім’ї була проблема з домашнім насильством з боку чоловіка, дружина домовилася з сусідами про використання «кодового сигналу»: якщо вона буде стукати по трубі опалення певним чином, то сусідам треба терміново викликати поліцію. Одного дня цей сигнал спрацював і врятував жінку.</w:t>
      </w:r>
      <w:r w:rsidDel="00000000" w:rsidR="00000000" w:rsidRPr="00000000">
        <w:rPr>
          <w:rtl w:val="0"/>
        </w:rPr>
      </w:r>
    </w:p>
    <w:p w:rsidR="00000000" w:rsidDel="00000000" w:rsidP="00000000" w:rsidRDefault="00000000" w:rsidRPr="00000000" w14:paraId="0000016F">
      <w:pPr>
        <w:spacing w:line="240" w:lineRule="auto"/>
        <w:jc w:val="both"/>
        <w:rPr>
          <w:color w:val="000000"/>
        </w:rPr>
      </w:pPr>
      <w:r w:rsidDel="00000000" w:rsidR="00000000" w:rsidRPr="00000000">
        <w:rPr>
          <w:color w:val="000000"/>
          <w:rtl w:val="0"/>
        </w:rPr>
        <w:t xml:space="preserve">Пам’ятайте, якщо ви стаєте свідком домашнього насильства – життю людини загрожує небезпека, не вагайтеся, звертайтеся до поліції за номером 102.</w:t>
      </w:r>
    </w:p>
    <w:p w:rsidR="00000000" w:rsidDel="00000000" w:rsidP="00000000" w:rsidRDefault="00000000" w:rsidRPr="00000000" w14:paraId="00000170">
      <w:pPr>
        <w:spacing w:line="240" w:lineRule="auto"/>
        <w:jc w:val="both"/>
        <w:rPr>
          <w:color w:val="000000"/>
        </w:rPr>
      </w:pPr>
      <w:r w:rsidDel="00000000" w:rsidR="00000000" w:rsidRPr="00000000">
        <w:rPr>
          <w:rtl w:val="0"/>
        </w:rPr>
      </w:r>
    </w:p>
    <w:p w:rsidR="00000000" w:rsidDel="00000000" w:rsidP="00000000" w:rsidRDefault="00000000" w:rsidRPr="00000000" w14:paraId="0000017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Декілька порад про те, як спілкуватися з постраждалою людиною: </w:t>
      </w:r>
      <w:r w:rsidDel="00000000" w:rsidR="00000000" w:rsidRPr="00000000">
        <w:rPr>
          <w:rtl w:val="0"/>
        </w:rPr>
      </w:r>
    </w:p>
    <w:p w:rsidR="00000000" w:rsidDel="00000000" w:rsidP="00000000" w:rsidRDefault="00000000" w:rsidRPr="00000000" w14:paraId="00000173">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 Не звинувачуйте та не задавайте питань на кшталт: «Що ти зробила, щоб він/вона так з тобою поводився/лась?», «Чому ти з цим миришся?». Такі питання не зараджують ситуації, а тільки зменшують довіру між вами та співрозмовником. </w:t>
      </w:r>
      <w:r w:rsidDel="00000000" w:rsidR="00000000" w:rsidRPr="00000000">
        <w:rPr>
          <w:rtl w:val="0"/>
        </w:rPr>
      </w:r>
    </w:p>
    <w:p w:rsidR="00000000" w:rsidDel="00000000" w:rsidP="00000000" w:rsidRDefault="00000000" w:rsidRPr="00000000" w14:paraId="00000174">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2. Не намагайтеся з'ясувати «причини» насильницької поведінки з боку кривдника. </w:t>
      </w:r>
      <w:r w:rsidDel="00000000" w:rsidR="00000000" w:rsidRPr="00000000">
        <w:rPr>
          <w:rtl w:val="0"/>
        </w:rPr>
      </w:r>
    </w:p>
    <w:p w:rsidR="00000000" w:rsidDel="00000000" w:rsidP="00000000" w:rsidRDefault="00000000" w:rsidRPr="00000000" w14:paraId="00000175">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3. Не будьте критичні, якщо постраждала особа говорить, що все ще любить свого партнера, або якщо повертається до цих стосунків. Розривання кола насильства часто потребує немало часу та внутрішньої сили, адже домашнє насильство має тривалий емоційний вплив.</w:t>
      </w:r>
      <w:r w:rsidDel="00000000" w:rsidR="00000000" w:rsidRPr="00000000">
        <w:rPr>
          <w:rtl w:val="0"/>
        </w:rPr>
      </w:r>
    </w:p>
    <w:p w:rsidR="00000000" w:rsidDel="00000000" w:rsidP="00000000" w:rsidRDefault="00000000" w:rsidRPr="00000000" w14:paraId="00000176">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Чи маємо ми право втручатися у «сімейні справи»? </w:t>
      </w:r>
      <w:r w:rsidDel="00000000" w:rsidR="00000000" w:rsidRPr="00000000">
        <w:rPr>
          <w:rtl w:val="0"/>
        </w:rPr>
      </w:r>
    </w:p>
    <w:p w:rsidR="00000000" w:rsidDel="00000000" w:rsidP="00000000" w:rsidRDefault="00000000" w:rsidRPr="00000000" w14:paraId="00000177">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Так, так і ще раз так. Домашнє насильство — це порушення прав людини. Повідомити про злочин — це єдиний правильний крок. Наслідки насильства виходять далеко за межі сім'ї і стосуються усього суспільства. Применшення проблеми та сприйняття агресивної поведінки як норми дають право на існування домашньому насильству. І найголовніше – часто людина, яка потрапила у небезпечні стосунки, не може самостійно впоратися із ситуацією. Зокрема, жінок може стримувати складний комплекс емоцій: страх за себе та дітей, побоювання осуду з боку інших, сором, зневіра у можливості змін. А чоловіків зупиняє страх виглядати слабким в очах суспільства.</w:t>
      </w:r>
      <w:r w:rsidDel="00000000" w:rsidR="00000000" w:rsidRPr="00000000">
        <w:rPr>
          <w:rtl w:val="0"/>
        </w:rPr>
      </w:r>
    </w:p>
    <w:p w:rsidR="00000000" w:rsidDel="00000000" w:rsidP="00000000" w:rsidRDefault="00000000" w:rsidRPr="00000000" w14:paraId="00000178">
      <w:pPr>
        <w:spacing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Постраждала особа може потрапити у безвихідь, а зарадити може тільки ваша рука допомоги. </w:t>
      </w:r>
      <w:r w:rsidDel="00000000" w:rsidR="00000000" w:rsidRPr="00000000">
        <w:rPr>
          <w:rtl w:val="0"/>
        </w:rPr>
      </w:r>
    </w:p>
    <w:p w:rsidR="00000000" w:rsidDel="00000000" w:rsidP="00000000" w:rsidRDefault="00000000" w:rsidRPr="00000000" w14:paraId="00000179">
      <w:pPr>
        <w:jc w:val="both"/>
        <w:rPr>
          <w:rFonts w:ascii="Calibri" w:cs="Calibri" w:eastAsia="Calibri" w:hAnsi="Calibri"/>
          <w:b w:val="1"/>
          <w:i w:val="1"/>
        </w:rPr>
      </w:pP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Calibri" w:cs="Calibri" w:eastAsia="Calibri" w:hAnsi="Calibri"/>
          <w:b w:val="1"/>
          <w:i w:val="1"/>
          <w:rtl w:val="0"/>
        </w:rPr>
        <w:t xml:space="preserve">Ролик 2.</w:t>
      </w:r>
    </w:p>
    <w:p w:rsidR="00000000" w:rsidDel="00000000" w:rsidP="00000000" w:rsidRDefault="00000000" w:rsidRPr="00000000" w14:paraId="0000017A">
      <w:pPr>
        <w:jc w:val="both"/>
        <w:rPr>
          <w:rFonts w:ascii="Calibri" w:cs="Calibri" w:eastAsia="Calibri" w:hAnsi="Calibri"/>
        </w:rPr>
      </w:pPr>
      <w:r w:rsidDel="00000000" w:rsidR="00000000" w:rsidRPr="00000000">
        <w:rPr>
          <w:rFonts w:ascii="Calibri" w:cs="Calibri" w:eastAsia="Calibri" w:hAnsi="Calibri"/>
          <w:rtl w:val="0"/>
        </w:rPr>
        <w:t xml:space="preserve">Це – Катя. Нещодавно її не взяли на роботу, бо працедавець побоявся, що вона може піти у декрет. Замість Каті взяли Тараса. Заради цієї позиції він мав відмовитися від роботи своєї мрії, бо там платили мало, а Тарас впевнений: він зобов’язаний багато заробляти, адже він має забезпечувати родину.</w:t>
      </w:r>
    </w:p>
    <w:p w:rsidR="00000000" w:rsidDel="00000000" w:rsidP="00000000" w:rsidRDefault="00000000" w:rsidRPr="00000000" w14:paraId="0000017B">
      <w:pPr>
        <w:jc w:val="both"/>
        <w:rPr>
          <w:rFonts w:ascii="Calibri" w:cs="Calibri" w:eastAsia="Calibri" w:hAnsi="Calibri"/>
        </w:rPr>
      </w:pPr>
      <w:r w:rsidDel="00000000" w:rsidR="00000000" w:rsidRPr="00000000">
        <w:rPr>
          <w:rFonts w:ascii="Calibri" w:cs="Calibri" w:eastAsia="Calibri" w:hAnsi="Calibri"/>
          <w:rtl w:val="0"/>
        </w:rPr>
        <w:t xml:space="preserve">І Тарас, і Катя дуже засмучені, що не можуть реалізувати свій потенціал. Вони обоє постраждали від гендерних стереотипів у суспільстві. </w:t>
      </w:r>
    </w:p>
    <w:p w:rsidR="00000000" w:rsidDel="00000000" w:rsidP="00000000" w:rsidRDefault="00000000" w:rsidRPr="00000000" w14:paraId="0000017C">
      <w:pPr>
        <w:jc w:val="both"/>
        <w:rPr>
          <w:rFonts w:ascii="Calibri" w:cs="Calibri" w:eastAsia="Calibri" w:hAnsi="Calibri"/>
        </w:rPr>
      </w:pPr>
      <w:r w:rsidDel="00000000" w:rsidR="00000000" w:rsidRPr="00000000">
        <w:rPr>
          <w:rFonts w:ascii="Calibri" w:cs="Calibri" w:eastAsia="Calibri" w:hAnsi="Calibri"/>
          <w:b w:val="1"/>
          <w:rtl w:val="0"/>
        </w:rPr>
        <w:t xml:space="preserve">Що таке гендерні стереотипи?</w:t>
      </w:r>
      <w:r w:rsidDel="00000000" w:rsidR="00000000" w:rsidRPr="00000000">
        <w:rPr>
          <w:rtl w:val="0"/>
        </w:rPr>
      </w:r>
    </w:p>
    <w:p w:rsidR="00000000" w:rsidDel="00000000" w:rsidP="00000000" w:rsidRDefault="00000000" w:rsidRPr="00000000" w14:paraId="0000017D">
      <w:pPr>
        <w:jc w:val="both"/>
        <w:rPr>
          <w:rFonts w:ascii="Calibri" w:cs="Calibri" w:eastAsia="Calibri" w:hAnsi="Calibri"/>
        </w:rPr>
      </w:pPr>
      <w:r w:rsidDel="00000000" w:rsidR="00000000" w:rsidRPr="00000000">
        <w:rPr>
          <w:rFonts w:ascii="Calibri" w:cs="Calibri" w:eastAsia="Calibri" w:hAnsi="Calibri"/>
          <w:rtl w:val="0"/>
        </w:rPr>
        <w:t xml:space="preserve">Це</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узагальнені уявлення про те, якими якостями мають володіти чоловіки і жінки та які соціальні ролі вони мають виконувати. </w:t>
      </w:r>
    </w:p>
    <w:p w:rsidR="00000000" w:rsidDel="00000000" w:rsidP="00000000" w:rsidRDefault="00000000" w:rsidRPr="00000000" w14:paraId="0000017E">
      <w:pPr>
        <w:jc w:val="both"/>
        <w:rPr>
          <w:rFonts w:ascii="Calibri" w:cs="Calibri" w:eastAsia="Calibri" w:hAnsi="Calibri"/>
        </w:rPr>
      </w:pPr>
      <w:r w:rsidDel="00000000" w:rsidR="00000000" w:rsidRPr="00000000">
        <w:rPr>
          <w:rFonts w:ascii="Calibri" w:cs="Calibri" w:eastAsia="Calibri" w:hAnsi="Calibri"/>
          <w:rtl w:val="0"/>
        </w:rPr>
        <w:t xml:space="preserve">Один з таких стереотипів – це те, що роль годувальника в сім’ї має виконувати чоловік. А догляд за оселею та приготування їжі – справа виключно жіноча. </w:t>
      </w:r>
    </w:p>
    <w:p w:rsidR="00000000" w:rsidDel="00000000" w:rsidP="00000000" w:rsidRDefault="00000000" w:rsidRPr="00000000" w14:paraId="0000017F">
      <w:pPr>
        <w:jc w:val="both"/>
        <w:rPr>
          <w:rFonts w:ascii="Calibri" w:cs="Calibri" w:eastAsia="Calibri" w:hAnsi="Calibri"/>
        </w:rPr>
      </w:pPr>
      <w:r w:rsidDel="00000000" w:rsidR="00000000" w:rsidRPr="00000000">
        <w:rPr>
          <w:rFonts w:ascii="Calibri" w:cs="Calibri" w:eastAsia="Calibri" w:hAnsi="Calibri"/>
          <w:rtl w:val="0"/>
        </w:rPr>
        <w:t xml:space="preserve">Згідно із дослідженням UNFPA Україна, так вважають 70% українських чоловіків. І Тарас один з них, хоча і він сам страждає від нав'язаних суспільством гендерних стереотипів. </w:t>
      </w:r>
    </w:p>
    <w:p w:rsidR="00000000" w:rsidDel="00000000" w:rsidP="00000000" w:rsidRDefault="00000000" w:rsidRPr="00000000" w14:paraId="00000180">
      <w:pPr>
        <w:jc w:val="both"/>
        <w:rPr>
          <w:rFonts w:ascii="Calibri" w:cs="Calibri" w:eastAsia="Calibri" w:hAnsi="Calibri"/>
        </w:rPr>
      </w:pPr>
      <w:r w:rsidDel="00000000" w:rsidR="00000000" w:rsidRPr="00000000">
        <w:rPr>
          <w:rFonts w:ascii="Calibri" w:cs="Calibri" w:eastAsia="Calibri" w:hAnsi="Calibri"/>
          <w:rtl w:val="0"/>
        </w:rPr>
        <w:t xml:space="preserve">А от переконання про те, що виховання дітей – обов’язок жінки, може завадити жінкам у кар’єрі. Роботодавці не хочуть брати на роботу молодих жінок і вважають за краще найняти чоловіка – менше шансів, що він піде в декретну відпустку. Так сталося і з Катею – вона стикнулась з проблемами при пошуку роботи та просуванню по кар'єрних сходах. </w:t>
      </w:r>
    </w:p>
    <w:p w:rsidR="00000000" w:rsidDel="00000000" w:rsidP="00000000" w:rsidRDefault="00000000" w:rsidRPr="00000000" w14:paraId="00000181">
      <w:pPr>
        <w:jc w:val="both"/>
        <w:rPr>
          <w:rFonts w:ascii="Calibri" w:cs="Calibri" w:eastAsia="Calibri" w:hAnsi="Calibri"/>
        </w:rPr>
      </w:pPr>
      <w:r w:rsidDel="00000000" w:rsidR="00000000" w:rsidRPr="00000000">
        <w:rPr>
          <w:rFonts w:ascii="Calibri" w:cs="Calibri" w:eastAsia="Calibri" w:hAnsi="Calibri"/>
          <w:rtl w:val="0"/>
        </w:rPr>
        <w:t xml:space="preserve">Ще один поширений стереотип: нібито жіноча стать – слабка, а чоловіча – сильна. А також те, що дружина повинна беззаперечно слухатися свого чоловіка, а її погляди не враховуються або вважаються менш важливими. Такі гендерні стереотипи часто є причиною насильства проти жінок. Щорічно від сексуального та фізичного насильства страждають 1,1 мільйона українок. І це – один з найстрашніших наслідків гендерної нерівності.</w:t>
      </w:r>
    </w:p>
    <w:p w:rsidR="00000000" w:rsidDel="00000000" w:rsidP="00000000" w:rsidRDefault="00000000" w:rsidRPr="00000000" w14:paraId="0000018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83">
      <w:pPr>
        <w:jc w:val="both"/>
        <w:rPr>
          <w:rFonts w:ascii="Calibri" w:cs="Calibri" w:eastAsia="Calibri" w:hAnsi="Calibri"/>
        </w:rPr>
      </w:pPr>
      <w:r w:rsidDel="00000000" w:rsidR="00000000" w:rsidRPr="00000000">
        <w:rPr>
          <w:rFonts w:ascii="Calibri" w:cs="Calibri" w:eastAsia="Calibri" w:hAnsi="Calibri"/>
          <w:b w:val="1"/>
          <w:rtl w:val="0"/>
        </w:rPr>
        <w:t xml:space="preserve">Чи мають гендерні стереотипи право на існування? </w:t>
      </w:r>
      <w:r w:rsidDel="00000000" w:rsidR="00000000" w:rsidRPr="00000000">
        <w:rPr>
          <w:rtl w:val="0"/>
        </w:rPr>
      </w:r>
    </w:p>
    <w:p w:rsidR="00000000" w:rsidDel="00000000" w:rsidP="00000000" w:rsidRDefault="00000000" w:rsidRPr="00000000" w14:paraId="00000184">
      <w:pPr>
        <w:jc w:val="both"/>
        <w:rPr>
          <w:rFonts w:ascii="Calibri" w:cs="Calibri" w:eastAsia="Calibri" w:hAnsi="Calibri"/>
        </w:rPr>
      </w:pPr>
      <w:r w:rsidDel="00000000" w:rsidR="00000000" w:rsidRPr="00000000">
        <w:rPr>
          <w:rFonts w:ascii="Calibri" w:cs="Calibri" w:eastAsia="Calibri" w:hAnsi="Calibri"/>
          <w:rtl w:val="0"/>
        </w:rPr>
        <w:t xml:space="preserve">Однозначно ні. Це лише хибні уявлення та шаблони мислення, які спрямовані диктувати поведінку чоловіків і жінок у суспільстві.  </w:t>
      </w:r>
    </w:p>
    <w:p w:rsidR="00000000" w:rsidDel="00000000" w:rsidP="00000000" w:rsidRDefault="00000000" w:rsidRPr="00000000" w14:paraId="00000185">
      <w:pPr>
        <w:jc w:val="both"/>
        <w:rPr>
          <w:rFonts w:ascii="Calibri" w:cs="Calibri" w:eastAsia="Calibri" w:hAnsi="Calibri"/>
        </w:rPr>
      </w:pPr>
      <w:r w:rsidDel="00000000" w:rsidR="00000000" w:rsidRPr="00000000">
        <w:rPr>
          <w:rFonts w:ascii="Calibri" w:cs="Calibri" w:eastAsia="Calibri" w:hAnsi="Calibri"/>
          <w:rtl w:val="0"/>
        </w:rPr>
        <w:t xml:space="preserve">Гендерні стереотипи обмежують здатність жінок і чоловіків розвивати свої здібності, займатися професійною кар'єрою та робити вибір щодо свого життя.</w:t>
      </w:r>
    </w:p>
    <w:p w:rsidR="00000000" w:rsidDel="00000000" w:rsidP="00000000" w:rsidRDefault="00000000" w:rsidRPr="00000000" w14:paraId="00000186">
      <w:pPr>
        <w:jc w:val="both"/>
        <w:rPr>
          <w:rFonts w:ascii="Calibri" w:cs="Calibri" w:eastAsia="Calibri" w:hAnsi="Calibri"/>
        </w:rPr>
      </w:pPr>
      <w:r w:rsidDel="00000000" w:rsidR="00000000" w:rsidRPr="00000000">
        <w:rPr>
          <w:rFonts w:ascii="Calibri" w:cs="Calibri" w:eastAsia="Calibri" w:hAnsi="Calibri"/>
          <w:rtl w:val="0"/>
        </w:rPr>
        <w:t xml:space="preserve">Гендерні стереотипи визначають цінність особистості залежно від її статі, що є порушенням фундаментальних прав людини. Це призводить до гендерної нерівності у суспільстві. </w:t>
      </w:r>
    </w:p>
    <w:p w:rsidR="00000000" w:rsidDel="00000000" w:rsidP="00000000" w:rsidRDefault="00000000" w:rsidRPr="00000000" w14:paraId="00000187">
      <w:pPr>
        <w:jc w:val="both"/>
        <w:rPr>
          <w:rFonts w:ascii="Calibri" w:cs="Calibri" w:eastAsia="Calibri" w:hAnsi="Calibri"/>
        </w:rPr>
      </w:pPr>
      <w:r w:rsidDel="00000000" w:rsidR="00000000" w:rsidRPr="00000000">
        <w:rPr>
          <w:rFonts w:ascii="Calibri" w:cs="Calibri" w:eastAsia="Calibri" w:hAnsi="Calibri"/>
          <w:b w:val="1"/>
          <w:rtl w:val="0"/>
        </w:rPr>
        <w:t xml:space="preserve">Яка ситуація в українському суспільстві?  </w:t>
      </w:r>
      <w:r w:rsidDel="00000000" w:rsidR="00000000" w:rsidRPr="00000000">
        <w:rPr>
          <w:rtl w:val="0"/>
        </w:rPr>
      </w:r>
    </w:p>
    <w:p w:rsidR="00000000" w:rsidDel="00000000" w:rsidP="00000000" w:rsidRDefault="00000000" w:rsidRPr="00000000" w14:paraId="00000188">
      <w:pPr>
        <w:jc w:val="both"/>
        <w:rPr>
          <w:rFonts w:ascii="Calibri" w:cs="Calibri" w:eastAsia="Calibri" w:hAnsi="Calibri"/>
        </w:rPr>
      </w:pPr>
      <w:r w:rsidDel="00000000" w:rsidR="00000000" w:rsidRPr="00000000">
        <w:rPr>
          <w:rFonts w:ascii="Calibri" w:cs="Calibri" w:eastAsia="Calibri" w:hAnsi="Calibri"/>
          <w:rtl w:val="0"/>
        </w:rPr>
        <w:t xml:space="preserve">У середньому зарплата жінок в Україні на 22% нижча за розмір платні чоловікам, а лише 29% керівних посад в українських компаніях займають жінки.</w:t>
      </w:r>
    </w:p>
    <w:p w:rsidR="00000000" w:rsidDel="00000000" w:rsidP="00000000" w:rsidRDefault="00000000" w:rsidRPr="00000000" w14:paraId="00000189">
      <w:pPr>
        <w:jc w:val="both"/>
        <w:rPr>
          <w:rFonts w:ascii="Calibri" w:cs="Calibri" w:eastAsia="Calibri" w:hAnsi="Calibri"/>
        </w:rPr>
      </w:pPr>
      <w:r w:rsidDel="00000000" w:rsidR="00000000" w:rsidRPr="00000000">
        <w:rPr>
          <w:rFonts w:ascii="Calibri" w:cs="Calibri" w:eastAsia="Calibri" w:hAnsi="Calibri"/>
          <w:rtl w:val="0"/>
        </w:rPr>
        <w:t xml:space="preserve">Сьогодні у Верховній Раді України лише трохи більше 20 % жінок. При цьому саме парламент ухвалює закони, які впливають на дотримання прав жінок, їх життя і здоров’я.</w:t>
      </w:r>
    </w:p>
    <w:p w:rsidR="00000000" w:rsidDel="00000000" w:rsidP="00000000" w:rsidRDefault="00000000" w:rsidRPr="00000000" w14:paraId="0000018A">
      <w:pPr>
        <w:jc w:val="both"/>
        <w:rPr>
          <w:rFonts w:ascii="Calibri" w:cs="Calibri" w:eastAsia="Calibri" w:hAnsi="Calibri"/>
        </w:rPr>
      </w:pPr>
      <w:r w:rsidDel="00000000" w:rsidR="00000000" w:rsidRPr="00000000">
        <w:rPr>
          <w:rFonts w:ascii="Calibri" w:cs="Calibri" w:eastAsia="Calibri" w:hAnsi="Calibri"/>
          <w:rtl w:val="0"/>
        </w:rPr>
        <w:t xml:space="preserve">Україна посідає 59 місце зі 153 країн за показником гендерної рівності. </w:t>
      </w:r>
    </w:p>
    <w:p w:rsidR="00000000" w:rsidDel="00000000" w:rsidP="00000000" w:rsidRDefault="00000000" w:rsidRPr="00000000" w14:paraId="0000018B">
      <w:pPr>
        <w:jc w:val="both"/>
        <w:rPr>
          <w:rFonts w:ascii="Calibri" w:cs="Calibri" w:eastAsia="Calibri" w:hAnsi="Calibri"/>
        </w:rPr>
      </w:pPr>
      <w:r w:rsidDel="00000000" w:rsidR="00000000" w:rsidRPr="00000000">
        <w:rPr>
          <w:rFonts w:ascii="Calibri" w:cs="Calibri" w:eastAsia="Calibri" w:hAnsi="Calibri"/>
          <w:b w:val="1"/>
          <w:rtl w:val="0"/>
        </w:rPr>
        <w:t xml:space="preserve">Що таке гендерна рівність? </w:t>
      </w:r>
      <w:r w:rsidDel="00000000" w:rsidR="00000000" w:rsidRPr="00000000">
        <w:rPr>
          <w:rtl w:val="0"/>
        </w:rPr>
      </w:r>
    </w:p>
    <w:p w:rsidR="00000000" w:rsidDel="00000000" w:rsidP="00000000" w:rsidRDefault="00000000" w:rsidRPr="00000000" w14:paraId="0000018C">
      <w:pPr>
        <w:jc w:val="both"/>
        <w:rPr>
          <w:rFonts w:ascii="Calibri" w:cs="Calibri" w:eastAsia="Calibri" w:hAnsi="Calibri"/>
        </w:rPr>
      </w:pPr>
      <w:r w:rsidDel="00000000" w:rsidR="00000000" w:rsidRPr="00000000">
        <w:rPr>
          <w:rFonts w:ascii="Calibri" w:cs="Calibri" w:eastAsia="Calibri" w:hAnsi="Calibri"/>
          <w:rtl w:val="0"/>
        </w:rPr>
        <w:t xml:space="preserve">Це рівний доступ жінок і чоловіків до соціальних благ, можливостей, ресурсів і винагород. </w:t>
      </w:r>
    </w:p>
    <w:p w:rsidR="00000000" w:rsidDel="00000000" w:rsidP="00000000" w:rsidRDefault="00000000" w:rsidRPr="00000000" w14:paraId="0000018D">
      <w:pPr>
        <w:jc w:val="both"/>
        <w:rPr>
          <w:rFonts w:ascii="Calibri" w:cs="Calibri" w:eastAsia="Calibri" w:hAnsi="Calibri"/>
        </w:rPr>
      </w:pPr>
      <w:r w:rsidDel="00000000" w:rsidR="00000000" w:rsidRPr="00000000">
        <w:rPr>
          <w:rFonts w:ascii="Calibri" w:cs="Calibri" w:eastAsia="Calibri" w:hAnsi="Calibri"/>
          <w:rtl w:val="0"/>
        </w:rPr>
        <w:t xml:space="preserve">У гендерно рівному суспільстві жінки і чоловіки обирають професію за покликом, отримують однакову оплату праці та вільно рухаються кар'єрними сходами завдяки своїм умінням. Таке суспільство ставиться однаково поважно до жінок і чоловіків та уважно враховує їх погляди при прийнятті рішень, створенні законів і реалізації політики.</w:t>
      </w:r>
    </w:p>
    <w:p w:rsidR="00000000" w:rsidDel="00000000" w:rsidP="00000000" w:rsidRDefault="00000000" w:rsidRPr="00000000" w14:paraId="0000018E">
      <w:pPr>
        <w:jc w:val="both"/>
        <w:rPr>
          <w:rFonts w:ascii="Calibri" w:cs="Calibri" w:eastAsia="Calibri" w:hAnsi="Calibri"/>
        </w:rPr>
      </w:pPr>
      <w:r w:rsidDel="00000000" w:rsidR="00000000" w:rsidRPr="00000000">
        <w:rPr>
          <w:rFonts w:ascii="Calibri" w:cs="Calibri" w:eastAsia="Calibri" w:hAnsi="Calibri"/>
          <w:b w:val="1"/>
          <w:rtl w:val="0"/>
        </w:rPr>
        <w:t xml:space="preserve">Хто виграє від гендерної рівності?</w:t>
      </w:r>
      <w:r w:rsidDel="00000000" w:rsidR="00000000" w:rsidRPr="00000000">
        <w:rPr>
          <w:rtl w:val="0"/>
        </w:rPr>
      </w:r>
    </w:p>
    <w:p w:rsidR="00000000" w:rsidDel="00000000" w:rsidP="00000000" w:rsidRDefault="00000000" w:rsidRPr="00000000" w14:paraId="0000018F">
      <w:pPr>
        <w:jc w:val="both"/>
        <w:rPr>
          <w:rFonts w:ascii="Calibri" w:cs="Calibri" w:eastAsia="Calibri" w:hAnsi="Calibri"/>
        </w:rPr>
      </w:pPr>
      <w:r w:rsidDel="00000000" w:rsidR="00000000" w:rsidRPr="00000000">
        <w:rPr>
          <w:rFonts w:ascii="Calibri" w:cs="Calibri" w:eastAsia="Calibri" w:hAnsi="Calibri"/>
          <w:rtl w:val="0"/>
        </w:rPr>
        <w:t xml:space="preserve">Усі! І чоловіки, і жінки можуть позбутися тиску суспільства та реалізувати свій потенціал незалежно від гендерних ролей, продиктованих стереотипами. </w:t>
      </w:r>
    </w:p>
    <w:p w:rsidR="00000000" w:rsidDel="00000000" w:rsidP="00000000" w:rsidRDefault="00000000" w:rsidRPr="00000000" w14:paraId="00000190">
      <w:pPr>
        <w:jc w:val="both"/>
        <w:rPr>
          <w:rFonts w:ascii="Calibri" w:cs="Calibri" w:eastAsia="Calibri" w:hAnsi="Calibri"/>
        </w:rPr>
      </w:pPr>
      <w:r w:rsidDel="00000000" w:rsidR="00000000" w:rsidRPr="00000000">
        <w:rPr>
          <w:rFonts w:ascii="Calibri" w:cs="Calibri" w:eastAsia="Calibri" w:hAnsi="Calibri"/>
          <w:rtl w:val="0"/>
        </w:rPr>
        <w:t xml:space="preserve">Катя і Тарас будуть набагато щасливішими та успішнішими у гендерно рівному суспільстві, адже їх можливості не будуть залежати від їх статі. </w:t>
      </w:r>
    </w:p>
    <w:p w:rsidR="00000000" w:rsidDel="00000000" w:rsidP="00000000" w:rsidRDefault="00000000" w:rsidRPr="00000000" w14:paraId="0000019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5">
      <w:pPr>
        <w:jc w:val="both"/>
        <w:rPr/>
      </w:pPr>
      <w:r w:rsidDel="00000000" w:rsidR="00000000" w:rsidRPr="00000000">
        <w:rPr>
          <w:rtl w:val="0"/>
        </w:rPr>
      </w:r>
    </w:p>
    <w:sectPr>
      <w:headerReference r:id="rId27" w:type="default"/>
      <w:pgSz w:h="16839" w:w="11907" w:orient="portrait"/>
      <w:pgMar w:bottom="850" w:top="850" w:left="141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Учасники конкурсу можуть додавати рядки та змінювати найменування витрат на свій розсуд, відповідно до запропонованого методу виконання замовлення.</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 United Nations Population Fund</w:t>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9525</wp:posOffset>
          </wp:positionV>
          <wp:extent cx="971550" cy="457200"/>
          <wp:effectExtent b="0" l="0" r="0" t="0"/>
          <wp:wrapSquare wrapText="bothSides" distB="0" distT="0" distL="114300" distR="114300"/>
          <wp:docPr descr="clouored%20logo" id="30"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anchor>
      </w:drawing>
    </w:r>
  </w:p>
  <w:p w:rsidR="00000000" w:rsidDel="00000000" w:rsidP="00000000" w:rsidRDefault="00000000" w:rsidRPr="00000000" w14:paraId="00000198">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CO Ukraine</w:t>
    </w:r>
  </w:p>
  <w:p w:rsidR="00000000" w:rsidDel="00000000" w:rsidP="00000000" w:rsidRDefault="00000000" w:rsidRPr="00000000" w14:paraId="00000199">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E-mail: ukraine.office@unfpa.org</w:t>
    </w:r>
  </w:p>
  <w:p w:rsidR="00000000" w:rsidDel="00000000" w:rsidP="00000000" w:rsidRDefault="00000000" w:rsidRPr="00000000" w14:paraId="0000019A">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rPr>
    </w:pPr>
    <w:r w:rsidDel="00000000" w:rsidR="00000000" w:rsidRPr="00000000">
      <w:rPr>
        <w:color w:val="000000"/>
        <w:sz w:val="18"/>
        <w:szCs w:val="18"/>
        <w:rtl w:val="0"/>
      </w:rPr>
      <w:t xml:space="preserve">Website: www.unfpa.org.ua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upperRoman"/>
      <w:lvlText w:val="%1."/>
      <w:lvlJc w:val="righ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right"/>
      <w:pPr>
        <w:ind w:left="2520" w:hanging="360"/>
      </w:pPr>
      <w:rPr>
        <w:rFonts w:ascii="Calibri" w:cs="Calibri" w:eastAsia="Calibri" w:hAnsi="Calibri"/>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99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right"/>
      <w:pPr>
        <w:ind w:left="2520" w:hanging="360"/>
      </w:pPr>
      <w:rPr>
        <w:rFonts w:ascii="Calibri" w:cs="Calibri" w:eastAsia="Calibri" w:hAnsi="Calibri"/>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99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408" w:hanging="360"/>
      </w:pPr>
      <w:rPr>
        <w:rFonts w:ascii="Calibri" w:cs="Calibri" w:eastAsia="Calibri" w:hAnsi="Calibri"/>
      </w:rPr>
    </w:lvl>
    <w:lvl w:ilvl="1">
      <w:start w:val="1"/>
      <w:numFmt w:val="bullet"/>
      <w:lvlText w:val="o"/>
      <w:lvlJc w:val="left"/>
      <w:pPr>
        <w:ind w:left="1128" w:hanging="360"/>
      </w:pPr>
      <w:rPr>
        <w:rFonts w:ascii="Courier New" w:cs="Courier New" w:eastAsia="Courier New" w:hAnsi="Courier New"/>
      </w:rPr>
    </w:lvl>
    <w:lvl w:ilvl="2">
      <w:start w:val="1"/>
      <w:numFmt w:val="bullet"/>
      <w:lvlText w:val="▪"/>
      <w:lvlJc w:val="left"/>
      <w:pPr>
        <w:ind w:left="1848" w:hanging="360"/>
      </w:pPr>
      <w:rPr>
        <w:rFonts w:ascii="Noto Sans Symbols" w:cs="Noto Sans Symbols" w:eastAsia="Noto Sans Symbols" w:hAnsi="Noto Sans Symbols"/>
      </w:rPr>
    </w:lvl>
    <w:lvl w:ilvl="3">
      <w:start w:val="1"/>
      <w:numFmt w:val="bullet"/>
      <w:lvlText w:val="●"/>
      <w:lvlJc w:val="left"/>
      <w:pPr>
        <w:ind w:left="2568" w:hanging="360"/>
      </w:pPr>
      <w:rPr>
        <w:rFonts w:ascii="Noto Sans Symbols" w:cs="Noto Sans Symbols" w:eastAsia="Noto Sans Symbols" w:hAnsi="Noto Sans Symbols"/>
      </w:rPr>
    </w:lvl>
    <w:lvl w:ilvl="4">
      <w:start w:val="1"/>
      <w:numFmt w:val="bullet"/>
      <w:lvlText w:val="o"/>
      <w:lvlJc w:val="left"/>
      <w:pPr>
        <w:ind w:left="3288" w:hanging="360"/>
      </w:pPr>
      <w:rPr>
        <w:rFonts w:ascii="Courier New" w:cs="Courier New" w:eastAsia="Courier New" w:hAnsi="Courier New"/>
      </w:rPr>
    </w:lvl>
    <w:lvl w:ilvl="5">
      <w:start w:val="1"/>
      <w:numFmt w:val="bullet"/>
      <w:lvlText w:val="▪"/>
      <w:lvlJc w:val="left"/>
      <w:pPr>
        <w:ind w:left="4008" w:hanging="360"/>
      </w:pPr>
      <w:rPr>
        <w:rFonts w:ascii="Noto Sans Symbols" w:cs="Noto Sans Symbols" w:eastAsia="Noto Sans Symbols" w:hAnsi="Noto Sans Symbols"/>
      </w:rPr>
    </w:lvl>
    <w:lvl w:ilvl="6">
      <w:start w:val="1"/>
      <w:numFmt w:val="bullet"/>
      <w:lvlText w:val="●"/>
      <w:lvlJc w:val="left"/>
      <w:pPr>
        <w:ind w:left="4728" w:hanging="360"/>
      </w:pPr>
      <w:rPr>
        <w:rFonts w:ascii="Noto Sans Symbols" w:cs="Noto Sans Symbols" w:eastAsia="Noto Sans Symbols" w:hAnsi="Noto Sans Symbols"/>
      </w:rPr>
    </w:lvl>
    <w:lvl w:ilvl="7">
      <w:start w:val="1"/>
      <w:numFmt w:val="bullet"/>
      <w:lvlText w:val="o"/>
      <w:lvlJc w:val="left"/>
      <w:pPr>
        <w:ind w:left="5448" w:hanging="360"/>
      </w:pPr>
      <w:rPr>
        <w:rFonts w:ascii="Courier New" w:cs="Courier New" w:eastAsia="Courier New" w:hAnsi="Courier New"/>
      </w:rPr>
    </w:lvl>
    <w:lvl w:ilvl="8">
      <w:start w:val="1"/>
      <w:numFmt w:val="bullet"/>
      <w:lvlText w:val="▪"/>
      <w:lvlJc w:val="left"/>
      <w:pPr>
        <w:ind w:left="616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tabs>
        <w:tab w:val="left" w:pos="-180"/>
        <w:tab w:val="right" w:pos="1980"/>
        <w:tab w:val="left" w:pos="2160"/>
        <w:tab w:val="left" w:pos="4320"/>
      </w:tabs>
      <w:spacing w:after="0" w:line="240" w:lineRule="auto"/>
      <w:jc w:val="center"/>
    </w:pPr>
    <w:rPr>
      <w:rFonts w:ascii="Times New Roman" w:cs="Times New Roman" w:eastAsia="Times New Roman" w:hAnsi="Times New Roman"/>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u w:val="single"/>
    </w:rPr>
  </w:style>
  <w:style w:type="paragraph" w:styleId="Normal" w:default="1">
    <w:name w:val="Normal"/>
    <w:qFormat w:val="1"/>
  </w:style>
  <w:style w:type="paragraph" w:styleId="Heading1">
    <w:name w:val="heading 1"/>
    <w:basedOn w:val="Normal"/>
    <w:next w:val="Normal"/>
    <w:link w:val="Heading1Char"/>
    <w:uiPriority w:val="9"/>
    <w:qFormat w:val="1"/>
    <w:rsid w:val="00C132EF"/>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qFormat w:val="1"/>
    <w:rsid w:val="0049502B"/>
    <w:pPr>
      <w:keepNext w:val="1"/>
      <w:tabs>
        <w:tab w:val="left" w:pos="-180"/>
        <w:tab w:val="right" w:pos="1980"/>
        <w:tab w:val="left" w:pos="2160"/>
        <w:tab w:val="left" w:pos="4320"/>
      </w:tabs>
      <w:spacing w:after="0" w:line="240" w:lineRule="auto"/>
      <w:jc w:val="center"/>
      <w:outlineLvl w:val="1"/>
    </w:pPr>
    <w:rPr>
      <w:rFonts w:ascii="Times New Roman" w:cs="Times New Roman" w:eastAsia="Times New Roman" w:hAnsi="Times New Roman"/>
      <w:b w:val="1"/>
      <w:bCs w:val="1"/>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661CED"/>
    <w:pPr>
      <w:spacing w:after="0" w:line="240" w:lineRule="auto"/>
      <w:jc w:val="center"/>
    </w:pPr>
    <w:rPr>
      <w:rFonts w:ascii="Times New Roman" w:cs="Times New Roman" w:eastAsia="Times New Roman" w:hAnsi="Times New Roman"/>
      <w:b w:val="1"/>
      <w:bCs w:val="1"/>
      <w:sz w:val="24"/>
      <w:szCs w:val="20"/>
      <w:u w:val="single"/>
    </w:rPr>
  </w:style>
  <w:style w:type="table" w:styleId="TableNormal1" w:customStyle="1">
    <w:name w:val="Table Normal1"/>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character" w:styleId="Hyperlink">
    <w:name w:val="Hyperlink"/>
    <w:basedOn w:val="DefaultParagraphFont"/>
    <w:uiPriority w:val="99"/>
    <w:unhideWhenUsed w:val="1"/>
    <w:rsid w:val="000B6FE0"/>
    <w:rPr>
      <w:color w:val="0563c1" w:themeColor="hyperlink"/>
      <w:u w:val="single"/>
    </w:rPr>
  </w:style>
  <w:style w:type="paragraph" w:styleId="ListParagraph">
    <w:name w:val="List Paragraph"/>
    <w:basedOn w:val="Normal"/>
    <w:link w:val="ListParagraphChar"/>
    <w:uiPriority w:val="34"/>
    <w:qFormat w:val="1"/>
    <w:rsid w:val="00467972"/>
    <w:pPr>
      <w:ind w:left="720"/>
      <w:contextualSpacing w:val="1"/>
    </w:pPr>
  </w:style>
  <w:style w:type="paragraph" w:styleId="Figure1" w:customStyle="1">
    <w:name w:val="Figure_1"/>
    <w:link w:val="Figure1Char"/>
    <w:autoRedefine w:val="1"/>
    <w:rsid w:val="00DC2D29"/>
    <w:pPr>
      <w:overflowPunct w:val="0"/>
      <w:autoSpaceDE w:val="0"/>
      <w:autoSpaceDN w:val="0"/>
      <w:adjustRightInd w:val="0"/>
      <w:spacing w:after="60" w:before="60" w:line="240" w:lineRule="auto"/>
      <w:textAlignment w:val="baseline"/>
    </w:pPr>
    <w:rPr>
      <w:rFonts w:cs="Times New Roman" w:eastAsia="Times New Roman"/>
      <w:bCs w:val="1"/>
      <w:lang w:val="en-GB"/>
    </w:rPr>
  </w:style>
  <w:style w:type="character" w:styleId="Figure1Char" w:customStyle="1">
    <w:name w:val="Figure_1 Char"/>
    <w:link w:val="Figure1"/>
    <w:locked w:val="1"/>
    <w:rsid w:val="00DC2D29"/>
    <w:rPr>
      <w:rFonts w:ascii="Calibri" w:cs="Times New Roman" w:eastAsia="Times New Roman" w:hAnsi="Calibri"/>
      <w:bCs w:val="1"/>
      <w:lang w:val="en-GB"/>
    </w:rPr>
  </w:style>
  <w:style w:type="character" w:styleId="Heading2Char" w:customStyle="1">
    <w:name w:val="Heading 2 Char"/>
    <w:basedOn w:val="DefaultParagraphFont"/>
    <w:link w:val="Heading2"/>
    <w:rsid w:val="0049502B"/>
    <w:rPr>
      <w:rFonts w:ascii="Times New Roman" w:cs="Times New Roman" w:eastAsia="Times New Roman" w:hAnsi="Times New Roman"/>
      <w:b w:val="1"/>
      <w:bCs w:val="1"/>
      <w:szCs w:val="20"/>
    </w:rPr>
  </w:style>
  <w:style w:type="paragraph" w:styleId="letter" w:customStyle="1">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cs="Times New Roman" w:eastAsia="Times New Roman" w:hAnsi="Times New Roman"/>
      <w:sz w:val="24"/>
      <w:szCs w:val="20"/>
    </w:rPr>
  </w:style>
  <w:style w:type="character" w:styleId="ListParagraphChar" w:customStyle="1">
    <w:name w:val="List Paragraph Char"/>
    <w:link w:val="ListParagraph"/>
    <w:uiPriority w:val="34"/>
    <w:locked w:val="1"/>
    <w:rsid w:val="0049502B"/>
  </w:style>
  <w:style w:type="paragraph" w:styleId="Caption">
    <w:name w:val="caption"/>
    <w:basedOn w:val="Normal"/>
    <w:next w:val="Normal"/>
    <w:qFormat w:val="1"/>
    <w:rsid w:val="008750B0"/>
    <w:pPr>
      <w:spacing w:after="0" w:line="240" w:lineRule="auto"/>
      <w:jc w:val="center"/>
    </w:pPr>
    <w:rPr>
      <w:rFonts w:ascii="Times New Roman" w:cs="Times New Roman" w:eastAsia="Times New Roman" w:hAnsi="Times New Roman"/>
      <w:b w:val="1"/>
      <w:sz w:val="28"/>
      <w:szCs w:val="20"/>
    </w:rPr>
  </w:style>
  <w:style w:type="paragraph" w:styleId="Header">
    <w:name w:val="header"/>
    <w:basedOn w:val="Normal"/>
    <w:link w:val="HeaderChar"/>
    <w:unhideWhenUsed w:val="1"/>
    <w:rsid w:val="008750B0"/>
    <w:pPr>
      <w:tabs>
        <w:tab w:val="center" w:pos="4986"/>
        <w:tab w:val="right" w:pos="9973"/>
      </w:tabs>
      <w:spacing w:after="0" w:line="240" w:lineRule="auto"/>
    </w:pPr>
  </w:style>
  <w:style w:type="character" w:styleId="HeaderChar" w:customStyle="1">
    <w:name w:val="Header Char"/>
    <w:basedOn w:val="DefaultParagraphFont"/>
    <w:link w:val="Header"/>
    <w:rsid w:val="008750B0"/>
  </w:style>
  <w:style w:type="paragraph" w:styleId="Footer">
    <w:name w:val="footer"/>
    <w:basedOn w:val="Normal"/>
    <w:link w:val="FooterChar"/>
    <w:uiPriority w:val="99"/>
    <w:unhideWhenUsed w:val="1"/>
    <w:rsid w:val="008750B0"/>
    <w:pPr>
      <w:tabs>
        <w:tab w:val="center" w:pos="4986"/>
        <w:tab w:val="right" w:pos="9973"/>
      </w:tabs>
      <w:spacing w:after="0" w:line="240" w:lineRule="auto"/>
    </w:pPr>
  </w:style>
  <w:style w:type="character" w:styleId="FooterChar" w:customStyle="1">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cs="Tahoma" w:eastAsia="Times New Roman" w:hAnsi="Tahoma"/>
      <w:sz w:val="16"/>
      <w:szCs w:val="16"/>
    </w:rPr>
  </w:style>
  <w:style w:type="character" w:styleId="BalloonTextChar" w:customStyle="1">
    <w:name w:val="Balloon Text Char"/>
    <w:basedOn w:val="DefaultParagraphFont"/>
    <w:link w:val="BalloonText"/>
    <w:rsid w:val="008750B0"/>
    <w:rPr>
      <w:rFonts w:ascii="Tahoma" w:cs="Tahoma" w:eastAsia="Times New Roman" w:hAnsi="Tahoma"/>
      <w:sz w:val="16"/>
      <w:szCs w:val="16"/>
    </w:rPr>
  </w:style>
  <w:style w:type="character" w:styleId="PlaceholderText">
    <w:name w:val="Placeholder Text"/>
    <w:uiPriority w:val="99"/>
    <w:semiHidden w:val="1"/>
    <w:rsid w:val="006C481D"/>
    <w:rPr>
      <w:color w:val="808080"/>
    </w:rPr>
  </w:style>
  <w:style w:type="character" w:styleId="TitleChar" w:customStyle="1">
    <w:name w:val="Title Char"/>
    <w:basedOn w:val="DefaultParagraphFont"/>
    <w:link w:val="Title"/>
    <w:rsid w:val="00661CED"/>
    <w:rPr>
      <w:rFonts w:ascii="Times New Roman" w:cs="Times New Roman" w:eastAsia="Times New Roman" w:hAnsi="Times New Roman"/>
      <w:b w:val="1"/>
      <w:bCs w:val="1"/>
      <w:sz w:val="24"/>
      <w:szCs w:val="20"/>
      <w:u w:val="single"/>
    </w:rPr>
  </w:style>
  <w:style w:type="character" w:styleId="Heading1Char" w:customStyle="1">
    <w:name w:val="Heading 1 Char"/>
    <w:basedOn w:val="DefaultParagraphFont"/>
    <w:link w:val="Heading1"/>
    <w:uiPriority w:val="9"/>
    <w:rsid w:val="00C132EF"/>
    <w:rPr>
      <w:rFonts w:asciiTheme="majorHAnsi" w:cstheme="majorBidi" w:eastAsiaTheme="majorEastAsia" w:hAnsiTheme="majorHAnsi"/>
      <w:color w:val="2e74b5" w:themeColor="accent1" w:themeShade="0000BF"/>
      <w:sz w:val="32"/>
      <w:szCs w:val="32"/>
    </w:rPr>
  </w:style>
  <w:style w:type="paragraph" w:styleId="CommentText">
    <w:name w:val="annotation text"/>
    <w:basedOn w:val="Normal"/>
    <w:link w:val="CommentTextChar"/>
    <w:uiPriority w:val="99"/>
    <w:semiHidden w:val="1"/>
    <w:unhideWhenUsed w:val="1"/>
    <w:rsid w:val="0034526D"/>
    <w:pPr>
      <w:overflowPunct w:val="0"/>
      <w:autoSpaceDE w:val="0"/>
      <w:autoSpaceDN w:val="0"/>
      <w:adjustRightInd w:val="0"/>
      <w:spacing w:after="0" w:line="240" w:lineRule="auto"/>
      <w:jc w:val="both"/>
    </w:pPr>
    <w:rPr>
      <w:rFonts w:ascii="Times New Roman" w:cs="Times New Roman" w:eastAsia="Times New Roman" w:hAnsi="Times New Roman"/>
      <w:sz w:val="20"/>
      <w:szCs w:val="20"/>
    </w:rPr>
  </w:style>
  <w:style w:type="character" w:styleId="CommentTextChar" w:customStyle="1">
    <w:name w:val="Comment Text Char"/>
    <w:basedOn w:val="DefaultParagraphFont"/>
    <w:link w:val="CommentText"/>
    <w:uiPriority w:val="99"/>
    <w:semiHidden w:val="1"/>
    <w:rsid w:val="0034526D"/>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sid w:val="0034526D"/>
    <w:rPr>
      <w:sz w:val="16"/>
      <w:szCs w:val="16"/>
    </w:rPr>
  </w:style>
  <w:style w:type="paragraph" w:styleId="CommentSubject">
    <w:name w:val="annotation subject"/>
    <w:basedOn w:val="CommentText"/>
    <w:next w:val="CommentText"/>
    <w:link w:val="CommentSubjectChar"/>
    <w:uiPriority w:val="99"/>
    <w:semiHidden w:val="1"/>
    <w:unhideWhenUsed w:val="1"/>
    <w:rsid w:val="00E47A88"/>
    <w:pPr>
      <w:overflowPunct w:val="1"/>
      <w:autoSpaceDE w:val="1"/>
      <w:autoSpaceDN w:val="1"/>
      <w:adjustRightInd w:val="1"/>
      <w:spacing w:after="160"/>
      <w:jc w:val="left"/>
    </w:pPr>
    <w:rPr>
      <w:rFonts w:asciiTheme="minorHAnsi" w:cstheme="minorBidi" w:eastAsiaTheme="minorHAnsi" w:hAnsiTheme="minorHAnsi"/>
      <w:b w:val="1"/>
      <w:bCs w:val="1"/>
    </w:rPr>
  </w:style>
  <w:style w:type="character" w:styleId="CommentSubjectChar" w:customStyle="1">
    <w:name w:val="Comment Subject Char"/>
    <w:basedOn w:val="CommentTextChar"/>
    <w:link w:val="CommentSubject"/>
    <w:uiPriority w:val="99"/>
    <w:semiHidden w:val="1"/>
    <w:rsid w:val="00E47A88"/>
    <w:rPr>
      <w:rFonts w:ascii="Times New Roman" w:cs="Times New Roman" w:eastAsia="Times New Roman" w:hAnsi="Times New Roman"/>
      <w:b w:val="1"/>
      <w:bCs w:val="1"/>
      <w:sz w:val="20"/>
      <w:szCs w:val="20"/>
    </w:rPr>
  </w:style>
  <w:style w:type="paragraph" w:styleId="FootnoteText">
    <w:name w:val="footnote text"/>
    <w:basedOn w:val="Normal"/>
    <w:link w:val="FootnoteTextChar"/>
    <w:uiPriority w:val="99"/>
    <w:semiHidden w:val="1"/>
    <w:unhideWhenUsed w:val="1"/>
    <w:rsid w:val="00AF5185"/>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F5185"/>
    <w:rPr>
      <w:sz w:val="20"/>
      <w:szCs w:val="20"/>
    </w:rPr>
  </w:style>
  <w:style w:type="character" w:styleId="FootnoteReference">
    <w:name w:val="footnote reference"/>
    <w:basedOn w:val="DefaultParagraphFont"/>
    <w:uiPriority w:val="99"/>
    <w:semiHidden w:val="1"/>
    <w:unhideWhenUsed w:val="1"/>
    <w:rsid w:val="00AF5185"/>
    <w:rPr>
      <w:vertAlign w:val="superscript"/>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0"/>
    <w:tblPr>
      <w:tblStyleRowBandSize w:val="1"/>
      <w:tblStyleColBandSize w:val="1"/>
      <w:tblCellMar>
        <w:left w:w="115.0" w:type="dxa"/>
        <w:right w:w="115.0" w:type="dxa"/>
      </w:tblCellMar>
    </w:tblPr>
  </w:style>
  <w:style w:type="table" w:styleId="a0" w:customStyle="1">
    <w:basedOn w:val="TableNormal10"/>
    <w:tblPr>
      <w:tblStyleRowBandSize w:val="1"/>
      <w:tblStyleColBandSize w:val="1"/>
      <w:tblCellMar>
        <w:left w:w="115.0" w:type="dxa"/>
        <w:right w:w="115.0" w:type="dxa"/>
      </w:tblCellMar>
    </w:tblPr>
  </w:style>
  <w:style w:type="table" w:styleId="a1" w:customStyle="1">
    <w:basedOn w:val="TableNormal10"/>
    <w:tblPr>
      <w:tblStyleRowBandSize w:val="1"/>
      <w:tblStyleColBandSize w:val="1"/>
    </w:tblPr>
  </w:style>
  <w:style w:type="table" w:styleId="a2" w:customStyle="1">
    <w:basedOn w:val="TableNormal10"/>
    <w:tblPr>
      <w:tblStyleRowBandSize w:val="1"/>
      <w:tblStyleColBandSize w:val="1"/>
      <w:tblCellMar>
        <w:left w:w="115.0" w:type="dxa"/>
        <w:right w:w="115.0" w:type="dxa"/>
      </w:tblCellMar>
    </w:tblPr>
  </w:style>
  <w:style w:type="table" w:styleId="a3" w:customStyle="1">
    <w:basedOn w:val="TableNormal10"/>
    <w:tblPr>
      <w:tblStyleRowBandSize w:val="1"/>
      <w:tblStyleColBandSize w:val="1"/>
      <w:tblCellMar>
        <w:left w:w="115.0" w:type="dxa"/>
        <w:right w:w="115.0" w:type="dxa"/>
      </w:tblCellMar>
    </w:tblPr>
  </w:style>
  <w:style w:type="table" w:styleId="a4" w:customStyle="1">
    <w:basedOn w:val="TableNormal10"/>
    <w:tblPr>
      <w:tblStyleRowBandSize w:val="1"/>
      <w:tblStyleColBandSize w:val="1"/>
      <w:tblCellMar>
        <w:left w:w="115.0" w:type="dxa"/>
        <w:right w:w="115.0" w:type="dxa"/>
      </w:tblCellMar>
    </w:tblPr>
  </w:style>
  <w:style w:type="table" w:styleId="a5" w:customStyle="1">
    <w:basedOn w:val="TableNormal10"/>
    <w:tblPr>
      <w:tblStyleRowBandSize w:val="1"/>
      <w:tblStyleColBandSize w:val="1"/>
      <w:tblCellMar>
        <w:left w:w="115.0" w:type="dxa"/>
        <w:right w:w="115.0" w:type="dxa"/>
      </w:tblCellMar>
    </w:tblPr>
  </w:style>
  <w:style w:type="table" w:styleId="a6" w:customStyle="1">
    <w:basedOn w:val="TableNormal10"/>
    <w:tblPr>
      <w:tblStyleRowBandSize w:val="1"/>
      <w:tblStyleColBandSize w:val="1"/>
      <w:tblCellMar>
        <w:left w:w="115.0" w:type="dxa"/>
        <w:right w:w="115.0" w:type="dxa"/>
      </w:tblCellMar>
    </w:tblPr>
  </w:style>
  <w:style w:type="paragraph" w:styleId="CharCharCharCharCharCharChar" w:customStyle="1">
    <w:name w:val="Char Char Char Char Char Char Char"/>
    <w:basedOn w:val="Normal"/>
    <w:rsid w:val="00C53E93"/>
    <w:pPr>
      <w:spacing w:before="120" w:line="240" w:lineRule="exact"/>
    </w:pPr>
    <w:rPr>
      <w:rFonts w:ascii="Verdana" w:cs="Arial" w:eastAsia="Times New Roman" w:hAnsi="Verdana"/>
      <w:sz w:val="20"/>
      <w:szCs w:val="20"/>
      <w:lang w:eastAsia="en-US" w:val="en-US"/>
    </w:rPr>
  </w:style>
  <w:style w:type="table" w:styleId="TableGrid">
    <w:name w:val="Table Grid"/>
    <w:basedOn w:val="TableNormal"/>
    <w:uiPriority w:val="39"/>
    <w:rsid w:val="006E2A6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0.0" w:type="dxa"/>
        <w:right w:w="10.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1"/>
    <w:tblPr>
      <w:tblStyleRowBandSize w:val="1"/>
      <w:tblStyleColBandSize w:val="1"/>
      <w:tblCellMar>
        <w:left w:w="115.0" w:type="dxa"/>
        <w:right w:w="115.0" w:type="dxa"/>
      </w:tblCellMar>
    </w:tblPr>
  </w:style>
  <w:style w:type="table" w:styleId="af3" w:customStyle="1">
    <w:basedOn w:val="TableNormal1"/>
    <w:tblPr>
      <w:tblStyleRowBandSize w:val="1"/>
      <w:tblStyleColBandSize w:val="1"/>
      <w:tblCellMar>
        <w:left w:w="115.0" w:type="dxa"/>
        <w:right w:w="115.0" w:type="dxa"/>
      </w:tblCellMar>
    </w:tblPr>
  </w:style>
  <w:style w:type="table" w:styleId="af4" w:customStyle="1">
    <w:basedOn w:val="TableNormal1"/>
    <w:pPr>
      <w:spacing w:after="0" w:line="240" w:lineRule="auto"/>
    </w:pPr>
    <w:tblPr>
      <w:tblStyleRowBandSize w:val="1"/>
      <w:tblStyleColBandSize w:val="1"/>
      <w:tblCellMar>
        <w:left w:w="115.0" w:type="dxa"/>
        <w:right w:w="115.0" w:type="dxa"/>
      </w:tblCellMar>
    </w:tblPr>
  </w:style>
  <w:style w:type="table" w:styleId="af5" w:customStyle="1">
    <w:basedOn w:val="TableNormal1"/>
    <w:pPr>
      <w:spacing w:after="0" w:line="240" w:lineRule="auto"/>
    </w:pPr>
    <w:tblPr>
      <w:tblStyleRowBandSize w:val="1"/>
      <w:tblStyleColBandSize w:val="1"/>
      <w:tblCellMar>
        <w:left w:w="115.0" w:type="dxa"/>
        <w:right w:w="115.0" w:type="dxa"/>
      </w:tblCellMar>
    </w:tblPr>
  </w:style>
  <w:style w:type="table" w:styleId="af6" w:customStyle="1">
    <w:basedOn w:val="TableNormal1"/>
    <w:tblPr>
      <w:tblStyleRowBandSize w:val="1"/>
      <w:tblStyleColBandSize w:val="1"/>
      <w:tblCellMar>
        <w:left w:w="115.0" w:type="dxa"/>
        <w:right w:w="115.0" w:type="dxa"/>
      </w:tblCellMar>
    </w:tblPr>
  </w:style>
  <w:style w:type="table" w:styleId="af7" w:customStyle="1">
    <w:basedOn w:val="TableNormal1"/>
    <w:tblPr>
      <w:tblStyleRowBandSize w:val="1"/>
      <w:tblStyleColBandSize w:val="1"/>
      <w:tblCellMar>
        <w:left w:w="115.0" w:type="dxa"/>
        <w:right w:w="115.0" w:type="dxa"/>
      </w:tblCellMar>
    </w:tblPr>
  </w:style>
  <w:style w:type="table" w:styleId="af8" w:customStyle="1">
    <w:basedOn w:val="TableNormal1"/>
    <w:tblPr>
      <w:tblStyleRowBandSize w:val="1"/>
      <w:tblStyleColBandSize w:val="1"/>
      <w:tblCellMar>
        <w:left w:w="115.0" w:type="dxa"/>
        <w:right w:w="115.0" w:type="dxa"/>
      </w:tblCellMar>
    </w:tblPr>
  </w:style>
  <w:style w:type="table" w:styleId="af9" w:customStyle="1">
    <w:basedOn w:val="TableNormal1"/>
    <w:tblPr>
      <w:tblStyleRowBandSize w:val="1"/>
      <w:tblStyleColBandSize w:val="1"/>
      <w:tblCellMar>
        <w:left w:w="115.0" w:type="dxa"/>
        <w:right w:w="115.0" w:type="dxa"/>
      </w:tblCellMar>
    </w:tblPr>
  </w:style>
  <w:style w:type="table" w:styleId="afa" w:customStyle="1">
    <w:basedOn w:val="TableNormal1"/>
    <w:pPr>
      <w:spacing w:after="0" w:line="240" w:lineRule="auto"/>
    </w:pPr>
    <w:tblPr>
      <w:tblStyleRowBandSize w:val="1"/>
      <w:tblStyleColBandSize w:val="1"/>
      <w:tblCellMar>
        <w:left w:w="115.0" w:type="dxa"/>
        <w:right w:w="115.0" w:type="dxa"/>
      </w:tblCellMar>
    </w:tblPr>
  </w:style>
  <w:style w:type="table" w:styleId="afb" w:customStyle="1">
    <w:basedOn w:val="TableNormal1"/>
    <w:pPr>
      <w:spacing w:after="0" w:line="240" w:lineRule="auto"/>
    </w:pPr>
    <w:tblPr>
      <w:tblStyleRowBandSize w:val="1"/>
      <w:tblStyleColBandSize w:val="1"/>
      <w:tblCellMar>
        <w:left w:w="115.0" w:type="dxa"/>
        <w:right w:w="115.0" w:type="dxa"/>
      </w:tblCellMar>
    </w:tblPr>
  </w:style>
  <w:style w:type="table" w:styleId="afc" w:customStyle="1">
    <w:basedOn w:val="TableNormal1"/>
    <w:pPr>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unfpa.org/about-procurement#ZeroTolerance" TargetMode="External"/><Relationship Id="rId22" Type="http://schemas.openxmlformats.org/officeDocument/2006/relationships/hyperlink" Target="mailto:procurement@unfpa.org" TargetMode="External"/><Relationship Id="rId21" Type="http://schemas.openxmlformats.org/officeDocument/2006/relationships/hyperlink" Target="mailto:kompaniiets@unfpa.org" TargetMode="External"/><Relationship Id="rId24" Type="http://schemas.openxmlformats.org/officeDocument/2006/relationships/hyperlink" Target="http://www.unfpa.org/resources/unfpa-general-conditions-de-minimis-contracts" TargetMode="External"/><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ozirvykolo.org" TargetMode="External"/><Relationship Id="rId26" Type="http://schemas.openxmlformats.org/officeDocument/2006/relationships/hyperlink" Target="http://www.unfpa.org/sites/default/files/resource-pdf/UNFPA%20General%20Conditions%20-%20De%20Minimis%20Contracts%20FR_0.pdf" TargetMode="External"/><Relationship Id="rId25" Type="http://schemas.openxmlformats.org/officeDocument/2006/relationships/hyperlink" Target="http://www.unfpa.org/sites/default/files/resource-pdf/UNFPA%20General%20Conditions%20-%20De%20Minimis%20Contracts%20SP_0.pdf" TargetMode="External"/><Relationship Id="rId27"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ukraine.unfpa.org/uk/%D0%BF%D1%80%D0%BE-%D0%BD%D0%B0%D1%81" TargetMode="External"/><Relationship Id="rId11" Type="http://schemas.openxmlformats.org/officeDocument/2006/relationships/hyperlink" Target="https://ukraine.unfpa.org/uk/publications/%D0%B1%D1%80%D0%B5%D0%BD%D0%B4-%D0%B1%D1%83%D0%BA-%D0%BA%D0%B0%D0%BC%D0%BF%D0%B0%D0%BD%D1%96%D1%97-%D1%80%D0%BE%D0%B7%D1%96%D1%80%D0%B2%D0%B8-%D0%BA%D0%BE%D0%BB%D0%BE" TargetMode="External"/><Relationship Id="rId10" Type="http://schemas.openxmlformats.org/officeDocument/2006/relationships/hyperlink" Target="https://www.facebook.com/rozirvykolo" TargetMode="External"/><Relationship Id="rId13" Type="http://schemas.openxmlformats.org/officeDocument/2006/relationships/hyperlink" Target="https://www.youtube.com/watch?v=GS971rG5BkI&amp;t=13s" TargetMode="External"/><Relationship Id="rId12" Type="http://schemas.openxmlformats.org/officeDocument/2006/relationships/hyperlink" Target="https://www.youtube.com/watch?v=okaZndZu1j0" TargetMode="External"/><Relationship Id="rId15" Type="http://schemas.openxmlformats.org/officeDocument/2006/relationships/hyperlink" Target="https://www.youtube.com/watch?v=KwCtWfwYlkw" TargetMode="External"/><Relationship Id="rId14" Type="http://schemas.openxmlformats.org/officeDocument/2006/relationships/hyperlink" Target="https://www.youtube.com/watch?v=3U-umc-pE20" TargetMode="External"/><Relationship Id="rId17" Type="http://schemas.openxmlformats.org/officeDocument/2006/relationships/hyperlink" Target="http://www.unfpa.org/about-procurement#FraudCorruption" TargetMode="External"/><Relationship Id="rId16" Type="http://schemas.openxmlformats.org/officeDocument/2006/relationships/hyperlink" Target="http://www.treasury.un.org" TargetMode="External"/><Relationship Id="rId19" Type="http://schemas.openxmlformats.org/officeDocument/2006/relationships/hyperlink" Target="http://web2.unfpa.org/help/hotline.cfm" TargetMode="External"/><Relationship Id="rId18" Type="http://schemas.openxmlformats.org/officeDocument/2006/relationships/hyperlink" Target="http://www.unfpa.org/resources/fraud-policy-2009#overlay-context=node/10356/draf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R0FYdUluvw2psZQ9XnnSmV1SQ==">AMUW2mU4IihBTm3gbERUHsCduq3fwtpiUyjEkcAsu0IHXaGZ7oPVAkx9Sv5a6a50qjVzYvzYIaXBYXtNqPg4j7/2WFCaynOXMTsnKjkk2KSNmbTXxmYt+bjl8fIcItDyovYogat4l+bFSyVqFp2oGFYVAQqe/kPPiw==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2021-05-20T13:16:00Z</dcterms:created>
  <dc:creator>Alona Zubchenko</dc:creator>
</cp:coreProperties>
</file>