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16" w:rsidRDefault="009C0172">
      <w:pPr>
        <w:tabs>
          <w:tab w:val="left" w:pos="5400"/>
        </w:tabs>
        <w:jc w:val="right"/>
      </w:pPr>
      <w:r>
        <w:t>Дата: 03 жовтня 2022 року</w:t>
      </w:r>
    </w:p>
    <w:p w:rsidR="00393816" w:rsidRDefault="009C0172">
      <w:pPr>
        <w:pBdr>
          <w:top w:val="nil"/>
          <w:left w:val="nil"/>
          <w:bottom w:val="nil"/>
          <w:right w:val="nil"/>
          <w:between w:val="nil"/>
        </w:pBdr>
        <w:spacing w:after="0" w:line="240" w:lineRule="auto"/>
        <w:rPr>
          <w:b/>
        </w:rPr>
      </w:pPr>
      <w:r>
        <w:rPr>
          <w:b/>
        </w:rPr>
        <w:t>Затверджено:</w:t>
      </w:r>
    </w:p>
    <w:p w:rsidR="00393816" w:rsidRDefault="00393816">
      <w:pPr>
        <w:pBdr>
          <w:top w:val="nil"/>
          <w:left w:val="nil"/>
          <w:bottom w:val="nil"/>
          <w:right w:val="nil"/>
          <w:between w:val="nil"/>
        </w:pBdr>
        <w:spacing w:after="0" w:line="240" w:lineRule="auto"/>
      </w:pPr>
    </w:p>
    <w:p w:rsidR="00393816" w:rsidRDefault="009C0172">
      <w:pPr>
        <w:pBdr>
          <w:top w:val="nil"/>
          <w:left w:val="nil"/>
          <w:bottom w:val="nil"/>
          <w:right w:val="nil"/>
          <w:between w:val="nil"/>
        </w:pBdr>
        <w:spacing w:after="0" w:line="240" w:lineRule="auto"/>
        <w:rPr>
          <w:b/>
        </w:rPr>
      </w:pPr>
      <w:r>
        <w:rPr>
          <w:b/>
        </w:rPr>
        <w:t>п. Хайме Надаль</w:t>
      </w:r>
    </w:p>
    <w:p w:rsidR="00393816" w:rsidRDefault="00393816">
      <w:pPr>
        <w:pBdr>
          <w:top w:val="nil"/>
          <w:left w:val="nil"/>
          <w:bottom w:val="nil"/>
          <w:right w:val="nil"/>
          <w:between w:val="nil"/>
        </w:pBdr>
        <w:spacing w:after="0" w:line="240" w:lineRule="auto"/>
      </w:pPr>
    </w:p>
    <w:p w:rsidR="00393816" w:rsidRDefault="009C0172">
      <w:pPr>
        <w:pBdr>
          <w:top w:val="nil"/>
          <w:left w:val="nil"/>
          <w:bottom w:val="nil"/>
          <w:right w:val="nil"/>
          <w:between w:val="nil"/>
        </w:pBdr>
        <w:spacing w:after="0" w:line="240" w:lineRule="auto"/>
      </w:pPr>
      <w:r>
        <w:rPr>
          <w:b/>
        </w:rPr>
        <w:t>Представник UNFPA, Фонду ООН у галузі народонаселення в Україні</w:t>
      </w:r>
    </w:p>
    <w:p w:rsidR="00393816" w:rsidRDefault="00393816">
      <w:pPr>
        <w:pBdr>
          <w:top w:val="nil"/>
          <w:left w:val="nil"/>
          <w:bottom w:val="nil"/>
          <w:right w:val="nil"/>
          <w:between w:val="nil"/>
        </w:pBdr>
        <w:spacing w:after="0" w:line="240" w:lineRule="auto"/>
        <w:rPr>
          <w:b/>
        </w:rPr>
      </w:pPr>
    </w:p>
    <w:p w:rsidR="00393816" w:rsidRDefault="00393816">
      <w:pPr>
        <w:spacing w:after="240"/>
      </w:pPr>
    </w:p>
    <w:p w:rsidR="00393816" w:rsidRDefault="009C0172">
      <w:pPr>
        <w:pBdr>
          <w:top w:val="nil"/>
          <w:left w:val="nil"/>
          <w:bottom w:val="nil"/>
          <w:right w:val="nil"/>
          <w:between w:val="nil"/>
        </w:pBdr>
        <w:spacing w:after="0" w:line="240" w:lineRule="auto"/>
        <w:jc w:val="center"/>
        <w:rPr>
          <w:color w:val="000000"/>
        </w:rPr>
      </w:pPr>
      <w:r>
        <w:rPr>
          <w:b/>
          <w:color w:val="000000"/>
        </w:rPr>
        <w:t>ЗАПИТ НА ПОДАННЯ ПРОПОЗИЦІЙ </w:t>
      </w:r>
    </w:p>
    <w:p w:rsidR="00393816" w:rsidRDefault="009C0172">
      <w:pPr>
        <w:pBdr>
          <w:top w:val="nil"/>
          <w:left w:val="nil"/>
          <w:bottom w:val="nil"/>
          <w:right w:val="nil"/>
          <w:between w:val="nil"/>
        </w:pBdr>
        <w:spacing w:after="0" w:line="240" w:lineRule="auto"/>
        <w:jc w:val="center"/>
        <w:rPr>
          <w:b/>
        </w:rPr>
      </w:pPr>
      <w:r>
        <w:rPr>
          <w:b/>
          <w:color w:val="000000"/>
        </w:rPr>
        <w:t>RFQ Nº UNFPA/UKR/</w:t>
      </w:r>
      <w:r>
        <w:rPr>
          <w:b/>
        </w:rPr>
        <w:t>RFQ/22/39</w:t>
      </w:r>
    </w:p>
    <w:p w:rsidR="00393816" w:rsidRDefault="00393816">
      <w:pPr>
        <w:pBdr>
          <w:top w:val="nil"/>
          <w:left w:val="nil"/>
          <w:bottom w:val="nil"/>
          <w:right w:val="nil"/>
          <w:between w:val="nil"/>
        </w:pBdr>
        <w:spacing w:after="0" w:line="240" w:lineRule="auto"/>
        <w:jc w:val="center"/>
        <w:rPr>
          <w:color w:val="000000"/>
        </w:rPr>
      </w:pPr>
    </w:p>
    <w:p w:rsidR="00393816" w:rsidRDefault="009C0172">
      <w:pPr>
        <w:pBdr>
          <w:top w:val="nil"/>
          <w:left w:val="nil"/>
          <w:bottom w:val="nil"/>
          <w:right w:val="nil"/>
          <w:between w:val="nil"/>
        </w:pBdr>
        <w:spacing w:after="0" w:line="240" w:lineRule="auto"/>
        <w:rPr>
          <w:color w:val="000000"/>
        </w:rPr>
      </w:pPr>
      <w:r>
        <w:rPr>
          <w:color w:val="000000"/>
        </w:rPr>
        <w:t>Шановні пані / панове,</w:t>
      </w:r>
    </w:p>
    <w:p w:rsidR="00393816" w:rsidRDefault="00393816">
      <w:pPr>
        <w:spacing w:after="0" w:line="240" w:lineRule="auto"/>
      </w:pPr>
    </w:p>
    <w:p w:rsidR="00393816" w:rsidRDefault="009C0172">
      <w:pPr>
        <w:pBdr>
          <w:top w:val="nil"/>
          <w:left w:val="nil"/>
          <w:bottom w:val="nil"/>
          <w:right w:val="nil"/>
          <w:between w:val="nil"/>
        </w:pBdr>
        <w:spacing w:after="0" w:line="240" w:lineRule="auto"/>
        <w:jc w:val="both"/>
        <w:rPr>
          <w:color w:val="000000"/>
        </w:rPr>
      </w:pPr>
      <w:r>
        <w:rPr>
          <w:color w:val="000000"/>
        </w:rPr>
        <w:t>UNFPA, Фонд ООН у галузі народонаселення в Україні, запрошує вас надати цінову пропозицію на наступні послуги:</w:t>
      </w:r>
    </w:p>
    <w:p w:rsidR="00393816" w:rsidRDefault="00393816">
      <w:pPr>
        <w:spacing w:after="0" w:line="240" w:lineRule="auto"/>
      </w:pPr>
    </w:p>
    <w:p w:rsidR="00393816" w:rsidRDefault="009C0172">
      <w:pPr>
        <w:pStyle w:val="Heading1"/>
        <w:shd w:val="clear" w:color="auto" w:fill="FFFFFF"/>
        <w:spacing w:before="280" w:after="280"/>
        <w:jc w:val="cente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Розробка плану та впровадження першого етапу інформаційної кампанії з метою просування онлайн-платформи “Аврора”</w:t>
      </w:r>
    </w:p>
    <w:p w:rsidR="00393816" w:rsidRDefault="00393816">
      <w:pPr>
        <w:pBdr>
          <w:top w:val="nil"/>
          <w:left w:val="nil"/>
          <w:bottom w:val="nil"/>
          <w:right w:val="nil"/>
          <w:between w:val="nil"/>
        </w:pBdr>
        <w:spacing w:after="0" w:line="240" w:lineRule="auto"/>
        <w:ind w:firstLine="567"/>
        <w:jc w:val="both"/>
        <w:rPr>
          <w:color w:val="000000"/>
        </w:rPr>
      </w:pPr>
    </w:p>
    <w:p w:rsidR="00393816" w:rsidRDefault="009C0172">
      <w:pPr>
        <w:pBdr>
          <w:top w:val="nil"/>
          <w:left w:val="nil"/>
          <w:bottom w:val="nil"/>
          <w:right w:val="nil"/>
          <w:between w:val="nil"/>
        </w:pBdr>
        <w:spacing w:after="0" w:line="240" w:lineRule="auto"/>
        <w:ind w:firstLine="567"/>
        <w:jc w:val="both"/>
        <w:rPr>
          <w:color w:val="000000"/>
        </w:rPr>
      </w:pPr>
      <w:r>
        <w:rPr>
          <w:color w:val="000000"/>
        </w:rPr>
        <w:t>Цей запит відкритий для всіх ю</w:t>
      </w:r>
      <w:r>
        <w:rPr>
          <w:color w:val="000000"/>
        </w:rPr>
        <w:t>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393816" w:rsidRDefault="00393816">
      <w:pPr>
        <w:pBdr>
          <w:top w:val="nil"/>
          <w:left w:val="nil"/>
          <w:bottom w:val="nil"/>
          <w:right w:val="nil"/>
          <w:between w:val="nil"/>
        </w:pBdr>
        <w:spacing w:after="0" w:line="240" w:lineRule="auto"/>
        <w:ind w:firstLine="567"/>
        <w:jc w:val="both"/>
        <w:rPr>
          <w:color w:val="000000"/>
        </w:rPr>
      </w:pPr>
    </w:p>
    <w:p w:rsidR="00393816" w:rsidRDefault="009C0172">
      <w:pPr>
        <w:pBdr>
          <w:top w:val="nil"/>
          <w:left w:val="nil"/>
          <w:bottom w:val="nil"/>
          <w:right w:val="nil"/>
          <w:between w:val="nil"/>
        </w:pBdr>
        <w:spacing w:after="0" w:line="240" w:lineRule="auto"/>
        <w:jc w:val="both"/>
        <w:rPr>
          <w:color w:val="000000"/>
        </w:rPr>
      </w:pPr>
      <w:r>
        <w:rPr>
          <w:b/>
          <w:color w:val="000000"/>
        </w:rPr>
        <w:t>І. Про UNFPA</w:t>
      </w:r>
    </w:p>
    <w:p w:rsidR="00393816" w:rsidRDefault="009C0172">
      <w:pPr>
        <w:pBdr>
          <w:top w:val="nil"/>
          <w:left w:val="nil"/>
          <w:bottom w:val="nil"/>
          <w:right w:val="nil"/>
          <w:between w:val="nil"/>
        </w:pBdr>
        <w:spacing w:after="0" w:line="240" w:lineRule="auto"/>
        <w:ind w:firstLine="567"/>
        <w:jc w:val="both"/>
        <w:rPr>
          <w:color w:val="000000"/>
        </w:rPr>
      </w:pPr>
      <w:r>
        <w:rPr>
          <w:color w:val="000000"/>
        </w:rPr>
        <w:t>UNFPA, Фонд ООН у галузі народонаселення в Україні,</w:t>
      </w:r>
      <w:r>
        <w:rPr>
          <w:color w:val="000000"/>
        </w:rPr>
        <w:t>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   </w:t>
      </w:r>
    </w:p>
    <w:p w:rsidR="00393816" w:rsidRDefault="009C0172">
      <w:pPr>
        <w:pBdr>
          <w:top w:val="nil"/>
          <w:left w:val="nil"/>
          <w:bottom w:val="nil"/>
          <w:right w:val="nil"/>
          <w:between w:val="nil"/>
        </w:pBdr>
        <w:spacing w:after="0" w:line="240" w:lineRule="auto"/>
        <w:ind w:firstLine="567"/>
        <w:jc w:val="both"/>
        <w:rPr>
          <w:color w:val="0070C0"/>
          <w:u w:val="single"/>
        </w:rPr>
      </w:pPr>
      <w:r>
        <w:rPr>
          <w:color w:val="000000"/>
        </w:rPr>
        <w:t>UNFPA є провідною установою ООН, яка сприяє реалізац</w:t>
      </w:r>
      <w:r>
        <w:rPr>
          <w:color w:val="000000"/>
        </w:rPr>
        <w:t xml:space="preserve">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70C0"/>
            <w:u w:val="single"/>
          </w:rPr>
          <w:t>UNFPA about us</w:t>
        </w:r>
      </w:hyperlink>
      <w:r>
        <w:rPr>
          <w:color w:val="0070C0"/>
          <w:u w:val="single"/>
        </w:rPr>
        <w:t>.</w:t>
      </w:r>
    </w:p>
    <w:p w:rsidR="00393816" w:rsidRDefault="00393816">
      <w:pPr>
        <w:pBdr>
          <w:top w:val="nil"/>
          <w:left w:val="nil"/>
          <w:bottom w:val="nil"/>
          <w:right w:val="nil"/>
          <w:between w:val="nil"/>
        </w:pBdr>
        <w:spacing w:after="0" w:line="240" w:lineRule="auto"/>
        <w:ind w:firstLine="567"/>
        <w:jc w:val="both"/>
        <w:rPr>
          <w:color w:val="000000"/>
        </w:rPr>
      </w:pPr>
    </w:p>
    <w:p w:rsidR="00393816" w:rsidRDefault="009C0172">
      <w:pPr>
        <w:pBdr>
          <w:top w:val="nil"/>
          <w:left w:val="nil"/>
          <w:bottom w:val="nil"/>
          <w:right w:val="nil"/>
          <w:between w:val="nil"/>
        </w:pBdr>
        <w:spacing w:after="0" w:line="240" w:lineRule="auto"/>
        <w:rPr>
          <w:b/>
          <w:color w:val="000000"/>
        </w:rPr>
      </w:pPr>
      <w:r>
        <w:rPr>
          <w:b/>
          <w:color w:val="000000"/>
        </w:rPr>
        <w:t>Технічне завдання (ТЗ)</w:t>
      </w:r>
    </w:p>
    <w:p w:rsidR="00393816" w:rsidRDefault="009C0172">
      <w:pPr>
        <w:pBdr>
          <w:top w:val="nil"/>
          <w:left w:val="nil"/>
          <w:bottom w:val="nil"/>
          <w:right w:val="nil"/>
          <w:between w:val="nil"/>
        </w:pBdr>
        <w:spacing w:after="0" w:line="240" w:lineRule="auto"/>
        <w:jc w:val="both"/>
        <w:rPr>
          <w:b/>
          <w:color w:val="000000"/>
        </w:rPr>
      </w:pPr>
      <w:r>
        <w:rPr>
          <w:b/>
          <w:color w:val="000000"/>
        </w:rPr>
        <w:t>Передумови, опис та мета програми</w:t>
      </w:r>
    </w:p>
    <w:p w:rsidR="00393816" w:rsidRDefault="009C0172">
      <w:pPr>
        <w:pBdr>
          <w:top w:val="nil"/>
          <w:left w:val="nil"/>
          <w:bottom w:val="nil"/>
          <w:right w:val="nil"/>
          <w:between w:val="nil"/>
        </w:pBdr>
        <w:spacing w:after="0" w:line="240" w:lineRule="auto"/>
        <w:ind w:firstLine="567"/>
        <w:jc w:val="both"/>
        <w:rPr>
          <w:color w:val="000000"/>
          <w:highlight w:val="white"/>
        </w:rPr>
      </w:pPr>
      <w:r>
        <w:rPr>
          <w:color w:val="000000"/>
          <w:highlight w:val="white"/>
        </w:rPr>
        <w:t>Від початку повномасштабної збройної агресії Російської Федерації проти України, UNFPA, Фонд ООН у галузі народонаселення в Україні, спільно з Урядом України за підтримки урядів Великої Британії, Кан</w:t>
      </w:r>
      <w:r>
        <w:rPr>
          <w:color w:val="000000"/>
          <w:highlight w:val="white"/>
        </w:rPr>
        <w:t xml:space="preserve">ади, Естонії, Швеції та ЄС розвиває мережу спеціалізованих соціально-психологічних, медичних і правових послуг для українок та українців, які зазнали насильства у зв’язку з війною, аби надати необхідну комплексну допомогу та підтримку постраждали особам. </w:t>
      </w:r>
    </w:p>
    <w:p w:rsidR="00393816" w:rsidRDefault="009C0172">
      <w:pPr>
        <w:pBdr>
          <w:top w:val="nil"/>
          <w:left w:val="nil"/>
          <w:bottom w:val="nil"/>
          <w:right w:val="nil"/>
          <w:between w:val="nil"/>
        </w:pBdr>
        <w:spacing w:after="0" w:line="240" w:lineRule="auto"/>
        <w:ind w:firstLine="567"/>
        <w:jc w:val="both"/>
        <w:rPr>
          <w:color w:val="000000"/>
        </w:rPr>
      </w:pPr>
      <w:r>
        <w:rPr>
          <w:color w:val="000000"/>
          <w:highlight w:val="white"/>
        </w:rPr>
        <w:t xml:space="preserve">Однією з ланок системи допомоги є онлайн-платформа «Аврора» з надання спеціалізованої психотерапевтичної підтримки постраждалим від пов’язаного з війною насильства, зокрема, сексуального насильства. Створена </w:t>
      </w:r>
      <w:r>
        <w:rPr>
          <w:highlight w:val="white"/>
        </w:rPr>
        <w:t xml:space="preserve">UNFPA наприкінці травня 2022 року за </w:t>
      </w:r>
      <w:r>
        <w:rPr>
          <w:color w:val="000000"/>
          <w:highlight w:val="white"/>
        </w:rPr>
        <w:t>сприяння Оф</w:t>
      </w:r>
      <w:r>
        <w:rPr>
          <w:color w:val="000000"/>
          <w:highlight w:val="white"/>
        </w:rPr>
        <w:t>ісу Віцепрем’єр-міністерки з питань європейської та євроатлантичної інтеграції України та підтримки Уряду Великої Британії, платформа “Аврора” має на меті забезпечити доступ постраждалих від сексуального насильства до якісної дистанційної допомоги у будь-я</w:t>
      </w:r>
      <w:r>
        <w:rPr>
          <w:color w:val="000000"/>
          <w:highlight w:val="white"/>
        </w:rPr>
        <w:t xml:space="preserve">кому куточку України, включно на тимчасово окупованих територіях та закордоном. </w:t>
      </w:r>
    </w:p>
    <w:p w:rsidR="00393816" w:rsidRDefault="009C0172">
      <w:pPr>
        <w:pBdr>
          <w:top w:val="nil"/>
          <w:left w:val="nil"/>
          <w:bottom w:val="nil"/>
          <w:right w:val="nil"/>
          <w:between w:val="nil"/>
        </w:pBdr>
        <w:spacing w:after="0" w:line="240" w:lineRule="auto"/>
        <w:ind w:firstLine="567"/>
        <w:jc w:val="both"/>
        <w:rPr>
          <w:color w:val="000000"/>
          <w:highlight w:val="white"/>
        </w:rPr>
      </w:pPr>
      <w:r>
        <w:rPr>
          <w:color w:val="000000"/>
        </w:rPr>
        <w:t>Н</w:t>
      </w:r>
      <w:r>
        <w:rPr>
          <w:color w:val="000000"/>
          <w:highlight w:val="white"/>
        </w:rPr>
        <w:t>а платформі постраждалі можуть (1) отримувати комплексну підтримку психотерапевтів(ок) для подолання травматичного досвіду, відновлення емоційної рівноваги і внутрішнього ресурсу для відбудови життя; (2) звернутись за консультацією до медичних фахівців(чин</w:t>
      </w:r>
      <w:r>
        <w:rPr>
          <w:color w:val="000000"/>
          <w:highlight w:val="white"/>
        </w:rPr>
        <w:t xml:space="preserve">ь) для вирішення нагальних </w:t>
      </w:r>
      <w:r>
        <w:rPr>
          <w:color w:val="000000"/>
          <w:highlight w:val="white"/>
        </w:rPr>
        <w:lastRenderedPageBreak/>
        <w:t xml:space="preserve">питань </w:t>
      </w:r>
      <w:r>
        <w:rPr>
          <w:highlight w:val="white"/>
        </w:rPr>
        <w:t xml:space="preserve">збереження здоров’я, зокрема репродуктивного, а також (3) отримати професійну допомогу юристів(ок). </w:t>
      </w:r>
      <w:r>
        <w:t>Специфіка роботи вимагає побудови довіри, тому в центрі роботи платформи – орієнтована на допомогу постраждалим безкоштовн</w:t>
      </w:r>
      <w:r>
        <w:t>а допомога, сенситивність, конфіденційність</w:t>
      </w:r>
      <w:r>
        <w:rPr>
          <w:highlight w:val="white"/>
        </w:rPr>
        <w:t>, анонімність та дотримання високих професійних етичних стандартів. Користувачі(ки) платформи можуть обрати фахівця(чиню), який(яка) забезпечуватиме тривалий супровід і керування випадком для уникнення повторної т</w:t>
      </w:r>
      <w:r>
        <w:rPr>
          <w:highlight w:val="white"/>
        </w:rPr>
        <w:t>равматизації та посилення ефективності наданої допомоги</w:t>
      </w:r>
      <w:r>
        <w:rPr>
          <w:color w:val="000000"/>
          <w:highlight w:val="white"/>
        </w:rPr>
        <w:t xml:space="preserve">. </w:t>
      </w:r>
    </w:p>
    <w:p w:rsidR="00393816" w:rsidRDefault="009C0172">
      <w:pPr>
        <w:pBdr>
          <w:top w:val="nil"/>
          <w:left w:val="nil"/>
          <w:bottom w:val="nil"/>
          <w:right w:val="nil"/>
          <w:between w:val="nil"/>
        </w:pBdr>
        <w:spacing w:after="0" w:line="240" w:lineRule="auto"/>
        <w:ind w:firstLine="567"/>
        <w:jc w:val="both"/>
        <w:rPr>
          <w:color w:val="000000"/>
        </w:rPr>
      </w:pPr>
      <w:r>
        <w:rPr>
          <w:color w:val="000000"/>
        </w:rPr>
        <w:t>Звернутися за індивідуальною спеціалізованою допомогою можуть усі, незалежно від статі та віку: жінки, дівчата, чоловіки і хлопці, які зазнали насильства. Для цього достатньо лише заповнити анонімну</w:t>
      </w:r>
      <w:r>
        <w:rPr>
          <w:color w:val="000000"/>
        </w:rPr>
        <w:t xml:space="preserve"> форму на сайті «Розірви коло», </w:t>
      </w:r>
      <w:hyperlink r:id="rId9">
        <w:r>
          <w:rPr>
            <w:color w:val="0000FF"/>
            <w:u w:val="single"/>
          </w:rPr>
          <w:t>https://rozirvykolo.org/mental-support/</w:t>
        </w:r>
      </w:hyperlink>
      <w:r>
        <w:rPr>
          <w:color w:val="000000"/>
        </w:rPr>
        <w:t>. Наразі онлайн платформа «Аврора» працює у бета-версії, поки триває розробка повного технічного функціоналу окремого сайту.</w:t>
      </w:r>
    </w:p>
    <w:p w:rsidR="00393816" w:rsidRDefault="009C0172">
      <w:pPr>
        <w:pBdr>
          <w:top w:val="nil"/>
          <w:left w:val="nil"/>
          <w:bottom w:val="nil"/>
          <w:right w:val="nil"/>
          <w:between w:val="nil"/>
        </w:pBdr>
        <w:spacing w:after="0" w:line="240" w:lineRule="auto"/>
        <w:ind w:firstLine="567"/>
        <w:jc w:val="both"/>
        <w:rPr>
          <w:color w:val="000000"/>
          <w:highlight w:val="white"/>
        </w:rPr>
      </w:pPr>
      <w:r>
        <w:rPr>
          <w:color w:val="000000"/>
        </w:rPr>
        <w:t>Т</w:t>
      </w:r>
      <w:r>
        <w:rPr>
          <w:color w:val="000000"/>
        </w:rPr>
        <w:t>реба зазначити, що постраждалі найчастіше не знають про доступні сервіси підтримки або не готові звертатись за допомогою (намагаючись забути чи витіснити травмуючий досвід, уникнути уваги до своєї особи або самостійно впоратись з пережитою травмою тощо). Т</w:t>
      </w:r>
      <w:r>
        <w:rPr>
          <w:color w:val="000000"/>
        </w:rPr>
        <w:t>аким чином, в Україні постала гостра потреба у якомога ширшому інформуванні як безпосередньо постраждалих осіб, так й суспільства в цілому про наявність спеціалізованих послуг та можливість отримати всебічну гарантовану допомогу та підтримку на онлайн плат</w:t>
      </w:r>
      <w:r>
        <w:rPr>
          <w:color w:val="000000"/>
        </w:rPr>
        <w:t>формі «Аврора». Таке інформування має за мету</w:t>
      </w:r>
      <w:r>
        <w:rPr>
          <w:color w:val="000000"/>
          <w:highlight w:val="white"/>
        </w:rPr>
        <w:t xml:space="preserve"> допомогти постраждалим </w:t>
      </w:r>
      <w:r>
        <w:rPr>
          <w:color w:val="000000"/>
        </w:rPr>
        <w:t xml:space="preserve">від пов’язаного з війною сексуального та іншого насильства наважитись звернутись до фахівців та </w:t>
      </w:r>
      <w:r>
        <w:t xml:space="preserve">отримати найкраще рішення згідно з її(його) потребами, </w:t>
      </w:r>
      <w:r>
        <w:rPr>
          <w:color w:val="000000"/>
        </w:rPr>
        <w:t xml:space="preserve">аби </w:t>
      </w:r>
      <w:r>
        <w:rPr>
          <w:color w:val="000000"/>
          <w:highlight w:val="white"/>
        </w:rPr>
        <w:t>подолати негативні наслідки тако</w:t>
      </w:r>
      <w:r>
        <w:rPr>
          <w:color w:val="000000"/>
          <w:highlight w:val="white"/>
        </w:rPr>
        <w:t>го насильства</w:t>
      </w:r>
      <w:r>
        <w:t xml:space="preserve"> та найшвидше повернутись до повноцінного життя.</w:t>
      </w:r>
    </w:p>
    <w:p w:rsidR="00393816" w:rsidRDefault="00393816">
      <w:pPr>
        <w:pBdr>
          <w:top w:val="nil"/>
          <w:left w:val="nil"/>
          <w:bottom w:val="nil"/>
          <w:right w:val="nil"/>
          <w:between w:val="nil"/>
        </w:pBdr>
        <w:spacing w:after="0" w:line="240" w:lineRule="auto"/>
        <w:jc w:val="both"/>
        <w:rPr>
          <w:color w:val="000000"/>
          <w:highlight w:val="white"/>
        </w:rPr>
      </w:pPr>
    </w:p>
    <w:p w:rsidR="00393816" w:rsidRDefault="009C0172">
      <w:pPr>
        <w:shd w:val="clear" w:color="auto" w:fill="FFFFFF"/>
        <w:spacing w:after="0" w:line="240" w:lineRule="auto"/>
        <w:jc w:val="both"/>
        <w:rPr>
          <w:color w:val="000000"/>
        </w:rPr>
      </w:pPr>
      <w:r>
        <w:rPr>
          <w:b/>
          <w:color w:val="000000"/>
        </w:rPr>
        <w:t>II. МЕТОДОЛОГІЯ</w:t>
      </w:r>
    </w:p>
    <w:p w:rsidR="00393816" w:rsidRDefault="009C0172">
      <w:pPr>
        <w:shd w:val="clear" w:color="auto" w:fill="FFFFFF"/>
        <w:spacing w:after="0" w:line="240" w:lineRule="auto"/>
        <w:jc w:val="both"/>
        <w:rPr>
          <w:color w:val="000000"/>
        </w:rPr>
      </w:pPr>
      <w:r>
        <w:rPr>
          <w:b/>
          <w:color w:val="000000"/>
        </w:rPr>
        <w:t>Обсяг роботи</w:t>
      </w:r>
    </w:p>
    <w:p w:rsidR="00393816" w:rsidRDefault="009C0172">
      <w:pPr>
        <w:shd w:val="clear" w:color="auto" w:fill="FFFFFF"/>
        <w:spacing w:after="0" w:line="240" w:lineRule="auto"/>
        <w:jc w:val="both"/>
      </w:pPr>
      <w:r>
        <w:t>Очікується, що обраний постачальник послуг:</w:t>
      </w:r>
    </w:p>
    <w:p w:rsidR="00393816" w:rsidRDefault="009C0172">
      <w:pPr>
        <w:numPr>
          <w:ilvl w:val="0"/>
          <w:numId w:val="7"/>
        </w:numPr>
        <w:pBdr>
          <w:top w:val="nil"/>
          <w:left w:val="nil"/>
          <w:bottom w:val="nil"/>
          <w:right w:val="nil"/>
          <w:between w:val="nil"/>
        </w:pBdr>
        <w:shd w:val="clear" w:color="auto" w:fill="FFFFFF"/>
        <w:spacing w:after="0" w:line="240" w:lineRule="auto"/>
        <w:ind w:left="567"/>
        <w:jc w:val="both"/>
      </w:pPr>
      <w:r>
        <w:t>Забезпечить придбання доменного імені та сплату хостінгу онлайн-платформи «Аврора» на 1 рік.</w:t>
      </w:r>
    </w:p>
    <w:p w:rsidR="00393816" w:rsidRDefault="009C0172">
      <w:pPr>
        <w:numPr>
          <w:ilvl w:val="0"/>
          <w:numId w:val="7"/>
        </w:numPr>
        <w:pBdr>
          <w:top w:val="nil"/>
          <w:left w:val="nil"/>
          <w:bottom w:val="nil"/>
          <w:right w:val="nil"/>
          <w:between w:val="nil"/>
        </w:pBdr>
        <w:shd w:val="clear" w:color="auto" w:fill="FFFFFF"/>
        <w:spacing w:after="0" w:line="240" w:lineRule="auto"/>
        <w:ind w:left="567"/>
        <w:jc w:val="both"/>
      </w:pPr>
      <w:r>
        <w:t>Надасть послуги копірайтингу та розробить контент для онлайн платформи “Аврора” у співпраці з UNFPA (зокрема, наповнення розділів сайту, інформаційні та аналітичні статті та інші дотичні матеріали; створення самого сайту не входить в обсяг запланованої роб</w:t>
      </w:r>
      <w:r>
        <w:t>оти).</w:t>
      </w:r>
    </w:p>
    <w:p w:rsidR="00393816" w:rsidRDefault="009C0172">
      <w:pPr>
        <w:numPr>
          <w:ilvl w:val="0"/>
          <w:numId w:val="7"/>
        </w:numPr>
        <w:pBdr>
          <w:top w:val="nil"/>
          <w:left w:val="nil"/>
          <w:bottom w:val="nil"/>
          <w:right w:val="nil"/>
          <w:between w:val="nil"/>
        </w:pBdr>
        <w:shd w:val="clear" w:color="auto" w:fill="FFFFFF"/>
        <w:spacing w:after="0" w:line="240" w:lineRule="auto"/>
        <w:ind w:left="567"/>
        <w:jc w:val="both"/>
        <w:rPr>
          <w:color w:val="000000"/>
        </w:rPr>
      </w:pPr>
      <w:r>
        <w:rPr>
          <w:color w:val="000000"/>
        </w:rPr>
        <w:t>Забезпечить розробку промоційного відеоролика про онлайн-платформу «Аврора» для початку її просування на загальнонаціональному рівні.</w:t>
      </w:r>
    </w:p>
    <w:p w:rsidR="00393816" w:rsidRDefault="009C0172">
      <w:pPr>
        <w:numPr>
          <w:ilvl w:val="0"/>
          <w:numId w:val="7"/>
        </w:numPr>
        <w:pBdr>
          <w:top w:val="nil"/>
          <w:left w:val="nil"/>
          <w:bottom w:val="nil"/>
          <w:right w:val="nil"/>
          <w:between w:val="nil"/>
        </w:pBdr>
        <w:shd w:val="clear" w:color="auto" w:fill="FFFFFF"/>
        <w:spacing w:after="0" w:line="240" w:lineRule="auto"/>
        <w:ind w:left="567"/>
        <w:jc w:val="both"/>
        <w:rPr>
          <w:color w:val="000000"/>
        </w:rPr>
      </w:pPr>
      <w:r>
        <w:rPr>
          <w:color w:val="000000"/>
          <w:highlight w:val="white"/>
        </w:rPr>
        <w:t>Розробить детальний план</w:t>
      </w:r>
      <w:r>
        <w:rPr>
          <w:highlight w:val="white"/>
        </w:rPr>
        <w:t xml:space="preserve"> впровадження </w:t>
      </w:r>
      <w:r>
        <w:t>інформаційної</w:t>
      </w:r>
      <w:r>
        <w:rPr>
          <w:b/>
        </w:rPr>
        <w:t xml:space="preserve"> </w:t>
      </w:r>
      <w:r>
        <w:rPr>
          <w:highlight w:val="white"/>
        </w:rPr>
        <w:t>кампанії на 1 рік для просування онлайн-платформи «Аврора»</w:t>
      </w:r>
      <w:r>
        <w:t>.</w:t>
      </w:r>
    </w:p>
    <w:p w:rsidR="00393816" w:rsidRDefault="009C0172">
      <w:pPr>
        <w:numPr>
          <w:ilvl w:val="0"/>
          <w:numId w:val="7"/>
        </w:numPr>
        <w:pBdr>
          <w:top w:val="nil"/>
          <w:left w:val="nil"/>
          <w:bottom w:val="nil"/>
          <w:right w:val="nil"/>
          <w:between w:val="nil"/>
        </w:pBdr>
        <w:shd w:val="clear" w:color="auto" w:fill="FFFFFF"/>
        <w:spacing w:after="0" w:line="240" w:lineRule="auto"/>
        <w:ind w:left="567" w:hanging="357"/>
        <w:jc w:val="both"/>
        <w:rPr>
          <w:color w:val="000000"/>
        </w:rPr>
      </w:pPr>
      <w:r>
        <w:rPr>
          <w:color w:val="000000"/>
        </w:rPr>
        <w:t>Забе</w:t>
      </w:r>
      <w:r>
        <w:rPr>
          <w:color w:val="000000"/>
        </w:rPr>
        <w:t>зпечить впровадження зазначеного плану з метою просування онлайн платформи «Аврора», який включатиме запропоновані активності, формати та інструменти для досягнення мети кампанії (див. табличку нижче), а також міститиме наступні окремі компоненти:</w:t>
      </w:r>
    </w:p>
    <w:p w:rsidR="00393816" w:rsidRDefault="009C0172">
      <w:pPr>
        <w:numPr>
          <w:ilvl w:val="0"/>
          <w:numId w:val="5"/>
        </w:numPr>
        <w:pBdr>
          <w:top w:val="nil"/>
          <w:left w:val="nil"/>
          <w:bottom w:val="nil"/>
          <w:right w:val="nil"/>
          <w:between w:val="nil"/>
        </w:pBdr>
        <w:shd w:val="clear" w:color="auto" w:fill="FFFFFF"/>
        <w:spacing w:after="0" w:line="240" w:lineRule="auto"/>
        <w:ind w:left="1134" w:hanging="357"/>
        <w:jc w:val="both"/>
        <w:rPr>
          <w:color w:val="000000"/>
        </w:rPr>
      </w:pPr>
      <w:r>
        <w:rPr>
          <w:color w:val="000000"/>
        </w:rPr>
        <w:t>Залучення компаній великого та середнього бізнесу (наприклад, медійний холдинг StarLightMedia) і компаній національного значення (наприклад, Укрпошта, Новапошта, Укрзалізниця). Має бути розроблений підхід взаємодії із чітко визначеними цілями та форматами.</w:t>
      </w:r>
    </w:p>
    <w:p w:rsidR="00393816" w:rsidRDefault="009C0172">
      <w:pPr>
        <w:numPr>
          <w:ilvl w:val="0"/>
          <w:numId w:val="5"/>
        </w:numPr>
        <w:pBdr>
          <w:top w:val="nil"/>
          <w:left w:val="nil"/>
          <w:bottom w:val="nil"/>
          <w:right w:val="nil"/>
          <w:between w:val="nil"/>
        </w:pBdr>
        <w:shd w:val="clear" w:color="auto" w:fill="FFFFFF"/>
        <w:spacing w:after="0" w:line="240" w:lineRule="auto"/>
        <w:ind w:left="1134" w:hanging="357"/>
        <w:jc w:val="both"/>
        <w:rPr>
          <w:color w:val="000000"/>
        </w:rPr>
      </w:pPr>
      <w:r>
        <w:rPr>
          <w:color w:val="000000"/>
        </w:rPr>
        <w:t>Залучення Почесного Посла Фонду ООН у галузі народонаселення Маші Єфросиніної до активностей кампанії. Очікуються детально описані, обмежені у часі формати взаємодії, які інтегруватимуться у загальну концепцію, але не стануть наріжними для кампанії загало</w:t>
      </w:r>
      <w:r>
        <w:rPr>
          <w:color w:val="000000"/>
        </w:rPr>
        <w:t>м.</w:t>
      </w:r>
    </w:p>
    <w:p w:rsidR="00393816" w:rsidRDefault="009C0172">
      <w:pPr>
        <w:numPr>
          <w:ilvl w:val="0"/>
          <w:numId w:val="5"/>
        </w:numPr>
        <w:pBdr>
          <w:top w:val="nil"/>
          <w:left w:val="nil"/>
          <w:bottom w:val="nil"/>
          <w:right w:val="nil"/>
          <w:between w:val="nil"/>
        </w:pBdr>
        <w:shd w:val="clear" w:color="auto" w:fill="FFFFFF"/>
        <w:spacing w:after="0" w:line="240" w:lineRule="auto"/>
        <w:ind w:left="1134" w:hanging="357"/>
        <w:jc w:val="both"/>
        <w:rPr>
          <w:color w:val="000000"/>
        </w:rPr>
      </w:pPr>
      <w:r>
        <w:rPr>
          <w:color w:val="000000"/>
        </w:rPr>
        <w:t>Залучення державних структур та лідерів думок, зокрема, блогерів(ок), інфлюенсерів(ок).</w:t>
      </w:r>
    </w:p>
    <w:p w:rsidR="00393816" w:rsidRDefault="00393816">
      <w:pPr>
        <w:spacing w:after="0" w:line="240" w:lineRule="auto"/>
        <w:jc w:val="both"/>
        <w:rPr>
          <w:b/>
        </w:rPr>
      </w:pPr>
    </w:p>
    <w:p w:rsidR="00393816" w:rsidRDefault="009C0172">
      <w:pPr>
        <w:pBdr>
          <w:top w:val="nil"/>
          <w:left w:val="nil"/>
          <w:bottom w:val="nil"/>
          <w:right w:val="nil"/>
          <w:between w:val="nil"/>
        </w:pBdr>
        <w:shd w:val="clear" w:color="auto" w:fill="FFFFFF"/>
        <w:spacing w:after="0" w:line="240" w:lineRule="auto"/>
        <w:jc w:val="both"/>
        <w:rPr>
          <w:color w:val="000000"/>
        </w:rPr>
      </w:pPr>
      <w:r>
        <w:rPr>
          <w:b/>
          <w:color w:val="000000"/>
          <w:highlight w:val="white"/>
        </w:rPr>
        <w:t>Цільова аудиторія та територія охоплення</w:t>
      </w:r>
    </w:p>
    <w:p w:rsidR="00393816" w:rsidRDefault="009C0172">
      <w:pPr>
        <w:shd w:val="clear" w:color="auto" w:fill="FFFFFF"/>
        <w:spacing w:after="0" w:line="240" w:lineRule="auto"/>
        <w:ind w:firstLine="567"/>
        <w:jc w:val="both"/>
        <w:rPr>
          <w:highlight w:val="white"/>
        </w:rPr>
      </w:pPr>
      <w:r>
        <w:rPr>
          <w:highlight w:val="white"/>
        </w:rPr>
        <w:t>Інформаційна кампанія має бути спрямована на осіб, які зазнали насильства у зв’язку з війною (зокрема, сексуального насильс</w:t>
      </w:r>
      <w:r>
        <w:rPr>
          <w:highlight w:val="white"/>
        </w:rPr>
        <w:t>тва), незалежно від їх статі та віку (жінки, дівчата, чоловіки, хлопці),а також поточного місцезнаходження (контрольована урядом територія України, включаючи звільнену; тимчасово окупована територія; чи за кордоном).</w:t>
      </w:r>
      <w:r>
        <w:t xml:space="preserve"> При цьому цільова аудиторія повинна бут</w:t>
      </w:r>
      <w:r>
        <w:t>и чітко визначена для кожного запропонованого каналу інформації та відповідної активності.</w:t>
      </w:r>
    </w:p>
    <w:p w:rsidR="00393816" w:rsidRDefault="00393816">
      <w:pPr>
        <w:shd w:val="clear" w:color="auto" w:fill="FFFFFF"/>
        <w:spacing w:after="0" w:line="240" w:lineRule="auto"/>
        <w:jc w:val="both"/>
      </w:pPr>
    </w:p>
    <w:p w:rsidR="00393816" w:rsidRDefault="00393816">
      <w:pPr>
        <w:shd w:val="clear" w:color="auto" w:fill="FFFFFF"/>
        <w:spacing w:after="0" w:line="240" w:lineRule="auto"/>
        <w:jc w:val="both"/>
      </w:pPr>
    </w:p>
    <w:p w:rsidR="00393816" w:rsidRDefault="00393816">
      <w:pPr>
        <w:shd w:val="clear" w:color="auto" w:fill="FFFFFF"/>
        <w:spacing w:after="0" w:line="240" w:lineRule="auto"/>
        <w:jc w:val="both"/>
      </w:pPr>
    </w:p>
    <w:p w:rsidR="00393816" w:rsidRDefault="009C0172">
      <w:pPr>
        <w:shd w:val="clear" w:color="auto" w:fill="FFFFFF"/>
        <w:spacing w:after="0" w:line="240" w:lineRule="auto"/>
        <w:jc w:val="both"/>
        <w:rPr>
          <w:b/>
          <w:color w:val="000000"/>
        </w:rPr>
      </w:pPr>
      <w:r>
        <w:rPr>
          <w:b/>
          <w:color w:val="000000"/>
        </w:rPr>
        <w:t xml:space="preserve">Формати та інструменти для досягнення мети кампанії </w:t>
      </w:r>
    </w:p>
    <w:p w:rsidR="00393816" w:rsidRDefault="009C0172">
      <w:pPr>
        <w:shd w:val="clear" w:color="auto" w:fill="FFFFFF"/>
        <w:spacing w:after="0" w:line="240" w:lineRule="auto"/>
        <w:ind w:firstLine="567"/>
        <w:jc w:val="both"/>
      </w:pPr>
      <w:r>
        <w:t xml:space="preserve">Стратегічно комунікацію треба розділити на наступні пов’язані між собою напрями та рівні імплементації, робота по яких здійснюватиметься паралельно, а саме: </w:t>
      </w:r>
    </w:p>
    <w:p w:rsidR="00393816" w:rsidRDefault="009C0172">
      <w:pPr>
        <w:numPr>
          <w:ilvl w:val="0"/>
          <w:numId w:val="4"/>
        </w:numPr>
        <w:spacing w:after="0" w:line="240" w:lineRule="auto"/>
        <w:jc w:val="both"/>
      </w:pPr>
      <w:r>
        <w:t>загальнонаціональне інформування;</w:t>
      </w:r>
    </w:p>
    <w:p w:rsidR="00393816" w:rsidRDefault="009C0172">
      <w:pPr>
        <w:numPr>
          <w:ilvl w:val="0"/>
          <w:numId w:val="4"/>
        </w:numPr>
        <w:spacing w:after="0" w:line="240" w:lineRule="auto"/>
        <w:jc w:val="both"/>
      </w:pPr>
      <w:r>
        <w:t>фокусна робота з тимчасово окупованими / раніше окупованими територіями.</w:t>
      </w:r>
    </w:p>
    <w:p w:rsidR="00393816" w:rsidRDefault="00393816">
      <w:pPr>
        <w:spacing w:after="0" w:line="240" w:lineRule="auto"/>
        <w:ind w:left="720"/>
        <w:jc w:val="both"/>
        <w:rPr>
          <w:sz w:val="6"/>
          <w:szCs w:val="6"/>
        </w:rPr>
      </w:pPr>
    </w:p>
    <w:tbl>
      <w:tblPr>
        <w:tblStyle w:val="af3"/>
        <w:tblW w:w="9887" w:type="dxa"/>
        <w:tblLayout w:type="fixed"/>
        <w:tblLook w:val="0400" w:firstRow="0" w:lastRow="0" w:firstColumn="0" w:lastColumn="0" w:noHBand="0" w:noVBand="1"/>
      </w:tblPr>
      <w:tblGrid>
        <w:gridCol w:w="4654"/>
        <w:gridCol w:w="5233"/>
      </w:tblGrid>
      <w:tr w:rsidR="00393816">
        <w:tc>
          <w:tcPr>
            <w:tcW w:w="4654" w:type="dxa"/>
            <w:tcBorders>
              <w:top w:val="single" w:sz="8" w:space="0" w:color="000000"/>
              <w:left w:val="single" w:sz="8" w:space="0" w:color="000000"/>
              <w:bottom w:val="single" w:sz="8" w:space="0" w:color="000000"/>
              <w:right w:val="single" w:sz="8" w:space="0" w:color="000000"/>
            </w:tcBorders>
            <w:shd w:val="clear" w:color="auto" w:fill="auto"/>
          </w:tcPr>
          <w:p w:rsidR="00393816" w:rsidRDefault="009C0172">
            <w:pPr>
              <w:widowControl w:val="0"/>
              <w:jc w:val="center"/>
              <w:rPr>
                <w:i/>
              </w:rPr>
            </w:pPr>
            <w:r>
              <w:rPr>
                <w:i/>
              </w:rPr>
              <w:t xml:space="preserve">Загальнонаціональне інформування </w:t>
            </w:r>
          </w:p>
        </w:tc>
        <w:tc>
          <w:tcPr>
            <w:tcW w:w="5233" w:type="dxa"/>
            <w:tcBorders>
              <w:top w:val="single" w:sz="8" w:space="0" w:color="000000"/>
              <w:left w:val="single" w:sz="8" w:space="0" w:color="000000"/>
              <w:bottom w:val="single" w:sz="8" w:space="0" w:color="000000"/>
              <w:right w:val="single" w:sz="8" w:space="0" w:color="000000"/>
            </w:tcBorders>
            <w:shd w:val="clear" w:color="auto" w:fill="auto"/>
          </w:tcPr>
          <w:p w:rsidR="00393816" w:rsidRDefault="009C0172">
            <w:pPr>
              <w:widowControl w:val="0"/>
              <w:jc w:val="center"/>
              <w:rPr>
                <w:i/>
              </w:rPr>
            </w:pPr>
            <w:r>
              <w:rPr>
                <w:i/>
              </w:rPr>
              <w:t xml:space="preserve">Фокусна робота з тимчасово окупованими / </w:t>
            </w:r>
          </w:p>
          <w:p w:rsidR="00393816" w:rsidRDefault="009C0172">
            <w:pPr>
              <w:widowControl w:val="0"/>
              <w:jc w:val="center"/>
              <w:rPr>
                <w:i/>
              </w:rPr>
            </w:pPr>
            <w:r>
              <w:rPr>
                <w:i/>
              </w:rPr>
              <w:t>раніше окупованими територіями</w:t>
            </w:r>
          </w:p>
        </w:tc>
      </w:tr>
      <w:tr w:rsidR="00393816">
        <w:trPr>
          <w:trHeight w:val="1009"/>
        </w:trPr>
        <w:tc>
          <w:tcPr>
            <w:tcW w:w="4654" w:type="dxa"/>
            <w:tcBorders>
              <w:top w:val="single" w:sz="8" w:space="0" w:color="000000"/>
              <w:left w:val="single" w:sz="8" w:space="0" w:color="000000"/>
              <w:bottom w:val="single" w:sz="8" w:space="0" w:color="000000"/>
              <w:right w:val="single" w:sz="8" w:space="0" w:color="000000"/>
            </w:tcBorders>
            <w:shd w:val="clear" w:color="auto" w:fill="auto"/>
          </w:tcPr>
          <w:p w:rsidR="00393816" w:rsidRDefault="009C0172">
            <w:pPr>
              <w:widowControl w:val="0"/>
              <w:jc w:val="both"/>
              <w:rPr>
                <w:b/>
              </w:rPr>
            </w:pPr>
            <w:r>
              <w:rPr>
                <w:b/>
              </w:rPr>
              <w:t xml:space="preserve">Підхід: </w:t>
            </w:r>
            <w:r>
              <w:t>комунікація, що орієнтована на широку громадськість, має на меті п</w:t>
            </w:r>
            <w:r>
              <w:t>роінформувати про запуск та існування платформи, щоб населення було обізнано і у випадку необхідності або самі скористалися послугами, або розповіли про таку можливість тим, хто цього потребує (рідним, друзям, знайомим та інш.).</w:t>
            </w:r>
          </w:p>
        </w:tc>
        <w:tc>
          <w:tcPr>
            <w:tcW w:w="5233" w:type="dxa"/>
            <w:tcBorders>
              <w:top w:val="single" w:sz="8" w:space="0" w:color="000000"/>
              <w:left w:val="single" w:sz="8" w:space="0" w:color="000000"/>
              <w:bottom w:val="single" w:sz="8" w:space="0" w:color="000000"/>
              <w:right w:val="single" w:sz="8" w:space="0" w:color="000000"/>
            </w:tcBorders>
            <w:shd w:val="clear" w:color="auto" w:fill="auto"/>
          </w:tcPr>
          <w:p w:rsidR="00393816" w:rsidRDefault="009C0172">
            <w:pPr>
              <w:widowControl w:val="0"/>
              <w:jc w:val="both"/>
            </w:pPr>
            <w:r>
              <w:rPr>
                <w:b/>
              </w:rPr>
              <w:t xml:space="preserve">Підхід: </w:t>
            </w:r>
            <w:r>
              <w:t>фокусна комунікація</w:t>
            </w:r>
            <w:r>
              <w:t>, орієнтована у першу чергу на постраждалих осіб на наразі та раніше окупованих територіях України; має на меті заохотити постраждалих осіб скористатися запропонованою можливістю та отримати професійну спеціалізовану допомогу.</w:t>
            </w:r>
          </w:p>
        </w:tc>
      </w:tr>
      <w:tr w:rsidR="00393816">
        <w:tc>
          <w:tcPr>
            <w:tcW w:w="4654" w:type="dxa"/>
            <w:tcBorders>
              <w:top w:val="single" w:sz="8" w:space="0" w:color="000000"/>
              <w:left w:val="single" w:sz="8" w:space="0" w:color="000000"/>
              <w:bottom w:val="single" w:sz="8" w:space="0" w:color="000000"/>
              <w:right w:val="single" w:sz="8" w:space="0" w:color="000000"/>
            </w:tcBorders>
            <w:shd w:val="clear" w:color="auto" w:fill="auto"/>
          </w:tcPr>
          <w:p w:rsidR="00393816" w:rsidRDefault="009C0172">
            <w:pPr>
              <w:widowControl w:val="0"/>
            </w:pPr>
            <w:r>
              <w:t xml:space="preserve">Обов’язкові формати та інструментарій (не обмежуючись): </w:t>
            </w:r>
          </w:p>
          <w:p w:rsidR="00393816" w:rsidRDefault="009C0172">
            <w:pPr>
              <w:widowControl w:val="0"/>
              <w:numPr>
                <w:ilvl w:val="0"/>
                <w:numId w:val="9"/>
              </w:numPr>
              <w:ind w:left="600" w:hanging="284"/>
            </w:pPr>
            <w:r>
              <w:t>офіційний запуск онлайн платформи;</w:t>
            </w:r>
          </w:p>
          <w:p w:rsidR="00393816" w:rsidRDefault="009C0172">
            <w:pPr>
              <w:widowControl w:val="0"/>
              <w:numPr>
                <w:ilvl w:val="0"/>
                <w:numId w:val="9"/>
              </w:numPr>
              <w:ind w:left="600" w:hanging="284"/>
            </w:pPr>
            <w:r>
              <w:t>регулярні колонки від експертів(ок)-психологів(гинь);</w:t>
            </w:r>
          </w:p>
          <w:p w:rsidR="00393816" w:rsidRDefault="009C0172">
            <w:pPr>
              <w:widowControl w:val="0"/>
              <w:numPr>
                <w:ilvl w:val="0"/>
                <w:numId w:val="9"/>
              </w:numPr>
              <w:ind w:left="600" w:hanging="284"/>
            </w:pPr>
            <w:r>
              <w:t>інформування про запуск платформи через блогерів(ок) та інфлюенсерів(ок), включно з українськими зірками;</w:t>
            </w:r>
          </w:p>
          <w:p w:rsidR="00393816" w:rsidRDefault="009C0172">
            <w:pPr>
              <w:widowControl w:val="0"/>
              <w:numPr>
                <w:ilvl w:val="0"/>
                <w:numId w:val="9"/>
              </w:numPr>
              <w:ind w:left="600" w:hanging="284"/>
            </w:pPr>
            <w:r>
              <w:t>коро</w:t>
            </w:r>
            <w:r>
              <w:t>ткі інформаційні відеоролики про  платформу (на ТБ, в потягах Інтерсіті, на вокзалах тощо);</w:t>
            </w:r>
          </w:p>
          <w:p w:rsidR="00393816" w:rsidRDefault="009C0172">
            <w:pPr>
              <w:widowControl w:val="0"/>
              <w:numPr>
                <w:ilvl w:val="0"/>
                <w:numId w:val="9"/>
              </w:numPr>
              <w:ind w:left="600" w:hanging="284"/>
            </w:pPr>
            <w:r>
              <w:t>промо в соціальних мережах UNFPA (включаючи одномісячний план публікацій на наступний місяць для кожної із сторінок та детальний звіт з показниками за попередній мі</w:t>
            </w:r>
            <w:r>
              <w:t>сяць);</w:t>
            </w:r>
          </w:p>
          <w:p w:rsidR="00393816" w:rsidRDefault="009C0172">
            <w:pPr>
              <w:widowControl w:val="0"/>
              <w:numPr>
                <w:ilvl w:val="0"/>
                <w:numId w:val="9"/>
              </w:numPr>
              <w:ind w:left="600" w:hanging="284"/>
            </w:pPr>
            <w:r>
              <w:t xml:space="preserve">регулярне інформування на сторінці </w:t>
            </w:r>
            <w:r>
              <w:rPr>
                <w:color w:val="000000"/>
                <w:highlight w:val="white"/>
              </w:rPr>
              <w:t xml:space="preserve">Почесної амбасадорки UNFPA </w:t>
            </w:r>
            <w:r>
              <w:t xml:space="preserve">Маші Єфросиніної у соціальних мережах. </w:t>
            </w:r>
          </w:p>
        </w:tc>
        <w:tc>
          <w:tcPr>
            <w:tcW w:w="5233" w:type="dxa"/>
            <w:tcBorders>
              <w:top w:val="single" w:sz="8" w:space="0" w:color="000000"/>
              <w:left w:val="single" w:sz="8" w:space="0" w:color="000000"/>
              <w:bottom w:val="single" w:sz="8" w:space="0" w:color="000000"/>
              <w:right w:val="single" w:sz="8" w:space="0" w:color="000000"/>
            </w:tcBorders>
            <w:shd w:val="clear" w:color="auto" w:fill="auto"/>
          </w:tcPr>
          <w:p w:rsidR="00393816" w:rsidRDefault="009C0172">
            <w:pPr>
              <w:widowControl w:val="0"/>
            </w:pPr>
            <w:r>
              <w:t xml:space="preserve">Обов’язкові формати та інструментарій (не обмежуючись): </w:t>
            </w:r>
          </w:p>
          <w:p w:rsidR="00393816" w:rsidRDefault="009C0172">
            <w:pPr>
              <w:widowControl w:val="0"/>
              <w:numPr>
                <w:ilvl w:val="0"/>
                <w:numId w:val="9"/>
              </w:numPr>
              <w:ind w:left="600" w:hanging="284"/>
            </w:pPr>
            <w:r>
              <w:t>зовнішня реклама в містах та селах;</w:t>
            </w:r>
          </w:p>
          <w:p w:rsidR="00393816" w:rsidRDefault="009C0172">
            <w:pPr>
              <w:widowControl w:val="0"/>
              <w:numPr>
                <w:ilvl w:val="0"/>
                <w:numId w:val="9"/>
              </w:numPr>
              <w:ind w:left="600" w:hanging="284"/>
            </w:pPr>
            <w:r>
              <w:t xml:space="preserve">розповсюдження друкованих матеріалів через благодійні </w:t>
            </w:r>
            <w:r>
              <w:t>фонди та організації;</w:t>
            </w:r>
          </w:p>
          <w:p w:rsidR="00393816" w:rsidRDefault="009C0172">
            <w:pPr>
              <w:widowControl w:val="0"/>
              <w:numPr>
                <w:ilvl w:val="0"/>
                <w:numId w:val="9"/>
              </w:numPr>
              <w:ind w:left="600" w:hanging="284"/>
            </w:pPr>
            <w:r>
              <w:t>співпраця з мережею аптек або мережею магазинів, Новою поштою тощо;</w:t>
            </w:r>
          </w:p>
          <w:p w:rsidR="00393816" w:rsidRDefault="009C0172">
            <w:pPr>
              <w:widowControl w:val="0"/>
              <w:numPr>
                <w:ilvl w:val="0"/>
                <w:numId w:val="9"/>
              </w:numPr>
              <w:ind w:left="600" w:hanging="284"/>
            </w:pPr>
            <w:r>
              <w:t>регулярна тематична комунікація від органів місцевої влади.</w:t>
            </w:r>
          </w:p>
        </w:tc>
      </w:tr>
    </w:tbl>
    <w:p w:rsidR="00393816" w:rsidRDefault="00393816">
      <w:pPr>
        <w:spacing w:after="0" w:line="240" w:lineRule="auto"/>
        <w:jc w:val="both"/>
        <w:rPr>
          <w:b/>
        </w:rPr>
      </w:pPr>
    </w:p>
    <w:p w:rsidR="00393816" w:rsidRDefault="009C0172">
      <w:pPr>
        <w:spacing w:after="0" w:line="240" w:lineRule="auto"/>
        <w:jc w:val="both"/>
        <w:rPr>
          <w:b/>
        </w:rPr>
      </w:pPr>
      <w:r>
        <w:rPr>
          <w:b/>
        </w:rPr>
        <w:t>Очікувані матеріали, термін надання послуг та оплата</w:t>
      </w:r>
    </w:p>
    <w:p w:rsidR="00393816" w:rsidRDefault="00393816">
      <w:pPr>
        <w:spacing w:after="0" w:line="240" w:lineRule="auto"/>
        <w:jc w:val="both"/>
        <w:rPr>
          <w:b/>
        </w:rPr>
      </w:pPr>
    </w:p>
    <w:p w:rsidR="00393816" w:rsidRDefault="009C0172">
      <w:pPr>
        <w:spacing w:after="0" w:line="240" w:lineRule="auto"/>
        <w:ind w:firstLine="567"/>
        <w:jc w:val="both"/>
        <w:rPr>
          <w:color w:val="000000"/>
        </w:rPr>
      </w:pPr>
      <w:r>
        <w:t>Постачальник повинен надати замовнику всі матеріали та/або виконати послуги, що передбачені даним запитом, відповідно до вимог UNFPA, Фонду ООН у галузі народонаселення в Україні та у строк не пізніше 25 березня 2023 року. Оплата здійснюється після прийнят</w:t>
      </w:r>
      <w:r>
        <w:t>тя послуг/продуктів та їх затвердження UNFP</w:t>
      </w:r>
      <w:r>
        <w:rPr>
          <w:color w:val="000000"/>
        </w:rPr>
        <w:t>A, Фондом ООН у галузі народонаселення в Україні.</w:t>
      </w:r>
    </w:p>
    <w:p w:rsidR="00393816" w:rsidRDefault="00393816">
      <w:pPr>
        <w:spacing w:after="0" w:line="240" w:lineRule="auto"/>
        <w:jc w:val="both"/>
        <w:rPr>
          <w:sz w:val="12"/>
          <w:szCs w:val="12"/>
        </w:rPr>
      </w:pPr>
    </w:p>
    <w:tbl>
      <w:tblPr>
        <w:tblStyle w:val="af4"/>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
        <w:gridCol w:w="4799"/>
        <w:gridCol w:w="2126"/>
        <w:gridCol w:w="2259"/>
      </w:tblGrid>
      <w:tr w:rsidR="00393816">
        <w:trPr>
          <w:trHeight w:val="237"/>
        </w:trPr>
        <w:tc>
          <w:tcPr>
            <w:tcW w:w="441" w:type="dxa"/>
          </w:tcPr>
          <w:p w:rsidR="00393816" w:rsidRDefault="009C0172">
            <w:pPr>
              <w:pBdr>
                <w:top w:val="nil"/>
                <w:left w:val="nil"/>
                <w:bottom w:val="nil"/>
                <w:right w:val="nil"/>
                <w:between w:val="nil"/>
              </w:pBdr>
              <w:spacing w:after="160" w:line="259" w:lineRule="auto"/>
              <w:jc w:val="center"/>
              <w:rPr>
                <w:i/>
                <w:color w:val="000000"/>
              </w:rPr>
            </w:pPr>
            <w:r>
              <w:rPr>
                <w:i/>
                <w:color w:val="000000"/>
              </w:rPr>
              <w:t>№</w:t>
            </w:r>
          </w:p>
        </w:tc>
        <w:tc>
          <w:tcPr>
            <w:tcW w:w="4799" w:type="dxa"/>
          </w:tcPr>
          <w:p w:rsidR="00393816" w:rsidRDefault="009C0172">
            <w:pPr>
              <w:pBdr>
                <w:top w:val="nil"/>
                <w:left w:val="nil"/>
                <w:bottom w:val="nil"/>
                <w:right w:val="nil"/>
                <w:between w:val="nil"/>
              </w:pBdr>
              <w:spacing w:after="160" w:line="259" w:lineRule="auto"/>
              <w:jc w:val="center"/>
              <w:rPr>
                <w:i/>
                <w:color w:val="000000"/>
              </w:rPr>
            </w:pPr>
            <w:r>
              <w:rPr>
                <w:i/>
                <w:color w:val="000000"/>
              </w:rPr>
              <w:t>Очікувані продукти та матеріали</w:t>
            </w:r>
          </w:p>
        </w:tc>
        <w:tc>
          <w:tcPr>
            <w:tcW w:w="2126" w:type="dxa"/>
          </w:tcPr>
          <w:p w:rsidR="00393816" w:rsidRDefault="009C0172">
            <w:pPr>
              <w:pBdr>
                <w:top w:val="nil"/>
                <w:left w:val="nil"/>
                <w:bottom w:val="nil"/>
                <w:right w:val="nil"/>
                <w:between w:val="nil"/>
              </w:pBdr>
              <w:spacing w:after="160" w:line="259" w:lineRule="auto"/>
              <w:jc w:val="center"/>
              <w:rPr>
                <w:i/>
                <w:color w:val="000000"/>
              </w:rPr>
            </w:pPr>
            <w:r>
              <w:rPr>
                <w:i/>
                <w:color w:val="000000"/>
              </w:rPr>
              <w:t>Часові рамки</w:t>
            </w:r>
          </w:p>
        </w:tc>
        <w:tc>
          <w:tcPr>
            <w:tcW w:w="2259" w:type="dxa"/>
          </w:tcPr>
          <w:p w:rsidR="00393816" w:rsidRDefault="009C0172">
            <w:pPr>
              <w:pBdr>
                <w:top w:val="nil"/>
                <w:left w:val="nil"/>
                <w:bottom w:val="nil"/>
                <w:right w:val="nil"/>
                <w:between w:val="nil"/>
              </w:pBdr>
              <w:spacing w:after="160" w:line="259" w:lineRule="auto"/>
              <w:jc w:val="center"/>
              <w:rPr>
                <w:i/>
                <w:color w:val="000000"/>
              </w:rPr>
            </w:pPr>
            <w:r>
              <w:rPr>
                <w:i/>
                <w:color w:val="000000"/>
              </w:rPr>
              <w:t>Умови оплати</w:t>
            </w:r>
          </w:p>
        </w:tc>
      </w:tr>
      <w:tr w:rsidR="00393816">
        <w:trPr>
          <w:trHeight w:val="1083"/>
        </w:trPr>
        <w:tc>
          <w:tcPr>
            <w:tcW w:w="441" w:type="dxa"/>
          </w:tcPr>
          <w:p w:rsidR="00393816" w:rsidRDefault="009C0172">
            <w:pPr>
              <w:pBdr>
                <w:top w:val="nil"/>
                <w:left w:val="nil"/>
                <w:bottom w:val="nil"/>
                <w:right w:val="nil"/>
                <w:between w:val="nil"/>
              </w:pBdr>
              <w:spacing w:line="259" w:lineRule="auto"/>
              <w:rPr>
                <w:color w:val="000000"/>
              </w:rPr>
            </w:pPr>
            <w:r>
              <w:rPr>
                <w:color w:val="000000"/>
              </w:rPr>
              <w:t>1.</w:t>
            </w:r>
          </w:p>
        </w:tc>
        <w:tc>
          <w:tcPr>
            <w:tcW w:w="4799" w:type="dxa"/>
          </w:tcPr>
          <w:p w:rsidR="00393816" w:rsidRDefault="009C0172">
            <w:r>
              <w:t>Розроблена контент-стратегія, зверстані тексти та інший створений контент для онлайн платформи, які передані та прийняті замовником UNFPA.</w:t>
            </w:r>
          </w:p>
        </w:tc>
        <w:tc>
          <w:tcPr>
            <w:tcW w:w="2126" w:type="dxa"/>
          </w:tcPr>
          <w:p w:rsidR="00393816" w:rsidRDefault="009C0172">
            <w:pPr>
              <w:pBdr>
                <w:top w:val="nil"/>
                <w:left w:val="nil"/>
                <w:bottom w:val="nil"/>
                <w:right w:val="nil"/>
                <w:between w:val="nil"/>
              </w:pBdr>
              <w:spacing w:line="259" w:lineRule="auto"/>
              <w:rPr>
                <w:color w:val="000000"/>
              </w:rPr>
            </w:pPr>
            <w:r>
              <w:rPr>
                <w:color w:val="000000"/>
              </w:rPr>
              <w:t>Не пізніше, ніж 1 місяць після підписання контракту</w:t>
            </w:r>
          </w:p>
        </w:tc>
        <w:tc>
          <w:tcPr>
            <w:tcW w:w="2259" w:type="dxa"/>
          </w:tcPr>
          <w:p w:rsidR="00393816" w:rsidRDefault="009C0172">
            <w:pPr>
              <w:pBdr>
                <w:top w:val="nil"/>
                <w:left w:val="nil"/>
                <w:bottom w:val="nil"/>
                <w:right w:val="nil"/>
                <w:between w:val="nil"/>
              </w:pBdr>
              <w:spacing w:line="259" w:lineRule="auto"/>
              <w:rPr>
                <w:color w:val="000000"/>
              </w:rPr>
            </w:pPr>
            <w:r>
              <w:rPr>
                <w:color w:val="000000"/>
              </w:rPr>
              <w:t>10% вартості контракту після затвердження замовником</w:t>
            </w:r>
          </w:p>
        </w:tc>
      </w:tr>
      <w:tr w:rsidR="00393816">
        <w:trPr>
          <w:trHeight w:val="587"/>
        </w:trPr>
        <w:tc>
          <w:tcPr>
            <w:tcW w:w="441" w:type="dxa"/>
          </w:tcPr>
          <w:p w:rsidR="00393816" w:rsidRDefault="009C0172">
            <w:pPr>
              <w:pBdr>
                <w:top w:val="nil"/>
                <w:left w:val="nil"/>
                <w:bottom w:val="nil"/>
                <w:right w:val="nil"/>
                <w:between w:val="nil"/>
              </w:pBdr>
              <w:spacing w:after="160" w:line="259" w:lineRule="auto"/>
              <w:rPr>
                <w:color w:val="000000"/>
              </w:rPr>
            </w:pPr>
            <w:r>
              <w:rPr>
                <w:color w:val="000000"/>
              </w:rPr>
              <w:lastRenderedPageBreak/>
              <w:t>2.</w:t>
            </w:r>
          </w:p>
        </w:tc>
        <w:tc>
          <w:tcPr>
            <w:tcW w:w="4799" w:type="dxa"/>
          </w:tcPr>
          <w:p w:rsidR="00393816" w:rsidRDefault="009C0172">
            <w:pPr>
              <w:shd w:val="clear" w:color="auto" w:fill="FFFFFF"/>
            </w:pPr>
            <w:r>
              <w:t>Затверджені концепція та сценарії промоційного відео-ролика; розроблений медіа план для його просування згідно із визначеною цільовою аудиторією та цілями кампанії.</w:t>
            </w:r>
          </w:p>
          <w:p w:rsidR="00393816" w:rsidRDefault="009C0172">
            <w:r>
              <w:t>Переданий та прийнятий замовником промоційний відеоролик (анімація чи анімація з елементами</w:t>
            </w:r>
            <w:r>
              <w:t xml:space="preserve"> демонстрування) у потрібних форматах для ТБ та соціальних мереж.</w:t>
            </w:r>
          </w:p>
          <w:p w:rsidR="00393816" w:rsidRDefault="009C0172">
            <w:r>
              <w:t>Забезпечення розміщення відео-ролику на загальнонаціональному рівні.</w:t>
            </w:r>
          </w:p>
        </w:tc>
        <w:tc>
          <w:tcPr>
            <w:tcW w:w="2126" w:type="dxa"/>
          </w:tcPr>
          <w:p w:rsidR="00393816" w:rsidRDefault="009C0172">
            <w:r>
              <w:t>Не пізніше, ніж 1 місяць після підписання контракту</w:t>
            </w:r>
          </w:p>
        </w:tc>
        <w:tc>
          <w:tcPr>
            <w:tcW w:w="2259" w:type="dxa"/>
          </w:tcPr>
          <w:p w:rsidR="00393816" w:rsidRDefault="009C0172">
            <w:r>
              <w:t>15% вартості контракту після затвердження замовником</w:t>
            </w:r>
          </w:p>
        </w:tc>
      </w:tr>
      <w:tr w:rsidR="00393816">
        <w:trPr>
          <w:trHeight w:val="738"/>
        </w:trPr>
        <w:tc>
          <w:tcPr>
            <w:tcW w:w="441" w:type="dxa"/>
          </w:tcPr>
          <w:p w:rsidR="00393816" w:rsidRDefault="009C0172">
            <w:pPr>
              <w:pBdr>
                <w:top w:val="nil"/>
                <w:left w:val="nil"/>
                <w:bottom w:val="nil"/>
                <w:right w:val="nil"/>
                <w:between w:val="nil"/>
              </w:pBdr>
              <w:spacing w:after="160" w:line="259" w:lineRule="auto"/>
              <w:rPr>
                <w:color w:val="000000"/>
              </w:rPr>
            </w:pPr>
            <w:r>
              <w:rPr>
                <w:color w:val="000000"/>
              </w:rPr>
              <w:t>3.</w:t>
            </w:r>
          </w:p>
        </w:tc>
        <w:tc>
          <w:tcPr>
            <w:tcW w:w="4799" w:type="dxa"/>
          </w:tcPr>
          <w:p w:rsidR="00393816" w:rsidRDefault="009C0172">
            <w:pPr>
              <w:pBdr>
                <w:top w:val="nil"/>
                <w:left w:val="nil"/>
                <w:bottom w:val="nil"/>
                <w:right w:val="nil"/>
                <w:between w:val="nil"/>
              </w:pBdr>
              <w:spacing w:line="259" w:lineRule="auto"/>
              <w:rPr>
                <w:color w:val="000000"/>
              </w:rPr>
            </w:pPr>
            <w:r>
              <w:rPr>
                <w:color w:val="000000"/>
              </w:rPr>
              <w:t>Розроблений та затверджений детальний план впровадження інформаційної кампанії на 1 рік (включно із таймфреймом та бюджетами).</w:t>
            </w:r>
          </w:p>
        </w:tc>
        <w:tc>
          <w:tcPr>
            <w:tcW w:w="2126" w:type="dxa"/>
          </w:tcPr>
          <w:p w:rsidR="00393816" w:rsidRDefault="009C0172">
            <w:r>
              <w:t>Не пізніше, ніж 2 місяці після підписання контракту</w:t>
            </w:r>
          </w:p>
        </w:tc>
        <w:tc>
          <w:tcPr>
            <w:tcW w:w="2259" w:type="dxa"/>
          </w:tcPr>
          <w:p w:rsidR="00393816" w:rsidRDefault="009C0172">
            <w:r>
              <w:t>20% вартості контракту після затвердження замовником</w:t>
            </w:r>
          </w:p>
        </w:tc>
      </w:tr>
      <w:tr w:rsidR="00393816">
        <w:trPr>
          <w:trHeight w:val="738"/>
        </w:trPr>
        <w:tc>
          <w:tcPr>
            <w:tcW w:w="441" w:type="dxa"/>
          </w:tcPr>
          <w:p w:rsidR="00393816" w:rsidRDefault="009C0172">
            <w:pPr>
              <w:pBdr>
                <w:top w:val="nil"/>
                <w:left w:val="nil"/>
                <w:bottom w:val="nil"/>
                <w:right w:val="nil"/>
                <w:between w:val="nil"/>
              </w:pBdr>
              <w:spacing w:after="160" w:line="259" w:lineRule="auto"/>
              <w:rPr>
                <w:color w:val="000000"/>
              </w:rPr>
            </w:pPr>
            <w:r>
              <w:rPr>
                <w:color w:val="000000"/>
              </w:rPr>
              <w:t>4.</w:t>
            </w:r>
          </w:p>
        </w:tc>
        <w:tc>
          <w:tcPr>
            <w:tcW w:w="4799" w:type="dxa"/>
          </w:tcPr>
          <w:p w:rsidR="00393816" w:rsidRDefault="009C0172">
            <w:pPr>
              <w:pBdr>
                <w:top w:val="nil"/>
                <w:left w:val="nil"/>
                <w:bottom w:val="nil"/>
                <w:right w:val="nil"/>
                <w:between w:val="nil"/>
              </w:pBdr>
              <w:jc w:val="both"/>
            </w:pPr>
            <w:r>
              <w:t>Проведення діджитал та медіа кампанії згідно із затвердженим планом просування та у відповідності до визначеного UNFPA формату та інструментарію.</w:t>
            </w:r>
          </w:p>
          <w:p w:rsidR="00393816" w:rsidRDefault="009C0172">
            <w:pPr>
              <w:pBdr>
                <w:top w:val="nil"/>
                <w:left w:val="nil"/>
                <w:bottom w:val="nil"/>
                <w:right w:val="nil"/>
                <w:between w:val="nil"/>
              </w:pBdr>
              <w:spacing w:line="259" w:lineRule="auto"/>
              <w:rPr>
                <w:color w:val="000000"/>
              </w:rPr>
            </w:pPr>
            <w:r>
              <w:t>Підготовлений, переданий та затверджений замовником звіт проведеної промо кампанії.</w:t>
            </w:r>
          </w:p>
        </w:tc>
        <w:tc>
          <w:tcPr>
            <w:tcW w:w="2126" w:type="dxa"/>
            <w:vAlign w:val="center"/>
          </w:tcPr>
          <w:p w:rsidR="00393816" w:rsidRDefault="009C0172">
            <w:r>
              <w:t xml:space="preserve">Розпочато не пізніше, ніж </w:t>
            </w:r>
            <w:r>
              <w:t>3 місяці після підписання контракту та завершено не пізніше 25 березня 2023 року.</w:t>
            </w:r>
          </w:p>
        </w:tc>
        <w:tc>
          <w:tcPr>
            <w:tcW w:w="2259" w:type="dxa"/>
          </w:tcPr>
          <w:p w:rsidR="00393816" w:rsidRDefault="009C0172">
            <w:pPr>
              <w:pBdr>
                <w:top w:val="nil"/>
                <w:left w:val="nil"/>
                <w:bottom w:val="nil"/>
                <w:right w:val="nil"/>
                <w:between w:val="nil"/>
              </w:pBdr>
              <w:spacing w:line="259" w:lineRule="auto"/>
              <w:rPr>
                <w:color w:val="000000"/>
              </w:rPr>
            </w:pPr>
            <w:r>
              <w:rPr>
                <w:color w:val="000000"/>
              </w:rPr>
              <w:t>60% вартості контракту після затвердження замовником</w:t>
            </w:r>
          </w:p>
        </w:tc>
      </w:tr>
    </w:tbl>
    <w:p w:rsidR="00393816" w:rsidRDefault="00393816">
      <w:pPr>
        <w:pBdr>
          <w:top w:val="nil"/>
          <w:left w:val="nil"/>
          <w:bottom w:val="nil"/>
          <w:right w:val="nil"/>
          <w:between w:val="nil"/>
        </w:pBdr>
        <w:shd w:val="clear" w:color="auto" w:fill="FFFFFF"/>
        <w:spacing w:after="0" w:line="240" w:lineRule="auto"/>
        <w:jc w:val="both"/>
        <w:rPr>
          <w:color w:val="000000"/>
          <w:sz w:val="24"/>
          <w:szCs w:val="24"/>
        </w:rPr>
      </w:pPr>
    </w:p>
    <w:p w:rsidR="00393816" w:rsidRDefault="009C0172">
      <w:pPr>
        <w:spacing w:after="0" w:line="240" w:lineRule="auto"/>
        <w:jc w:val="both"/>
      </w:pPr>
      <w:r>
        <w:t>Кожен з етапів роботи передбачає отримання зворотного зв’язку від замовника, внесення необхідних правок та необхідне доопрацювання матеріалів. Фінальний план впровадження інформаційної кампанії та звіт за результатами мають бути надані українською та англі</w:t>
      </w:r>
      <w:r>
        <w:t xml:space="preserve">йською мовами як документ MS Word та презентація. Додаткові матеріали можуть бути надані в інших форматах лише українською мовою у відповідному форматі. </w:t>
      </w:r>
    </w:p>
    <w:p w:rsidR="00393816" w:rsidRDefault="00393816">
      <w:pPr>
        <w:spacing w:after="0" w:line="240" w:lineRule="auto"/>
        <w:jc w:val="both"/>
      </w:pPr>
    </w:p>
    <w:p w:rsidR="00393816" w:rsidRDefault="009C0172">
      <w:pPr>
        <w:spacing w:after="0" w:line="240" w:lineRule="auto"/>
        <w:jc w:val="both"/>
      </w:pPr>
      <w:r>
        <w:t xml:space="preserve">Усі творчі ідеї, які підпадають у рамки даного технічного завдання – вітаються. </w:t>
      </w:r>
    </w:p>
    <w:p w:rsidR="00393816" w:rsidRDefault="00393816">
      <w:pPr>
        <w:pBdr>
          <w:top w:val="nil"/>
          <w:left w:val="nil"/>
          <w:bottom w:val="nil"/>
          <w:right w:val="nil"/>
          <w:between w:val="nil"/>
        </w:pBdr>
        <w:shd w:val="clear" w:color="auto" w:fill="FFFFFF"/>
        <w:spacing w:after="0" w:line="240" w:lineRule="auto"/>
        <w:jc w:val="both"/>
        <w:rPr>
          <w:color w:val="000000"/>
          <w:sz w:val="24"/>
          <w:szCs w:val="24"/>
        </w:rPr>
      </w:pPr>
    </w:p>
    <w:p w:rsidR="00393816" w:rsidRDefault="009C0172">
      <w:pPr>
        <w:pBdr>
          <w:top w:val="nil"/>
          <w:left w:val="nil"/>
          <w:bottom w:val="nil"/>
          <w:right w:val="nil"/>
          <w:between w:val="nil"/>
        </w:pBdr>
        <w:shd w:val="clear" w:color="auto" w:fill="FFFFFF"/>
        <w:spacing w:after="0" w:line="240" w:lineRule="auto"/>
        <w:jc w:val="both"/>
        <w:rPr>
          <w:b/>
          <w:color w:val="000000"/>
        </w:rPr>
      </w:pPr>
      <w:r>
        <w:rPr>
          <w:b/>
          <w:color w:val="000000"/>
          <w:highlight w:val="white"/>
        </w:rPr>
        <w:t>Процедура затвердже</w:t>
      </w:r>
      <w:r>
        <w:rPr>
          <w:b/>
          <w:color w:val="000000"/>
          <w:highlight w:val="white"/>
        </w:rPr>
        <w:t>ння:</w:t>
      </w:r>
    </w:p>
    <w:p w:rsidR="00393816" w:rsidRDefault="009C0172">
      <w:pPr>
        <w:pBdr>
          <w:top w:val="nil"/>
          <w:left w:val="nil"/>
          <w:bottom w:val="nil"/>
          <w:right w:val="nil"/>
          <w:between w:val="nil"/>
        </w:pBdr>
        <w:shd w:val="clear" w:color="auto" w:fill="FFFFFF"/>
        <w:spacing w:after="0" w:line="240" w:lineRule="auto"/>
        <w:jc w:val="both"/>
        <w:rPr>
          <w:color w:val="585858"/>
        </w:rPr>
      </w:pPr>
      <w:r>
        <w:rPr>
          <w:color w:val="000000"/>
          <w:highlight w:val="white"/>
        </w:rPr>
        <w:t xml:space="preserve">Усі матеріали затверджуються спільно </w:t>
      </w:r>
      <w:r>
        <w:rPr>
          <w:color w:val="000000"/>
        </w:rPr>
        <w:t>визначеними особами із UNFPA, Фондом ООН у галузі народонаселення в Україні.</w:t>
      </w:r>
    </w:p>
    <w:p w:rsidR="00393816" w:rsidRDefault="00393816">
      <w:pPr>
        <w:pBdr>
          <w:top w:val="nil"/>
          <w:left w:val="nil"/>
          <w:bottom w:val="nil"/>
          <w:right w:val="nil"/>
          <w:between w:val="nil"/>
        </w:pBdr>
        <w:shd w:val="clear" w:color="auto" w:fill="FFFFFF"/>
        <w:spacing w:after="0" w:line="240" w:lineRule="auto"/>
        <w:jc w:val="both"/>
        <w:rPr>
          <w:b/>
          <w:color w:val="585858"/>
        </w:rPr>
      </w:pPr>
    </w:p>
    <w:p w:rsidR="00393816" w:rsidRDefault="009C0172">
      <w:pPr>
        <w:pBdr>
          <w:top w:val="nil"/>
          <w:left w:val="nil"/>
          <w:bottom w:val="nil"/>
          <w:right w:val="nil"/>
          <w:between w:val="nil"/>
        </w:pBdr>
        <w:shd w:val="clear" w:color="auto" w:fill="FFFFFF"/>
        <w:spacing w:after="0" w:line="240" w:lineRule="auto"/>
        <w:jc w:val="both"/>
        <w:rPr>
          <w:color w:val="000000"/>
        </w:rPr>
      </w:pPr>
      <w:r>
        <w:rPr>
          <w:b/>
          <w:color w:val="000000"/>
          <w:highlight w:val="white"/>
        </w:rPr>
        <w:t>Інтелектуальна власність</w:t>
      </w:r>
    </w:p>
    <w:p w:rsidR="00393816" w:rsidRDefault="009C0172">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t>Уся інформація, що відноситься до цього запиту (документальна, візуальна, цифрова, кібер, проектна документація</w:t>
      </w:r>
      <w:r>
        <w:rPr>
          <w:color w:val="000000"/>
          <w:highlight w:val="white"/>
        </w:rPr>
        <w:t xml:space="preserve"> тощо), і з якою постачальник може вступити в контакт при виконанні своїх обов'язків відповідно до цього завдання, залишається власністю UNFPA, Фонду ООН у галузі народонаселення Україні, який має виняткові права на їх використання. За винятком цілей даног</w:t>
      </w:r>
      <w:r>
        <w:rPr>
          <w:color w:val="000000"/>
          <w:highlight w:val="white"/>
        </w:rPr>
        <w:t>о завдання, інформація не повинна бути розкрита громадськості або використовуватися в будь-якому виді без письмового дозволу UNFPA, Фонду ООН у галузі народонаселення в Україні відповідно до національних і міжнародних законів про авторські права.</w:t>
      </w:r>
    </w:p>
    <w:p w:rsidR="00393816" w:rsidRDefault="00393816">
      <w:pPr>
        <w:spacing w:after="0" w:line="240" w:lineRule="auto"/>
        <w:jc w:val="both"/>
      </w:pPr>
    </w:p>
    <w:p w:rsidR="00393816" w:rsidRDefault="009C0172">
      <w:pPr>
        <w:pBdr>
          <w:top w:val="nil"/>
          <w:left w:val="nil"/>
          <w:bottom w:val="nil"/>
          <w:right w:val="nil"/>
          <w:between w:val="nil"/>
        </w:pBdr>
        <w:shd w:val="clear" w:color="auto" w:fill="FFFFFF"/>
        <w:spacing w:after="0" w:line="240" w:lineRule="auto"/>
        <w:jc w:val="both"/>
        <w:rPr>
          <w:color w:val="000000"/>
        </w:rPr>
      </w:pPr>
      <w:r>
        <w:rPr>
          <w:b/>
          <w:color w:val="000000"/>
          <w:highlight w:val="white"/>
        </w:rPr>
        <w:t>Вимоги щ</w:t>
      </w:r>
      <w:r>
        <w:rPr>
          <w:b/>
          <w:color w:val="000000"/>
          <w:highlight w:val="white"/>
        </w:rPr>
        <w:t>одо кваліфікації</w:t>
      </w:r>
    </w:p>
    <w:p w:rsidR="00393816" w:rsidRDefault="009C0172">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t>UNFPA, Фонд ООН у галузі народонаселення в Україні шукає постачальника послуг із перевіреним досвідом у плануванні та проведенні комунікаційних кампаній, бажано соціальних кампаній (потрібні посилання на останні впроваджені кампанії соціал</w:t>
      </w:r>
      <w:r>
        <w:rPr>
          <w:color w:val="000000"/>
          <w:highlight w:val="white"/>
        </w:rPr>
        <w:t xml:space="preserve">ьного характеру) та глибоких практичних знань про українські медіа та рекламні ринки. </w:t>
      </w:r>
    </w:p>
    <w:p w:rsidR="00393816" w:rsidRDefault="00393816">
      <w:pPr>
        <w:pBdr>
          <w:top w:val="nil"/>
          <w:left w:val="nil"/>
          <w:bottom w:val="nil"/>
          <w:right w:val="nil"/>
          <w:between w:val="nil"/>
        </w:pBdr>
        <w:shd w:val="clear" w:color="auto" w:fill="FFFFFF"/>
        <w:spacing w:after="0" w:line="240" w:lineRule="auto"/>
        <w:ind w:firstLine="426"/>
        <w:jc w:val="both"/>
        <w:rPr>
          <w:color w:val="000000"/>
          <w:highlight w:val="white"/>
        </w:rPr>
      </w:pPr>
    </w:p>
    <w:p w:rsidR="00393816" w:rsidRDefault="009C0172">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lastRenderedPageBreak/>
        <w:t>Потенційний постачальник послуг повинен:</w:t>
      </w:r>
    </w:p>
    <w:p w:rsidR="00393816" w:rsidRDefault="009C0172">
      <w:pPr>
        <w:numPr>
          <w:ilvl w:val="1"/>
          <w:numId w:val="1"/>
        </w:numPr>
        <w:pBdr>
          <w:top w:val="nil"/>
          <w:left w:val="nil"/>
          <w:bottom w:val="nil"/>
          <w:right w:val="nil"/>
          <w:between w:val="nil"/>
        </w:pBdr>
        <w:shd w:val="clear" w:color="auto" w:fill="FFFFFF"/>
        <w:spacing w:after="0" w:line="240" w:lineRule="auto"/>
        <w:ind w:left="426"/>
        <w:jc w:val="both"/>
        <w:rPr>
          <w:color w:val="000000"/>
        </w:rPr>
      </w:pPr>
      <w:r>
        <w:rPr>
          <w:color w:val="000000"/>
          <w:highlight w:val="white"/>
        </w:rPr>
        <w:t>бути резидентом або мати юридичне представництво в Україні з відповідною офіційною реєстрацією;</w:t>
      </w:r>
    </w:p>
    <w:p w:rsidR="00393816" w:rsidRDefault="009C0172">
      <w:pPr>
        <w:numPr>
          <w:ilvl w:val="1"/>
          <w:numId w:val="1"/>
        </w:numPr>
        <w:pBdr>
          <w:top w:val="nil"/>
          <w:left w:val="nil"/>
          <w:bottom w:val="nil"/>
          <w:right w:val="nil"/>
          <w:between w:val="nil"/>
        </w:pBdr>
        <w:shd w:val="clear" w:color="auto" w:fill="FFFFFF"/>
        <w:spacing w:after="0" w:line="240" w:lineRule="auto"/>
        <w:ind w:left="426"/>
        <w:jc w:val="both"/>
      </w:pPr>
      <w:r>
        <w:rPr>
          <w:highlight w:val="white"/>
        </w:rPr>
        <w:t>працювати в сфері комунікацій щонайменше 3 роки;</w:t>
      </w:r>
    </w:p>
    <w:p w:rsidR="00393816" w:rsidRDefault="009C0172">
      <w:pPr>
        <w:numPr>
          <w:ilvl w:val="1"/>
          <w:numId w:val="1"/>
        </w:numPr>
        <w:pBdr>
          <w:top w:val="nil"/>
          <w:left w:val="nil"/>
          <w:bottom w:val="nil"/>
          <w:right w:val="nil"/>
          <w:between w:val="nil"/>
        </w:pBdr>
        <w:shd w:val="clear" w:color="auto" w:fill="FFFFFF"/>
        <w:spacing w:after="0" w:line="240" w:lineRule="auto"/>
        <w:ind w:left="426"/>
        <w:jc w:val="both"/>
      </w:pPr>
      <w:r>
        <w:rPr>
          <w:highlight w:val="white"/>
        </w:rPr>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rsidR="00393816" w:rsidRDefault="009C0172">
      <w:pPr>
        <w:numPr>
          <w:ilvl w:val="1"/>
          <w:numId w:val="1"/>
        </w:numPr>
        <w:pBdr>
          <w:top w:val="nil"/>
          <w:left w:val="nil"/>
          <w:bottom w:val="nil"/>
          <w:right w:val="nil"/>
          <w:between w:val="nil"/>
        </w:pBdr>
        <w:shd w:val="clear" w:color="auto" w:fill="FFFFFF"/>
        <w:spacing w:after="0" w:line="240" w:lineRule="auto"/>
        <w:ind w:left="426"/>
        <w:jc w:val="both"/>
      </w:pPr>
      <w:r>
        <w:rPr>
          <w:highlight w:val="white"/>
        </w:rPr>
        <w:t>демонструвати здатність дотримуватися часови</w:t>
      </w:r>
      <w:r>
        <w:rPr>
          <w:highlight w:val="white"/>
        </w:rPr>
        <w:t>х рамок, працювати під тиском та вимірювати результати;</w:t>
      </w:r>
    </w:p>
    <w:p w:rsidR="00393816" w:rsidRDefault="009C0172">
      <w:pPr>
        <w:numPr>
          <w:ilvl w:val="1"/>
          <w:numId w:val="1"/>
        </w:numPr>
        <w:pBdr>
          <w:top w:val="nil"/>
          <w:left w:val="nil"/>
          <w:bottom w:val="nil"/>
          <w:right w:val="nil"/>
          <w:between w:val="nil"/>
        </w:pBdr>
        <w:shd w:val="clear" w:color="auto" w:fill="FFFFFF"/>
        <w:spacing w:after="0" w:line="240" w:lineRule="auto"/>
        <w:ind w:left="426"/>
        <w:jc w:val="both"/>
        <w:rPr>
          <w:color w:val="000000"/>
        </w:rPr>
      </w:pPr>
      <w:r>
        <w:rPr>
          <w:color w:val="000000"/>
          <w:highlight w:val="white"/>
        </w:rPr>
        <w:t>володіти українською, російською та англійською мовами.</w:t>
      </w:r>
    </w:p>
    <w:p w:rsidR="00393816" w:rsidRDefault="009C0172">
      <w:pPr>
        <w:pBdr>
          <w:top w:val="nil"/>
          <w:left w:val="nil"/>
          <w:bottom w:val="nil"/>
          <w:right w:val="nil"/>
          <w:between w:val="nil"/>
        </w:pBdr>
        <w:shd w:val="clear" w:color="auto" w:fill="FFFFFF"/>
        <w:spacing w:after="0" w:line="240" w:lineRule="auto"/>
        <w:jc w:val="both"/>
        <w:rPr>
          <w:color w:val="000000"/>
        </w:rPr>
      </w:pPr>
      <w:r>
        <w:rPr>
          <w:color w:val="000000"/>
          <w:highlight w:val="white"/>
        </w:rPr>
        <w:t>Перевагою буде попередній досвід роботи з агенціями системи ООН.</w:t>
      </w:r>
    </w:p>
    <w:p w:rsidR="00393816" w:rsidRDefault="00393816">
      <w:pPr>
        <w:pBdr>
          <w:top w:val="nil"/>
          <w:left w:val="nil"/>
          <w:bottom w:val="nil"/>
          <w:right w:val="nil"/>
          <w:between w:val="nil"/>
        </w:pBdr>
        <w:shd w:val="clear" w:color="auto" w:fill="FFFFFF"/>
        <w:spacing w:after="0" w:line="240" w:lineRule="auto"/>
        <w:jc w:val="both"/>
        <w:rPr>
          <w:b/>
          <w:color w:val="585858"/>
          <w:highlight w:val="white"/>
        </w:rPr>
      </w:pPr>
    </w:p>
    <w:p w:rsidR="00393816" w:rsidRDefault="009C0172">
      <w:pPr>
        <w:pBdr>
          <w:top w:val="nil"/>
          <w:left w:val="nil"/>
          <w:bottom w:val="nil"/>
          <w:right w:val="nil"/>
          <w:between w:val="nil"/>
        </w:pBdr>
        <w:shd w:val="clear" w:color="auto" w:fill="FFFFFF"/>
        <w:spacing w:after="0" w:line="240" w:lineRule="auto"/>
        <w:jc w:val="both"/>
        <w:rPr>
          <w:color w:val="000000"/>
        </w:rPr>
      </w:pPr>
      <w:r>
        <w:rPr>
          <w:b/>
          <w:color w:val="000000"/>
          <w:highlight w:val="white"/>
        </w:rPr>
        <w:t>Питання</w:t>
      </w:r>
    </w:p>
    <w:p w:rsidR="00393816" w:rsidRDefault="009C0172">
      <w:pPr>
        <w:pBdr>
          <w:top w:val="nil"/>
          <w:left w:val="nil"/>
          <w:bottom w:val="nil"/>
          <w:right w:val="nil"/>
          <w:between w:val="nil"/>
        </w:pBdr>
        <w:shd w:val="clear" w:color="auto" w:fill="FFFFFF"/>
        <w:spacing w:after="0" w:line="240" w:lineRule="auto"/>
        <w:jc w:val="both"/>
      </w:pPr>
      <w:r>
        <w:rPr>
          <w:highlight w:val="white"/>
        </w:rPr>
        <w:t xml:space="preserve">Прохання надсилати питання або запити на додаткові роз’яснення за наведеними нижче контактними даними, відповіді на всі запити будуть надані в письмовій формі; </w:t>
      </w:r>
      <w:r>
        <w:t xml:space="preserve">кінцевий термін подання питань - </w:t>
      </w:r>
      <w:r>
        <w:rPr>
          <w:b/>
        </w:rPr>
        <w:t>понеділок, 17 жовтня 2022 р. о 17:00 за київським часом</w:t>
      </w:r>
      <w:r>
        <w:t>.</w:t>
      </w:r>
    </w:p>
    <w:p w:rsidR="00393816" w:rsidRDefault="00393816">
      <w:pPr>
        <w:pBdr>
          <w:top w:val="nil"/>
          <w:left w:val="nil"/>
          <w:bottom w:val="nil"/>
          <w:right w:val="nil"/>
          <w:between w:val="nil"/>
        </w:pBdr>
        <w:shd w:val="clear" w:color="auto" w:fill="FFFFFF"/>
        <w:spacing w:after="0" w:line="240" w:lineRule="auto"/>
        <w:jc w:val="both"/>
        <w:rPr>
          <w:color w:val="000000"/>
          <w:sz w:val="12"/>
          <w:szCs w:val="12"/>
        </w:rPr>
      </w:pPr>
    </w:p>
    <w:tbl>
      <w:tblPr>
        <w:tblStyle w:val="af5"/>
        <w:tblW w:w="8921" w:type="dxa"/>
        <w:jc w:val="center"/>
        <w:tblLayout w:type="fixed"/>
        <w:tblLook w:val="0400" w:firstRow="0" w:lastRow="0" w:firstColumn="0" w:lastColumn="0" w:noHBand="0" w:noVBand="1"/>
      </w:tblPr>
      <w:tblGrid>
        <w:gridCol w:w="3818"/>
        <w:gridCol w:w="5103"/>
      </w:tblGrid>
      <w:tr w:rsidR="00393816">
        <w:trPr>
          <w:trHeight w:val="202"/>
          <w:jc w:val="center"/>
        </w:trPr>
        <w:tc>
          <w:tcPr>
            <w:tcW w:w="3818" w:type="dxa"/>
            <w:tcBorders>
              <w:top w:val="single" w:sz="8" w:space="0" w:color="D9D9D9"/>
              <w:left w:val="single" w:sz="8" w:space="0" w:color="D9D9D9"/>
              <w:bottom w:val="single" w:sz="8" w:space="0" w:color="D9D9D9"/>
              <w:right w:val="single" w:sz="8" w:space="0" w:color="D9D9D9"/>
            </w:tcBorders>
            <w:shd w:val="clear" w:color="auto" w:fill="FFFFFF"/>
            <w:tcMar>
              <w:left w:w="100" w:type="dxa"/>
              <w:right w:w="100" w:type="dxa"/>
            </w:tcMar>
            <w:vAlign w:val="center"/>
          </w:tcPr>
          <w:p w:rsidR="00393816" w:rsidRDefault="009C0172">
            <w:pPr>
              <w:pBdr>
                <w:top w:val="nil"/>
                <w:left w:val="nil"/>
                <w:bottom w:val="nil"/>
                <w:right w:val="nil"/>
                <w:between w:val="nil"/>
              </w:pBdr>
              <w:jc w:val="both"/>
              <w:rPr>
                <w:color w:val="000000"/>
              </w:rPr>
            </w:pPr>
            <w:r>
              <w:rPr>
                <w:color w:val="000000"/>
              </w:rPr>
              <w:t>Конта</w:t>
            </w:r>
            <w:r>
              <w:rPr>
                <w:color w:val="000000"/>
              </w:rPr>
              <w:t>ктна особа в UNFPA:</w:t>
            </w:r>
          </w:p>
        </w:tc>
        <w:tc>
          <w:tcPr>
            <w:tcW w:w="5103" w:type="dxa"/>
            <w:tcBorders>
              <w:top w:val="single" w:sz="8" w:space="0" w:color="D9D9D9"/>
              <w:left w:val="nil"/>
              <w:bottom w:val="single" w:sz="8" w:space="0" w:color="D9D9D9"/>
              <w:right w:val="single" w:sz="8" w:space="0" w:color="D9D9D9"/>
            </w:tcBorders>
            <w:shd w:val="clear" w:color="auto" w:fill="FFFFFF"/>
            <w:tcMar>
              <w:left w:w="100" w:type="dxa"/>
              <w:right w:w="100" w:type="dxa"/>
            </w:tcMar>
            <w:vAlign w:val="center"/>
          </w:tcPr>
          <w:p w:rsidR="00393816" w:rsidRDefault="009C0172">
            <w:pPr>
              <w:pBdr>
                <w:top w:val="nil"/>
                <w:left w:val="nil"/>
                <w:bottom w:val="nil"/>
                <w:right w:val="nil"/>
                <w:between w:val="nil"/>
              </w:pBdr>
              <w:jc w:val="both"/>
              <w:rPr>
                <w:i/>
                <w:color w:val="000000"/>
              </w:rPr>
            </w:pPr>
            <w:r>
              <w:rPr>
                <w:i/>
                <w:color w:val="000000"/>
              </w:rPr>
              <w:t>Ольга Чуєва</w:t>
            </w:r>
          </w:p>
        </w:tc>
      </w:tr>
      <w:tr w:rsidR="00393816">
        <w:trPr>
          <w:trHeight w:val="59"/>
          <w:jc w:val="center"/>
        </w:trPr>
        <w:tc>
          <w:tcPr>
            <w:tcW w:w="3818" w:type="dxa"/>
            <w:tcBorders>
              <w:top w:val="nil"/>
              <w:left w:val="single" w:sz="8" w:space="0" w:color="D9D9D9"/>
              <w:bottom w:val="single" w:sz="8" w:space="0" w:color="D9D9D9"/>
              <w:right w:val="single" w:sz="8" w:space="0" w:color="D9D9D9"/>
            </w:tcBorders>
            <w:shd w:val="clear" w:color="auto" w:fill="FFFFFF"/>
            <w:tcMar>
              <w:left w:w="100" w:type="dxa"/>
              <w:right w:w="100" w:type="dxa"/>
            </w:tcMar>
            <w:vAlign w:val="center"/>
          </w:tcPr>
          <w:p w:rsidR="00393816" w:rsidRDefault="009C0172">
            <w:pPr>
              <w:pBdr>
                <w:top w:val="nil"/>
                <w:left w:val="nil"/>
                <w:bottom w:val="nil"/>
                <w:right w:val="nil"/>
                <w:between w:val="nil"/>
              </w:pBdr>
              <w:jc w:val="both"/>
              <w:rPr>
                <w:color w:val="000000"/>
              </w:rPr>
            </w:pPr>
            <w:r>
              <w:rPr>
                <w:color w:val="000000"/>
              </w:rPr>
              <w:t>Номер телефону та електронна пошта:</w:t>
            </w:r>
          </w:p>
        </w:tc>
        <w:tc>
          <w:tcPr>
            <w:tcW w:w="5103" w:type="dxa"/>
            <w:tcBorders>
              <w:top w:val="nil"/>
              <w:left w:val="nil"/>
              <w:bottom w:val="single" w:sz="8" w:space="0" w:color="D9D9D9"/>
              <w:right w:val="single" w:sz="8" w:space="0" w:color="D9D9D9"/>
            </w:tcBorders>
            <w:shd w:val="clear" w:color="auto" w:fill="FFFFFF"/>
            <w:tcMar>
              <w:left w:w="100" w:type="dxa"/>
              <w:right w:w="100" w:type="dxa"/>
            </w:tcMar>
            <w:vAlign w:val="center"/>
          </w:tcPr>
          <w:p w:rsidR="00393816" w:rsidRDefault="009C0172">
            <w:pPr>
              <w:pBdr>
                <w:top w:val="nil"/>
                <w:left w:val="nil"/>
                <w:bottom w:val="nil"/>
                <w:right w:val="nil"/>
                <w:between w:val="nil"/>
              </w:pBdr>
              <w:jc w:val="both"/>
              <w:rPr>
                <w:i/>
                <w:color w:val="000000"/>
              </w:rPr>
            </w:pPr>
            <w:r>
              <w:rPr>
                <w:i/>
                <w:color w:val="000000"/>
              </w:rPr>
              <w:t xml:space="preserve">+380 50951 45 45, </w:t>
            </w:r>
            <w:hyperlink r:id="rId10">
              <w:r>
                <w:rPr>
                  <w:i/>
                  <w:color w:val="037DA9"/>
                  <w:u w:val="single"/>
                </w:rPr>
                <w:t>chuyeva@unfpa.org</w:t>
              </w:r>
            </w:hyperlink>
          </w:p>
        </w:tc>
      </w:tr>
    </w:tbl>
    <w:p w:rsidR="00393816" w:rsidRDefault="00393816">
      <w:pPr>
        <w:pBdr>
          <w:top w:val="nil"/>
          <w:left w:val="nil"/>
          <w:bottom w:val="nil"/>
          <w:right w:val="nil"/>
          <w:between w:val="nil"/>
        </w:pBdr>
        <w:shd w:val="clear" w:color="auto" w:fill="FFFFFF"/>
        <w:spacing w:after="0" w:line="240" w:lineRule="auto"/>
        <w:jc w:val="both"/>
        <w:rPr>
          <w:color w:val="000000"/>
          <w:sz w:val="12"/>
          <w:szCs w:val="12"/>
        </w:rPr>
      </w:pPr>
    </w:p>
    <w:p w:rsidR="00393816" w:rsidRDefault="009C0172">
      <w:pPr>
        <w:pBdr>
          <w:top w:val="nil"/>
          <w:left w:val="nil"/>
          <w:bottom w:val="nil"/>
          <w:right w:val="nil"/>
          <w:between w:val="nil"/>
        </w:pBdr>
        <w:shd w:val="clear" w:color="auto" w:fill="FFFFFF"/>
        <w:spacing w:after="0" w:line="240" w:lineRule="auto"/>
        <w:jc w:val="both"/>
        <w:rPr>
          <w:color w:val="000000"/>
        </w:rPr>
      </w:pPr>
      <w:r>
        <w:rPr>
          <w:color w:val="000000"/>
        </w:rPr>
        <w:t xml:space="preserve">Також питання можна буде задати під час організаційної зустрічі, яка відбудеться у </w:t>
      </w:r>
      <w:r>
        <w:rPr>
          <w:b/>
          <w:color w:val="000000"/>
        </w:rPr>
        <w:t>середу,</w:t>
      </w:r>
      <w:r>
        <w:rPr>
          <w:color w:val="000000"/>
        </w:rPr>
        <w:t xml:space="preserve"> </w:t>
      </w:r>
      <w:r>
        <w:rPr>
          <w:b/>
          <w:color w:val="000000"/>
        </w:rPr>
        <w:t>12 жовтня 2022 року о 14.00</w:t>
      </w:r>
      <w:r>
        <w:rPr>
          <w:color w:val="000000"/>
        </w:rPr>
        <w:t xml:space="preserve"> в онлайн форматі. Посилання надається додатково для всіх зареєстрованих учасників. Якщо ви плануєте взяти участь, просимо надіслати підтвердження з повним іменем вашого представника контактній особі в UNFPA до 17:00 за київським</w:t>
      </w:r>
      <w:r>
        <w:rPr>
          <w:color w:val="000000"/>
        </w:rPr>
        <w:t xml:space="preserve"> часом, 11 жовтня 2022 року.</w:t>
      </w:r>
    </w:p>
    <w:p w:rsidR="00393816" w:rsidRDefault="00393816">
      <w:pPr>
        <w:spacing w:after="0" w:line="240" w:lineRule="auto"/>
        <w:rPr>
          <w:b/>
        </w:rPr>
      </w:pPr>
    </w:p>
    <w:p w:rsidR="00393816" w:rsidRDefault="009C0172">
      <w:pPr>
        <w:spacing w:after="0" w:line="240" w:lineRule="auto"/>
        <w:rPr>
          <w:b/>
        </w:rPr>
      </w:pPr>
      <w:r>
        <w:rPr>
          <w:b/>
        </w:rPr>
        <w:t>III. Зміст пропозицій</w:t>
      </w:r>
    </w:p>
    <w:p w:rsidR="00393816" w:rsidRDefault="009C017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393816" w:rsidRDefault="009C0172">
      <w:pPr>
        <w:spacing w:after="0" w:line="240" w:lineRule="auto"/>
        <w:jc w:val="both"/>
        <w:rPr>
          <w:color w:val="000000"/>
        </w:rPr>
      </w:pPr>
      <w:r>
        <w:rPr>
          <w:color w:val="000000"/>
        </w:rPr>
        <w:t>a) Технічну пропозицію, яка повинна містити інформацію, яка б надала до</w:t>
      </w:r>
      <w:r>
        <w:rPr>
          <w:color w:val="000000"/>
        </w:rPr>
        <w:t>кази для оцінки пропозицій відповідно до критеріїв, а також інформацію про юридичну особу.</w:t>
      </w:r>
    </w:p>
    <w:p w:rsidR="00393816" w:rsidRDefault="009C0172">
      <w:pPr>
        <w:spacing w:after="0" w:line="240" w:lineRule="auto"/>
        <w:jc w:val="both"/>
      </w:pPr>
      <w:r>
        <w:t>Технічна пропозиція має бути подана в електронному вигляді на зазначену у розділі IV електронну адресу.</w:t>
      </w:r>
    </w:p>
    <w:p w:rsidR="00393816" w:rsidRDefault="009C0172">
      <w:pPr>
        <w:spacing w:after="0" w:line="240" w:lineRule="auto"/>
        <w:jc w:val="both"/>
        <w:rPr>
          <w:b/>
          <w:color w:val="000000"/>
        </w:rPr>
      </w:pPr>
      <w:r>
        <w:rPr>
          <w:color w:val="000000"/>
        </w:rPr>
        <w:t xml:space="preserve">б) Цінову пропозицію із запропонованими бюджетами слід подавати </w:t>
      </w:r>
      <w:r>
        <w:rPr>
          <w:b/>
          <w:color w:val="000000"/>
        </w:rPr>
        <w:t>строго відповідно до форми цінової пропозиції.</w:t>
      </w:r>
    </w:p>
    <w:p w:rsidR="00393816" w:rsidRDefault="009C0172">
      <w:pPr>
        <w:spacing w:after="0" w:line="240" w:lineRule="auto"/>
        <w:jc w:val="both"/>
        <w:rPr>
          <w:color w:val="000000"/>
        </w:rPr>
      </w:pPr>
      <w:r>
        <w:rPr>
          <w:color w:val="000000"/>
        </w:rPr>
        <w:t>в) Мова пропозиції - англійська чи українська.</w:t>
      </w:r>
    </w:p>
    <w:p w:rsidR="00393816" w:rsidRDefault="009C0172">
      <w:pPr>
        <w:spacing w:after="0" w:line="240" w:lineRule="auto"/>
        <w:jc w:val="both"/>
        <w:rPr>
          <w:b/>
          <w:color w:val="000000"/>
        </w:rPr>
      </w:pPr>
      <w:r>
        <w:rPr>
          <w:b/>
          <w:color w:val="000000"/>
        </w:rPr>
        <w:t xml:space="preserve">г) Технічна пропозиція та фінансова пропозиція повинні бути подані </w:t>
      </w:r>
      <w:r>
        <w:rPr>
          <w:b/>
          <w:color w:val="4472C4"/>
        </w:rPr>
        <w:t xml:space="preserve">окремими файлами </w:t>
      </w:r>
      <w:r>
        <w:rPr>
          <w:b/>
          <w:color w:val="000000"/>
        </w:rPr>
        <w:t>та бути підписаними керівником відповідної компанії, що подається на торги, та надіслані у форматі PDF.</w:t>
      </w:r>
    </w:p>
    <w:p w:rsidR="00393816" w:rsidRDefault="00393816">
      <w:pPr>
        <w:spacing w:after="0" w:line="240" w:lineRule="auto"/>
        <w:jc w:val="both"/>
        <w:rPr>
          <w:b/>
        </w:rPr>
      </w:pPr>
    </w:p>
    <w:p w:rsidR="00393816" w:rsidRDefault="009C0172">
      <w:pPr>
        <w:spacing w:after="0" w:line="240" w:lineRule="auto"/>
        <w:rPr>
          <w:b/>
        </w:rPr>
      </w:pPr>
      <w:r>
        <w:rPr>
          <w:b/>
        </w:rPr>
        <w:t>IV. Інструкції для подання</w:t>
      </w:r>
    </w:p>
    <w:p w:rsidR="00393816" w:rsidRDefault="009C017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Пропозиції мають бути підготовлені згідно з Розділом III і IV разом із відповідно заповненим і підписаним бланком цінової пр</w:t>
      </w:r>
      <w:r>
        <w:t>опозиції, надіслані до контактної особи тільки на вказану електронну пошту не пізніше ніж:</w:t>
      </w:r>
      <w:r>
        <w:rPr>
          <w:b/>
        </w:rPr>
        <w:t xml:space="preserve"> понеділок, 24 жовтня 2022 року, 17:00 за київським часом. </w:t>
      </w:r>
      <w:r>
        <w:t>Пропозиції, надіслані на будь-яку іншу електронну пошту, не будуть прийняті до розгляду.</w:t>
      </w:r>
    </w:p>
    <w:p w:rsidR="00393816" w:rsidRDefault="003938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6"/>
        <w:tblW w:w="8522" w:type="dxa"/>
        <w:jc w:val="center"/>
        <w:tblLayout w:type="fixed"/>
        <w:tblLook w:val="0000" w:firstRow="0" w:lastRow="0" w:firstColumn="0" w:lastColumn="0" w:noHBand="0" w:noVBand="0"/>
      </w:tblPr>
      <w:tblGrid>
        <w:gridCol w:w="3510"/>
        <w:gridCol w:w="5012"/>
      </w:tblGrid>
      <w:tr w:rsidR="0039381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93816" w:rsidRDefault="009C017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393816" w:rsidRDefault="009C0172">
            <w:r>
              <w:rPr>
                <w:i/>
              </w:rPr>
              <w:t>Ірина Богун</w:t>
            </w:r>
          </w:p>
        </w:tc>
      </w:tr>
      <w:tr w:rsidR="0039381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93816" w:rsidRDefault="009C017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393816" w:rsidRDefault="009C0172">
            <w:hyperlink r:id="rId11">
              <w:r>
                <w:rPr>
                  <w:b/>
                  <w:color w:val="0000FF"/>
                  <w:u w:val="single"/>
                </w:rPr>
                <w:t>ua-procurement@unfpa.org</w:t>
              </w:r>
            </w:hyperlink>
            <w:r>
              <w:rPr>
                <w:b/>
              </w:rPr>
              <w:t xml:space="preserve"> </w:t>
            </w:r>
          </w:p>
        </w:tc>
      </w:tr>
    </w:tbl>
    <w:p w:rsidR="00393816" w:rsidRDefault="0039381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93816" w:rsidRDefault="009C017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Зверніть увагу на наступні інструкції щодо електронного подання:</w:t>
      </w:r>
    </w:p>
    <w:p w:rsidR="00393816" w:rsidRDefault="009C0172">
      <w:pPr>
        <w:numPr>
          <w:ilvl w:val="0"/>
          <w:numId w:val="2"/>
        </w:numPr>
        <w:pBdr>
          <w:top w:val="nil"/>
          <w:left w:val="nil"/>
          <w:bottom w:val="nil"/>
          <w:right w:val="nil"/>
          <w:between w:val="nil"/>
        </w:pBdr>
        <w:tabs>
          <w:tab w:val="left" w:pos="567"/>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ind w:left="567"/>
        <w:jc w:val="both"/>
      </w:pPr>
      <w:r>
        <w:rPr>
          <w:color w:val="000000"/>
        </w:rPr>
        <w:t xml:space="preserve">Тема повідомлення має включати таке посилання: </w:t>
      </w:r>
      <w:r>
        <w:rPr>
          <w:b/>
          <w:color w:val="000000"/>
        </w:rPr>
        <w:t>RFQ Nº UNFPA/UKR/</w:t>
      </w:r>
      <w:r>
        <w:rPr>
          <w:b/>
        </w:rPr>
        <w:t>RFQ/22/39.</w:t>
      </w:r>
      <w:r>
        <w:t xml:space="preserve"> </w:t>
      </w:r>
      <w:r>
        <w:rPr>
          <w:color w:val="000000"/>
        </w:rPr>
        <w:t>Пропозиції, що містять невірно вказану тему повідомлення, можуть бути пропущені адміністратором та, таким чином, не потрапити до розгляду.</w:t>
      </w:r>
    </w:p>
    <w:p w:rsidR="00393816" w:rsidRDefault="009C0172">
      <w:pPr>
        <w:numPr>
          <w:ilvl w:val="0"/>
          <w:numId w:val="2"/>
        </w:numPr>
        <w:pBdr>
          <w:top w:val="nil"/>
          <w:left w:val="nil"/>
          <w:bottom w:val="nil"/>
          <w:right w:val="nil"/>
          <w:between w:val="nil"/>
        </w:pBdr>
        <w:tabs>
          <w:tab w:val="left" w:pos="567"/>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ind w:left="567"/>
        <w:jc w:val="both"/>
      </w:pPr>
      <w:r>
        <w:rPr>
          <w:color w:val="000000"/>
        </w:rPr>
        <w:lastRenderedPageBreak/>
        <w:t xml:space="preserve">Загальний обсяг повідомлення, що надсилається, не має перевищувати </w:t>
      </w:r>
      <w:r>
        <w:rPr>
          <w:b/>
          <w:color w:val="000000"/>
        </w:rPr>
        <w:t>20 MB (у тому числі, сам лист, надані додатки та з</w:t>
      </w:r>
      <w:r>
        <w:rPr>
          <w:b/>
          <w:color w:val="000000"/>
        </w:rPr>
        <w:t xml:space="preserve">аголовки). </w:t>
      </w:r>
      <w:r>
        <w:rPr>
          <w:color w:val="000000"/>
        </w:rPr>
        <w:t>При великих розмірах файлу з технічним описом, останні мають надсилатися окремо перед кінцевим строком подання пропозицій.</w:t>
      </w:r>
    </w:p>
    <w:p w:rsidR="00393816" w:rsidRDefault="00393816">
      <w:pPr>
        <w:tabs>
          <w:tab w:val="left" w:pos="6630"/>
          <w:tab w:val="left" w:pos="9120"/>
        </w:tabs>
        <w:spacing w:after="0" w:line="240" w:lineRule="auto"/>
      </w:pPr>
    </w:p>
    <w:p w:rsidR="00393816" w:rsidRDefault="009C0172">
      <w:pPr>
        <w:spacing w:after="0" w:line="240" w:lineRule="auto"/>
        <w:jc w:val="both"/>
        <w:rPr>
          <w:b/>
        </w:rPr>
      </w:pPr>
      <w:r>
        <w:rPr>
          <w:b/>
        </w:rPr>
        <w:t>V. Оцінка пропозицій</w:t>
      </w:r>
    </w:p>
    <w:p w:rsidR="00393816" w:rsidRDefault="009C0172">
      <w:pPr>
        <w:spacing w:after="0" w:line="240" w:lineRule="auto"/>
        <w:jc w:val="both"/>
      </w:pPr>
      <w:r>
        <w:t>Спеціалізована оціночна комісія проводитиме оцінку пропозицій у два етапи. Технічні пропозиції будут</w:t>
      </w:r>
      <w:r>
        <w:t xml:space="preserve">ь розглянуті  на відповідність вимогам </w:t>
      </w:r>
      <w:r>
        <w:rPr>
          <w:b/>
        </w:rPr>
        <w:t xml:space="preserve">до </w:t>
      </w:r>
      <w:r>
        <w:t>порівняння цінових пропозицій.</w:t>
      </w:r>
    </w:p>
    <w:p w:rsidR="00393816" w:rsidRDefault="00393816">
      <w:pPr>
        <w:spacing w:after="0" w:line="240" w:lineRule="auto"/>
        <w:jc w:val="both"/>
      </w:pPr>
    </w:p>
    <w:p w:rsidR="00393816" w:rsidRDefault="009C0172">
      <w:pPr>
        <w:spacing w:after="0" w:line="240" w:lineRule="auto"/>
        <w:jc w:val="both"/>
        <w:rPr>
          <w:b/>
        </w:rPr>
      </w:pPr>
      <w:r>
        <w:rPr>
          <w:b/>
        </w:rPr>
        <w:t>Технічна оцінка (максимально 100 балів)</w:t>
      </w:r>
    </w:p>
    <w:p w:rsidR="00393816" w:rsidRDefault="009C017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Технічні пропозиції будуть оцінені згідно з умовами, вказаними в розділі про вимоги до надання послуг/ Розділ IІ Технічного завдання, та відпо</w:t>
      </w:r>
      <w:r>
        <w:t>відно до критерій оцінки, що наведені нижче.</w:t>
      </w:r>
    </w:p>
    <w:p w:rsidR="00393816" w:rsidRDefault="0039381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7"/>
        <w:tblW w:w="9623" w:type="dxa"/>
        <w:jc w:val="center"/>
        <w:tblLayout w:type="fixed"/>
        <w:tblLook w:val="0400" w:firstRow="0" w:lastRow="0" w:firstColumn="0" w:lastColumn="0" w:noHBand="0" w:noVBand="1"/>
      </w:tblPr>
      <w:tblGrid>
        <w:gridCol w:w="4528"/>
        <w:gridCol w:w="1560"/>
        <w:gridCol w:w="992"/>
        <w:gridCol w:w="1134"/>
        <w:gridCol w:w="1409"/>
      </w:tblGrid>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93816" w:rsidRDefault="009C0172">
            <w:pPr>
              <w:jc w:val="center"/>
            </w:pPr>
            <w:r>
              <w:rPr>
                <w:b/>
                <w:color w:val="FFFFFF"/>
              </w:rPr>
              <w:t>Критерії</w:t>
            </w:r>
          </w:p>
        </w:tc>
        <w:tc>
          <w:tcPr>
            <w:tcW w:w="156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93816" w:rsidRDefault="009C0172">
            <w:pPr>
              <w:jc w:val="center"/>
            </w:pPr>
            <w:r>
              <w:rPr>
                <w:color w:val="FFFFFF"/>
              </w:rPr>
              <w:t>[A] Максимальна кількість балів</w:t>
            </w:r>
          </w:p>
        </w:tc>
        <w:tc>
          <w:tcPr>
            <w:tcW w:w="992"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93816" w:rsidRDefault="009C0172">
            <w:pPr>
              <w:jc w:val="center"/>
              <w:rPr>
                <w:color w:val="FFFFFF"/>
              </w:rPr>
            </w:pPr>
            <w:r>
              <w:rPr>
                <w:color w:val="FFFFFF"/>
              </w:rPr>
              <w:t>[B]</w:t>
            </w:r>
          </w:p>
          <w:p w:rsidR="00393816" w:rsidRDefault="009C0172">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93816" w:rsidRDefault="009C0172">
            <w:pPr>
              <w:jc w:val="center"/>
              <w:rPr>
                <w:color w:val="FFFFFF"/>
              </w:rPr>
            </w:pPr>
            <w:r>
              <w:rPr>
                <w:color w:val="FFFFFF"/>
              </w:rPr>
              <w:t>[C]</w:t>
            </w:r>
          </w:p>
          <w:p w:rsidR="00393816" w:rsidRDefault="009C0172">
            <w:pPr>
              <w:jc w:val="center"/>
            </w:pPr>
            <w:r>
              <w:rPr>
                <w:color w:val="FFFFFF"/>
              </w:rPr>
              <w:t>Вага (%)</w:t>
            </w:r>
          </w:p>
        </w:tc>
        <w:tc>
          <w:tcPr>
            <w:tcW w:w="140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393816" w:rsidRDefault="009C0172">
            <w:pPr>
              <w:jc w:val="center"/>
              <w:rPr>
                <w:color w:val="FFFFFF"/>
              </w:rPr>
            </w:pPr>
            <w:r>
              <w:rPr>
                <w:color w:val="FFFFFF"/>
              </w:rPr>
              <w:t>[B] x [C] = [D]</w:t>
            </w:r>
          </w:p>
          <w:p w:rsidR="00393816" w:rsidRDefault="009C0172">
            <w:pPr>
              <w:jc w:val="center"/>
            </w:pPr>
            <w:r>
              <w:rPr>
                <w:color w:val="FFFFFF"/>
              </w:rPr>
              <w:t>Загальна кількість балів</w:t>
            </w:r>
          </w:p>
        </w:tc>
      </w:tr>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93816" w:rsidRDefault="009C0172">
            <w:r>
              <w:t>Запропоновані бачення, ідея, креативні та обґрунтовані підходи, відповідність до ТЗ.</w:t>
            </w:r>
          </w:p>
        </w:tc>
        <w:tc>
          <w:tcPr>
            <w:tcW w:w="156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100</w:t>
            </w: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40%</w:t>
            </w:r>
          </w:p>
        </w:tc>
        <w:tc>
          <w:tcPr>
            <w:tcW w:w="140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pPr>
              <w:jc w:val="center"/>
            </w:pPr>
          </w:p>
        </w:tc>
      </w:tr>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93816" w:rsidRDefault="009C0172">
            <w:r>
              <w:t>Рівень, глибина пропрацювання пропозиції, яка відповідає вказаній у ТЗ меті, завданням та цільовій аудиторії.</w:t>
            </w:r>
          </w:p>
        </w:tc>
        <w:tc>
          <w:tcPr>
            <w:tcW w:w="156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100</w:t>
            </w: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25%</w:t>
            </w:r>
          </w:p>
        </w:tc>
        <w:tc>
          <w:tcPr>
            <w:tcW w:w="140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pPr>
              <w:jc w:val="center"/>
            </w:pPr>
          </w:p>
        </w:tc>
      </w:tr>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93816" w:rsidRDefault="009C0172">
            <w:pPr>
              <w:jc w:val="both"/>
            </w:pPr>
            <w:r>
              <w:t>Специфічний досвід компанії та експертиза, що дотичні до завдання:</w:t>
            </w:r>
          </w:p>
          <w:p w:rsidR="00393816" w:rsidRDefault="009C0172">
            <w:pPr>
              <w:numPr>
                <w:ilvl w:val="0"/>
                <w:numId w:val="3"/>
              </w:numPr>
              <w:pBdr>
                <w:top w:val="nil"/>
                <w:left w:val="nil"/>
                <w:bottom w:val="nil"/>
                <w:right w:val="nil"/>
                <w:between w:val="nil"/>
              </w:pBdr>
              <w:ind w:left="306" w:hanging="284"/>
              <w:jc w:val="both"/>
              <w:rPr>
                <w:color w:val="000000"/>
              </w:rPr>
            </w:pPr>
            <w:r>
              <w:rPr>
                <w:color w:val="000000"/>
              </w:rPr>
              <w:t>презентація компанії (її історія, загальна репутація, компетенція та надійність);</w:t>
            </w:r>
          </w:p>
          <w:p w:rsidR="00393816" w:rsidRDefault="009C0172">
            <w:pPr>
              <w:numPr>
                <w:ilvl w:val="0"/>
                <w:numId w:val="3"/>
              </w:numPr>
              <w:pBdr>
                <w:top w:val="nil"/>
                <w:left w:val="nil"/>
                <w:bottom w:val="nil"/>
                <w:right w:val="nil"/>
                <w:between w:val="nil"/>
              </w:pBdr>
              <w:ind w:left="306" w:hanging="284"/>
              <w:jc w:val="both"/>
              <w:rPr>
                <w:color w:val="000000"/>
              </w:rPr>
            </w:pPr>
            <w:r>
              <w:rPr>
                <w:color w:val="000000"/>
              </w:rPr>
              <w:t>список попередніх клієнтів;</w:t>
            </w:r>
          </w:p>
          <w:p w:rsidR="00393816" w:rsidRDefault="009C0172">
            <w:pPr>
              <w:numPr>
                <w:ilvl w:val="0"/>
                <w:numId w:val="3"/>
              </w:numPr>
              <w:pBdr>
                <w:top w:val="nil"/>
                <w:left w:val="nil"/>
                <w:bottom w:val="nil"/>
                <w:right w:val="nil"/>
                <w:between w:val="nil"/>
              </w:pBdr>
              <w:ind w:left="306" w:hanging="284"/>
              <w:jc w:val="both"/>
              <w:rPr>
                <w:color w:val="000000"/>
              </w:rPr>
            </w:pPr>
            <w:r>
              <w:rPr>
                <w:color w:val="000000"/>
              </w:rPr>
              <w:t>приклади успішних кейсів  (зокрема, раніше проведених комунікаційних кампаній із результатами та релевантних відеоробіт);</w:t>
            </w:r>
          </w:p>
          <w:p w:rsidR="00393816" w:rsidRDefault="009C0172">
            <w:pPr>
              <w:numPr>
                <w:ilvl w:val="0"/>
                <w:numId w:val="3"/>
              </w:numPr>
              <w:pBdr>
                <w:top w:val="nil"/>
                <w:left w:val="nil"/>
                <w:bottom w:val="nil"/>
                <w:right w:val="nil"/>
                <w:between w:val="nil"/>
              </w:pBdr>
              <w:ind w:left="306" w:hanging="284"/>
              <w:jc w:val="both"/>
            </w:pPr>
            <w:r>
              <w:rPr>
                <w:color w:val="000000"/>
              </w:rPr>
              <w:t>опис складу та досвіду ч</w:t>
            </w:r>
            <w:r>
              <w:rPr>
                <w:color w:val="000000"/>
              </w:rPr>
              <w:t>ленів команди, яка працюватиме над завданнями.</w:t>
            </w:r>
          </w:p>
        </w:tc>
        <w:tc>
          <w:tcPr>
            <w:tcW w:w="156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100</w:t>
            </w: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20%</w:t>
            </w:r>
          </w:p>
        </w:tc>
        <w:tc>
          <w:tcPr>
            <w:tcW w:w="140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pPr>
              <w:jc w:val="center"/>
            </w:pPr>
          </w:p>
        </w:tc>
      </w:tr>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93816" w:rsidRDefault="009C0172">
            <w:r>
              <w:t>Якість підготовки поданої на конкурс пропозиції (клікабельність і доступ до посилань, відсутність орфографічних помилок, зручна форма подачі інформації тощо).</w:t>
            </w:r>
          </w:p>
        </w:tc>
        <w:tc>
          <w:tcPr>
            <w:tcW w:w="156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100</w:t>
            </w: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5%</w:t>
            </w:r>
          </w:p>
        </w:tc>
        <w:tc>
          <w:tcPr>
            <w:tcW w:w="140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pPr>
              <w:jc w:val="center"/>
            </w:pPr>
          </w:p>
        </w:tc>
      </w:tr>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93816" w:rsidRDefault="009C0172">
            <w:r>
              <w:t>Відповідність заявленого таймлайну технічному завданню.</w:t>
            </w:r>
          </w:p>
        </w:tc>
        <w:tc>
          <w:tcPr>
            <w:tcW w:w="156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100</w:t>
            </w: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5%</w:t>
            </w:r>
          </w:p>
        </w:tc>
        <w:tc>
          <w:tcPr>
            <w:tcW w:w="140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pPr>
              <w:jc w:val="center"/>
            </w:pPr>
          </w:p>
        </w:tc>
      </w:tr>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393816" w:rsidRDefault="009C0172">
            <w:r>
              <w:t>Підтверджений досвід роботи із міжнародними організаціями.</w:t>
            </w:r>
          </w:p>
        </w:tc>
        <w:tc>
          <w:tcPr>
            <w:tcW w:w="156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100</w:t>
            </w: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9C0172">
            <w:pPr>
              <w:jc w:val="center"/>
            </w:pPr>
            <w:r>
              <w:t>5%</w:t>
            </w:r>
          </w:p>
        </w:tc>
        <w:tc>
          <w:tcPr>
            <w:tcW w:w="140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393816" w:rsidRDefault="00393816">
            <w:pPr>
              <w:jc w:val="center"/>
            </w:pPr>
          </w:p>
        </w:tc>
      </w:tr>
      <w:tr w:rsidR="00393816">
        <w:trPr>
          <w:jc w:val="center"/>
        </w:trPr>
        <w:tc>
          <w:tcPr>
            <w:tcW w:w="4528"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93816" w:rsidRDefault="009C0172">
            <w:pPr>
              <w:jc w:val="right"/>
            </w:pPr>
            <w:r>
              <w:rPr>
                <w:b/>
                <w:i/>
              </w:rPr>
              <w:t>Загальна сума</w:t>
            </w:r>
          </w:p>
        </w:tc>
        <w:tc>
          <w:tcPr>
            <w:tcW w:w="156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93816" w:rsidRDefault="009C0172">
            <w:pPr>
              <w:jc w:val="center"/>
            </w:pPr>
            <w:r>
              <w:rPr>
                <w:b/>
              </w:rPr>
              <w:t>600</w:t>
            </w:r>
          </w:p>
        </w:tc>
        <w:tc>
          <w:tcPr>
            <w:tcW w:w="99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93816" w:rsidRDefault="00393816"/>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93816" w:rsidRDefault="009C0172">
            <w:pPr>
              <w:jc w:val="center"/>
            </w:pPr>
            <w:r>
              <w:rPr>
                <w:b/>
              </w:rPr>
              <w:t>100%</w:t>
            </w:r>
          </w:p>
        </w:tc>
        <w:tc>
          <w:tcPr>
            <w:tcW w:w="140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393816" w:rsidRDefault="00393816">
            <w:pPr>
              <w:jc w:val="center"/>
            </w:pPr>
          </w:p>
        </w:tc>
      </w:tr>
    </w:tbl>
    <w:p w:rsidR="00393816" w:rsidRDefault="0039381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93816" w:rsidRDefault="009C0172">
      <w:pPr>
        <w:spacing w:after="0" w:line="240" w:lineRule="auto"/>
      </w:pPr>
      <w:r>
        <w:t>Наступна шкала оцінювання буде використана для забезпечення об'єктивної оцінки:</w:t>
      </w:r>
    </w:p>
    <w:p w:rsidR="00393816" w:rsidRDefault="00393816">
      <w:pPr>
        <w:spacing w:after="0" w:line="240" w:lineRule="auto"/>
      </w:pPr>
    </w:p>
    <w:tbl>
      <w:tblPr>
        <w:tblStyle w:val="af8"/>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393816">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393816" w:rsidRDefault="009C0172">
            <w:r>
              <w:lastRenderedPageBreak/>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393816" w:rsidRDefault="009C0172">
            <w:pPr>
              <w:jc w:val="center"/>
            </w:pPr>
            <w:r>
              <w:t>Бали зі 100</w:t>
            </w:r>
          </w:p>
        </w:tc>
      </w:tr>
      <w:tr w:rsidR="00393816">
        <w:trPr>
          <w:trHeight w:val="25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pPr>
              <w:jc w:val="center"/>
            </w:pPr>
            <w:r>
              <w:t>90 – 100</w:t>
            </w:r>
          </w:p>
        </w:tc>
      </w:tr>
      <w:tr w:rsidR="00393816">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pPr>
              <w:jc w:val="center"/>
            </w:pPr>
            <w:r>
              <w:t xml:space="preserve">80 – 89 </w:t>
            </w:r>
          </w:p>
        </w:tc>
      </w:tr>
      <w:tr w:rsidR="00393816">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pPr>
              <w:jc w:val="center"/>
            </w:pPr>
            <w:r>
              <w:t>70 – 79</w:t>
            </w:r>
          </w:p>
        </w:tc>
      </w:tr>
      <w:tr w:rsidR="00393816">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3816" w:rsidRDefault="009C0172">
            <w:pPr>
              <w:jc w:val="center"/>
            </w:pPr>
            <w:r>
              <w:t>до 70</w:t>
            </w:r>
          </w:p>
        </w:tc>
      </w:tr>
    </w:tbl>
    <w:p w:rsidR="00393816" w:rsidRDefault="003938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393816" w:rsidRDefault="009C017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393816" w:rsidRDefault="003938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393816" w:rsidRDefault="009C01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393816" w:rsidRDefault="009C017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Цінові пропозиції будуть оцінені на основі відповідності до в</w:t>
      </w:r>
      <w:r>
        <w:t>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w:t>
      </w:r>
      <w:r>
        <w:t>ідно з такою формулою:</w:t>
      </w:r>
    </w:p>
    <w:tbl>
      <w:tblPr>
        <w:tblStyle w:val="af9"/>
        <w:tblW w:w="7094" w:type="dxa"/>
        <w:jc w:val="center"/>
        <w:tblLayout w:type="fixed"/>
        <w:tblLook w:val="0400" w:firstRow="0" w:lastRow="0" w:firstColumn="0" w:lastColumn="0" w:noHBand="0" w:noVBand="1"/>
      </w:tblPr>
      <w:tblGrid>
        <w:gridCol w:w="1977"/>
        <w:gridCol w:w="2325"/>
        <w:gridCol w:w="2792"/>
      </w:tblGrid>
      <w:tr w:rsidR="00393816">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93816" w:rsidRDefault="009C0172">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3816" w:rsidRDefault="009C0172">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93816" w:rsidRDefault="009C0172">
            <w:pPr>
              <w:tabs>
                <w:tab w:val="left" w:pos="-1080"/>
              </w:tabs>
              <w:jc w:val="both"/>
            </w:pPr>
            <w:r>
              <w:t>X 100 (Максимальна кількість балів)</w:t>
            </w:r>
          </w:p>
        </w:tc>
      </w:tr>
      <w:tr w:rsidR="00393816">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93816" w:rsidRDefault="00393816">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3816" w:rsidRDefault="009C0172">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93816" w:rsidRDefault="00393816">
            <w:pPr>
              <w:widowControl w:val="0"/>
              <w:pBdr>
                <w:top w:val="nil"/>
                <w:left w:val="nil"/>
                <w:bottom w:val="nil"/>
                <w:right w:val="nil"/>
                <w:between w:val="nil"/>
              </w:pBdr>
              <w:spacing w:line="276" w:lineRule="auto"/>
            </w:pPr>
          </w:p>
        </w:tc>
      </w:tr>
    </w:tbl>
    <w:p w:rsidR="00393816" w:rsidRDefault="009C0172">
      <w:pPr>
        <w:keepNext/>
        <w:keepLines/>
        <w:tabs>
          <w:tab w:val="left" w:pos="1980"/>
          <w:tab w:val="left" w:pos="2160"/>
          <w:tab w:val="left" w:pos="4320"/>
          <w:tab w:val="left" w:pos="-180"/>
        </w:tabs>
        <w:spacing w:after="0" w:line="240" w:lineRule="auto"/>
        <w:rPr>
          <w:b/>
        </w:rPr>
      </w:pPr>
      <w:r>
        <w:rPr>
          <w:b/>
        </w:rPr>
        <w:t>Загальний бал</w:t>
      </w:r>
    </w:p>
    <w:p w:rsidR="00393816" w:rsidRDefault="009C0172">
      <w:pPr>
        <w:keepNext/>
        <w:keepLines/>
        <w:tabs>
          <w:tab w:val="left" w:pos="1980"/>
          <w:tab w:val="left" w:pos="2160"/>
          <w:tab w:val="left" w:pos="4320"/>
          <w:tab w:val="left" w:pos="-180"/>
        </w:tabs>
        <w:spacing w:after="0" w:line="240" w:lineRule="auto"/>
        <w:jc w:val="both"/>
        <w:rPr>
          <w:b/>
        </w:rPr>
      </w:pPr>
      <w:bookmarkStart w:id="0" w:name="_heading=h.2jxsxqh" w:colFirst="0" w:colLast="0"/>
      <w:bookmarkEnd w:id="0"/>
      <w: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fa"/>
        <w:tblW w:w="6523" w:type="dxa"/>
        <w:jc w:val="center"/>
        <w:tblLayout w:type="fixed"/>
        <w:tblLook w:val="0400" w:firstRow="0" w:lastRow="0" w:firstColumn="0" w:lastColumn="0" w:noHBand="0" w:noVBand="1"/>
      </w:tblPr>
      <w:tblGrid>
        <w:gridCol w:w="6523"/>
      </w:tblGrid>
      <w:tr w:rsidR="00393816">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93816" w:rsidRDefault="009C0172">
            <w:pPr>
              <w:tabs>
                <w:tab w:val="left" w:pos="-1080"/>
              </w:tabs>
              <w:jc w:val="center"/>
            </w:pPr>
            <w:r>
              <w:t>Загальний бал = 70% Технічної оцінки + 30% Фінансової оцінки</w:t>
            </w:r>
          </w:p>
        </w:tc>
      </w:tr>
    </w:tbl>
    <w:p w:rsidR="00393816" w:rsidRDefault="00393816">
      <w:pPr>
        <w:spacing w:after="0" w:line="240" w:lineRule="auto"/>
        <w:jc w:val="both"/>
        <w:rPr>
          <w:b/>
        </w:rPr>
      </w:pPr>
    </w:p>
    <w:p w:rsidR="00393816" w:rsidRDefault="009C0172">
      <w:pPr>
        <w:spacing w:after="0" w:line="240" w:lineRule="auto"/>
        <w:jc w:val="both"/>
        <w:rPr>
          <w:b/>
        </w:rPr>
      </w:pPr>
      <w:r>
        <w:rPr>
          <w:b/>
        </w:rPr>
        <w:t xml:space="preserve">VI. Визначення переможця </w:t>
      </w:r>
    </w:p>
    <w:p w:rsidR="00393816" w:rsidRDefault="009C017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Договір на термін до 25 березня 2023 року між UNFPA та постачальником буде укладено з тим претендентом, чия пропозиція отримає найвищий загальний бал.</w:t>
      </w:r>
    </w:p>
    <w:p w:rsidR="00393816" w:rsidRDefault="0039381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93816" w:rsidRDefault="009C0172">
      <w:pPr>
        <w:spacing w:after="0" w:line="240" w:lineRule="auto"/>
        <w:jc w:val="both"/>
        <w:rPr>
          <w:b/>
        </w:rPr>
      </w:pPr>
      <w:r>
        <w:rPr>
          <w:b/>
        </w:rPr>
        <w:t>VII. Право на змінення вимог під час прийняття рішень</w:t>
      </w:r>
    </w:p>
    <w:p w:rsidR="00393816" w:rsidRDefault="009C0172">
      <w:pPr>
        <w:pBdr>
          <w:top w:val="nil"/>
          <w:left w:val="nil"/>
          <w:bottom w:val="nil"/>
          <w:right w:val="nil"/>
          <w:between w:val="nil"/>
        </w:pBdr>
        <w:tabs>
          <w:tab w:val="left" w:pos="851"/>
        </w:tabs>
        <w:spacing w:after="0" w:line="240" w:lineRule="auto"/>
        <w:jc w:val="both"/>
      </w:pPr>
      <w:r>
        <w:t>UNFPA, Фонд ООН у галузі народонаселення залишає з</w:t>
      </w:r>
      <w:r>
        <w:t>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393816" w:rsidRDefault="00393816">
      <w:pPr>
        <w:pBdr>
          <w:top w:val="nil"/>
          <w:left w:val="nil"/>
          <w:bottom w:val="nil"/>
          <w:right w:val="nil"/>
          <w:between w:val="nil"/>
        </w:pBdr>
        <w:tabs>
          <w:tab w:val="left" w:pos="851"/>
        </w:tabs>
        <w:spacing w:after="0" w:line="240" w:lineRule="auto"/>
        <w:jc w:val="both"/>
      </w:pPr>
    </w:p>
    <w:p w:rsidR="00393816" w:rsidRDefault="00393816">
      <w:pPr>
        <w:pBdr>
          <w:top w:val="nil"/>
          <w:left w:val="nil"/>
          <w:bottom w:val="nil"/>
          <w:right w:val="nil"/>
          <w:between w:val="nil"/>
        </w:pBdr>
        <w:tabs>
          <w:tab w:val="left" w:pos="851"/>
        </w:tabs>
        <w:spacing w:after="0" w:line="240" w:lineRule="auto"/>
        <w:ind w:hanging="720"/>
        <w:jc w:val="both"/>
      </w:pPr>
    </w:p>
    <w:p w:rsidR="00393816" w:rsidRDefault="009C0172">
      <w:pPr>
        <w:spacing w:after="0" w:line="240" w:lineRule="auto"/>
        <w:jc w:val="both"/>
        <w:rPr>
          <w:b/>
        </w:rPr>
      </w:pPr>
      <w:r>
        <w:rPr>
          <w:b/>
        </w:rPr>
        <w:t>VIII. Умови оплати</w:t>
      </w:r>
    </w:p>
    <w:p w:rsidR="00393816" w:rsidRDefault="009C0172">
      <w:pPr>
        <w:tabs>
          <w:tab w:val="left" w:pos="-180"/>
          <w:tab w:val="left" w:pos="-90"/>
        </w:tabs>
        <w:spacing w:after="0" w:line="240" w:lineRule="auto"/>
        <w:jc w:val="both"/>
      </w:pPr>
      <w:r>
        <w:t>Оплата здійснюється відповідно до отримання Замовником перелічених вище матеріалів та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w:t>
      </w:r>
      <w:r>
        <w:t xml:space="preserve">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2">
        <w:r>
          <w:t>www.treasury.un</w:t>
        </w:r>
        <w:r>
          <w:t>.org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393816" w:rsidRDefault="00393816">
      <w:pPr>
        <w:tabs>
          <w:tab w:val="left" w:pos="-180"/>
          <w:tab w:val="left" w:pos="-90"/>
        </w:tabs>
        <w:spacing w:after="0" w:line="240" w:lineRule="auto"/>
        <w:jc w:val="both"/>
      </w:pPr>
    </w:p>
    <w:p w:rsidR="00393816" w:rsidRDefault="009C0172">
      <w:pPr>
        <w:spacing w:after="0" w:line="240" w:lineRule="auto"/>
        <w:jc w:val="both"/>
        <w:rPr>
          <w:b/>
        </w:rPr>
      </w:pPr>
      <w:r>
        <w:rPr>
          <w:b/>
        </w:rPr>
        <w:t xml:space="preserve">IX. </w:t>
      </w:r>
      <w:hyperlink r:id="rId13" w:anchor="FraudCorruption">
        <w:r>
          <w:rPr>
            <w:b/>
          </w:rPr>
          <w:t>Шахрайство</w:t>
        </w:r>
      </w:hyperlink>
      <w:r>
        <w:rPr>
          <w:b/>
        </w:rPr>
        <w:t xml:space="preserve"> і корупція</w:t>
      </w:r>
    </w:p>
    <w:p w:rsidR="00393816" w:rsidRDefault="009C0172">
      <w:pPr>
        <w:pBdr>
          <w:top w:val="nil"/>
          <w:left w:val="nil"/>
          <w:bottom w:val="nil"/>
          <w:right w:val="nil"/>
          <w:between w:val="nil"/>
        </w:pBdr>
        <w:spacing w:after="0" w:line="240" w:lineRule="auto"/>
        <w:jc w:val="both"/>
        <w:rPr>
          <w:color w:val="000000"/>
        </w:rPr>
      </w:pPr>
      <w:r>
        <w:rPr>
          <w:color w:val="000000"/>
        </w:rPr>
        <w:t>UN</w:t>
      </w:r>
      <w:r>
        <w:rPr>
          <w:color w:val="000000"/>
        </w:rPr>
        <w:t>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w:t>
      </w:r>
      <w:r>
        <w:rPr>
          <w:color w:val="000000"/>
        </w:rPr>
        <w:t xml:space="preserve">ародонаселення в Україні. З політикою UNFPA, Фонду ООН у галузі народонаселення щодо шахрайства та корупції можна ознайомитися тут: </w:t>
      </w:r>
      <w:hyperlink r:id="rId14">
        <w:r>
          <w:rPr>
            <w:color w:val="0000FF"/>
            <w:u w:val="single"/>
          </w:rPr>
          <w:t>Fraud</w:t>
        </w:r>
        <w:r>
          <w:rPr>
            <w:color w:val="0000FF"/>
            <w:u w:val="single"/>
          </w:rPr>
          <w:t xml:space="preserve"> Policy</w:t>
        </w:r>
      </w:hyperlink>
      <w:r>
        <w:rPr>
          <w:color w:val="000000"/>
        </w:rPr>
        <w:t>. Подання пропозицій учасником передбачає, що останній ознайомлений з даними правилами.</w:t>
      </w:r>
    </w:p>
    <w:p w:rsidR="00393816" w:rsidRDefault="009C0172">
      <w:pPr>
        <w:spacing w:after="0" w:line="240" w:lineRule="auto"/>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w:t>
      </w:r>
      <w:r>
        <w:t>ООН у галузі народонаселення,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w:t>
      </w:r>
      <w:r>
        <w:t>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w:t>
      </w:r>
      <w:r>
        <w:t xml:space="preserve">родонаселення розірвати контракт з постачальником та відсторонити і зняти його зі списку зареєстрованих Фондом постачальників. </w:t>
      </w:r>
    </w:p>
    <w:p w:rsidR="00393816" w:rsidRDefault="009C0172">
      <w:pPr>
        <w:spacing w:after="0" w:line="240" w:lineRule="auto"/>
        <w:jc w:val="both"/>
      </w:pPr>
      <w:r>
        <w:t xml:space="preserve">Конфіденційна гаряча лінія по боротьбі з шахрайством доступна для всіх учасників конкурсних торгів, про підозрілі та шахрайські </w:t>
      </w:r>
      <w:r>
        <w:t xml:space="preserve">дії має бути повідомлено через </w:t>
      </w:r>
      <w:hyperlink r:id="rId15">
        <w:r>
          <w:rPr>
            <w:color w:val="0563C1"/>
            <w:u w:val="single"/>
          </w:rPr>
          <w:t>UNFPAInvestigationHotline</w:t>
        </w:r>
      </w:hyperlink>
      <w:r>
        <w:rPr>
          <w:color w:val="0563C1"/>
          <w:u w:val="single"/>
        </w:rPr>
        <w:t>.</w:t>
      </w:r>
    </w:p>
    <w:p w:rsidR="00393816" w:rsidRDefault="00393816">
      <w:pPr>
        <w:spacing w:after="0" w:line="240" w:lineRule="auto"/>
        <w:jc w:val="both"/>
        <w:rPr>
          <w:b/>
        </w:rPr>
      </w:pPr>
    </w:p>
    <w:p w:rsidR="00393816" w:rsidRDefault="009C0172">
      <w:pPr>
        <w:spacing w:after="0" w:line="240" w:lineRule="auto"/>
        <w:jc w:val="both"/>
        <w:rPr>
          <w:b/>
        </w:rPr>
      </w:pPr>
      <w:r>
        <w:rPr>
          <w:b/>
        </w:rPr>
        <w:t>X. Політика нульової толерантності</w:t>
      </w:r>
    </w:p>
    <w:p w:rsidR="00393816" w:rsidRDefault="009C0172">
      <w:pPr>
        <w:spacing w:after="0" w:line="240" w:lineRule="auto"/>
        <w:jc w:val="both"/>
      </w:pPr>
      <w:r>
        <w:t>UNFPA, Фонд ООН у галузі народонаселення прийняв політику нульової толерантності щодо подарунків та знак</w:t>
      </w:r>
      <w:r>
        <w:t xml:space="preserve">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6" w:anchor="ZeroTolerance">
        <w:r>
          <w:rPr>
            <w:color w:val="0563C1"/>
            <w:u w:val="single"/>
          </w:rPr>
          <w:t>ZeroTolerancePolicy</w:t>
        </w:r>
      </w:hyperlink>
      <w:r>
        <w:t>.</w:t>
      </w:r>
    </w:p>
    <w:p w:rsidR="00393816" w:rsidRDefault="00393816">
      <w:pPr>
        <w:spacing w:after="0" w:line="240" w:lineRule="auto"/>
        <w:jc w:val="both"/>
        <w:rPr>
          <w:b/>
        </w:rPr>
      </w:pPr>
    </w:p>
    <w:p w:rsidR="00393816" w:rsidRDefault="009C0172">
      <w:pPr>
        <w:spacing w:after="0" w:line="240" w:lineRule="auto"/>
        <w:jc w:val="both"/>
        <w:rPr>
          <w:b/>
        </w:rPr>
      </w:pPr>
      <w:r>
        <w:rPr>
          <w:b/>
        </w:rPr>
        <w:t>XI. Опротестування процесу подання пропозицій</w:t>
      </w:r>
    </w:p>
    <w:p w:rsidR="00393816" w:rsidRDefault="009C0172">
      <w:pPr>
        <w:tabs>
          <w:tab w:val="left" w:pos="851"/>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7">
        <w:r>
          <w:t>kompaniiets@unfpa.org</w:t>
        </w:r>
      </w:hyperlink>
      <w:r>
        <w:t>.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w:t>
      </w:r>
      <w:r>
        <w:rPr>
          <w:color w:val="003366"/>
          <w:u w:val="single"/>
        </w:rPr>
        <w:t xml:space="preserve"> </w:t>
      </w:r>
      <w:hyperlink r:id="rId18">
        <w:r>
          <w:rPr>
            <w:color w:val="003366"/>
            <w:u w:val="single"/>
          </w:rPr>
          <w:t>proc</w:t>
        </w:r>
        <w:r>
          <w:rPr>
            <w:color w:val="003366"/>
            <w:u w:val="single"/>
          </w:rPr>
          <w:t>urement@unfpa.org</w:t>
        </w:r>
      </w:hyperlink>
      <w:r>
        <w:t>.</w:t>
      </w:r>
    </w:p>
    <w:p w:rsidR="00393816" w:rsidRDefault="00393816">
      <w:pPr>
        <w:tabs>
          <w:tab w:val="left" w:pos="851"/>
        </w:tabs>
        <w:spacing w:after="0" w:line="240" w:lineRule="auto"/>
        <w:jc w:val="both"/>
      </w:pPr>
    </w:p>
    <w:p w:rsidR="00393816" w:rsidRDefault="009C0172">
      <w:pPr>
        <w:spacing w:after="0" w:line="240" w:lineRule="auto"/>
        <w:jc w:val="both"/>
        <w:rPr>
          <w:b/>
        </w:rPr>
      </w:pPr>
      <w:r>
        <w:rPr>
          <w:b/>
        </w:rPr>
        <w:t>XII. Зауваження</w:t>
      </w:r>
    </w:p>
    <w:p w:rsidR="00393816" w:rsidRDefault="009C0172">
      <w:pPr>
        <w:spacing w:after="0" w:line="240"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393816" w:rsidRDefault="009C0172">
      <w:r>
        <w:br w:type="page"/>
      </w:r>
    </w:p>
    <w:p w:rsidR="00393816" w:rsidRDefault="009C0172">
      <w:pPr>
        <w:spacing w:after="0" w:line="240" w:lineRule="auto"/>
      </w:pPr>
      <w:r>
        <w:rPr>
          <w:b/>
          <w:smallCaps/>
        </w:rPr>
        <w:lastRenderedPageBreak/>
        <w:t>БЛАНК ЦІНОВОЇ ПРОПОЗИЦІЇ</w:t>
      </w:r>
    </w:p>
    <w:p w:rsidR="00393816" w:rsidRDefault="00393816">
      <w:pPr>
        <w:spacing w:after="0" w:line="240" w:lineRule="auto"/>
        <w:jc w:val="center"/>
        <w:rPr>
          <w:b/>
          <w:smallCaps/>
        </w:rPr>
      </w:pPr>
    </w:p>
    <w:tbl>
      <w:tblPr>
        <w:tblStyle w:val="afb"/>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307"/>
        <w:gridCol w:w="366"/>
      </w:tblGrid>
      <w:tr w:rsidR="00393816">
        <w:tc>
          <w:tcPr>
            <w:tcW w:w="6091" w:type="dxa"/>
            <w:gridSpan w:val="4"/>
          </w:tcPr>
          <w:p w:rsidR="00393816" w:rsidRDefault="009C0172">
            <w:pPr>
              <w:rPr>
                <w:b/>
              </w:rPr>
            </w:pPr>
            <w:r>
              <w:rPr>
                <w:b/>
              </w:rPr>
              <w:t>Найменування претендента:</w:t>
            </w:r>
          </w:p>
        </w:tc>
        <w:tc>
          <w:tcPr>
            <w:tcW w:w="3685" w:type="dxa"/>
            <w:gridSpan w:val="4"/>
            <w:vAlign w:val="center"/>
          </w:tcPr>
          <w:p w:rsidR="00393816" w:rsidRDefault="00393816">
            <w:pPr>
              <w:jc w:val="center"/>
            </w:pPr>
          </w:p>
        </w:tc>
      </w:tr>
      <w:tr w:rsidR="00393816">
        <w:tc>
          <w:tcPr>
            <w:tcW w:w="6091" w:type="dxa"/>
            <w:gridSpan w:val="4"/>
          </w:tcPr>
          <w:p w:rsidR="00393816" w:rsidRDefault="009C0172">
            <w:pPr>
              <w:rPr>
                <w:b/>
              </w:rPr>
            </w:pPr>
            <w:r>
              <w:rPr>
                <w:b/>
              </w:rPr>
              <w:t>Дата подання:</w:t>
            </w:r>
          </w:p>
        </w:tc>
        <w:tc>
          <w:tcPr>
            <w:tcW w:w="3685" w:type="dxa"/>
            <w:gridSpan w:val="4"/>
            <w:vAlign w:val="center"/>
          </w:tcPr>
          <w:p w:rsidR="00393816" w:rsidRDefault="009C0172">
            <w:pPr>
              <w:jc w:val="center"/>
            </w:pPr>
            <w:r>
              <w:rPr>
                <w:color w:val="808080"/>
              </w:rPr>
              <w:t>Click here to enter a date.</w:t>
            </w:r>
          </w:p>
        </w:tc>
      </w:tr>
      <w:tr w:rsidR="00393816">
        <w:trPr>
          <w:trHeight w:val="58"/>
        </w:trPr>
        <w:tc>
          <w:tcPr>
            <w:tcW w:w="6091" w:type="dxa"/>
            <w:gridSpan w:val="4"/>
          </w:tcPr>
          <w:p w:rsidR="00393816" w:rsidRDefault="009C0172">
            <w:pPr>
              <w:rPr>
                <w:b/>
              </w:rPr>
            </w:pPr>
            <w:r>
              <w:rPr>
                <w:b/>
              </w:rPr>
              <w:t>Номер запиту:</w:t>
            </w:r>
          </w:p>
        </w:tc>
        <w:tc>
          <w:tcPr>
            <w:tcW w:w="3685" w:type="dxa"/>
            <w:gridSpan w:val="4"/>
            <w:vAlign w:val="center"/>
          </w:tcPr>
          <w:p w:rsidR="00393816" w:rsidRDefault="009C0172">
            <w:pPr>
              <w:jc w:val="center"/>
              <w:rPr>
                <w:b/>
              </w:rPr>
            </w:pPr>
            <w:bookmarkStart w:id="1" w:name="_heading=h.44sinio" w:colFirst="0" w:colLast="0"/>
            <w:bookmarkEnd w:id="1"/>
            <w:r>
              <w:rPr>
                <w:b/>
              </w:rPr>
              <w:t>RFQNº UNFPA/UKR/RFQ/22/39</w:t>
            </w:r>
          </w:p>
        </w:tc>
      </w:tr>
      <w:tr w:rsidR="00393816">
        <w:tc>
          <w:tcPr>
            <w:tcW w:w="6091" w:type="dxa"/>
            <w:gridSpan w:val="4"/>
          </w:tcPr>
          <w:p w:rsidR="00393816" w:rsidRDefault="009C0172">
            <w:pPr>
              <w:rPr>
                <w:b/>
              </w:rPr>
            </w:pPr>
            <w:r>
              <w:rPr>
                <w:b/>
              </w:rPr>
              <w:t>Валюта:</w:t>
            </w:r>
          </w:p>
        </w:tc>
        <w:tc>
          <w:tcPr>
            <w:tcW w:w="3685" w:type="dxa"/>
            <w:gridSpan w:val="4"/>
            <w:vAlign w:val="center"/>
          </w:tcPr>
          <w:p w:rsidR="00393816" w:rsidRDefault="009C0172">
            <w:pPr>
              <w:jc w:val="center"/>
            </w:pPr>
            <w:r>
              <w:t>UAH</w:t>
            </w:r>
          </w:p>
        </w:tc>
      </w:tr>
      <w:tr w:rsidR="00393816">
        <w:tc>
          <w:tcPr>
            <w:tcW w:w="6091" w:type="dxa"/>
            <w:gridSpan w:val="4"/>
            <w:tcBorders>
              <w:bottom w:val="single" w:sz="4" w:space="0" w:color="F2F2F2"/>
            </w:tcBorders>
          </w:tcPr>
          <w:p w:rsidR="00393816" w:rsidRDefault="009C0172">
            <w:pPr>
              <w:rPr>
                <w:b/>
              </w:rPr>
            </w:pPr>
            <w:r>
              <w:rPr>
                <w:b/>
              </w:rPr>
              <w:t>Термін дії цінової пропозиції:</w:t>
            </w:r>
          </w:p>
          <w:p w:rsidR="00393816" w:rsidRDefault="009C0172">
            <w:pPr>
              <w:jc w:val="both"/>
              <w:rPr>
                <w:i/>
              </w:rPr>
            </w:pPr>
            <w:r>
              <w:rPr>
                <w:i/>
              </w:rPr>
              <w:t>(пропозиція має бути чинною протягом щонайменше 2 місяців після кінцевого строку надсилання пропозицій)</w:t>
            </w:r>
          </w:p>
          <w:p w:rsidR="00393816" w:rsidRDefault="009C0172">
            <w:pPr>
              <w:jc w:val="both"/>
              <w:rPr>
                <w:i/>
              </w:rPr>
            </w:pPr>
            <w:r>
              <w:rPr>
                <w:b/>
                <w:i/>
                <w:color w:val="C00000"/>
                <w:u w:val="single"/>
              </w:rPr>
              <w:t>Цінові пропозиції надаються без урахування ПДВ, оскільки UNFPA, Фонд ООН в галузі народонаселення в Україні звільнено від сплати ПДВ</w:t>
            </w:r>
          </w:p>
        </w:tc>
        <w:tc>
          <w:tcPr>
            <w:tcW w:w="3685" w:type="dxa"/>
            <w:gridSpan w:val="4"/>
            <w:tcBorders>
              <w:bottom w:val="single" w:sz="4" w:space="0" w:color="F2F2F2"/>
            </w:tcBorders>
            <w:vAlign w:val="center"/>
          </w:tcPr>
          <w:p w:rsidR="00393816" w:rsidRDefault="00393816">
            <w:pPr>
              <w:jc w:val="center"/>
            </w:pPr>
          </w:p>
        </w:tc>
      </w:tr>
      <w:tr w:rsidR="00393816">
        <w:tc>
          <w:tcPr>
            <w:tcW w:w="9776" w:type="dxa"/>
            <w:gridSpan w:val="8"/>
            <w:tcBorders>
              <w:bottom w:val="single" w:sz="4" w:space="0" w:color="F2F2F2"/>
            </w:tcBorders>
          </w:tcPr>
          <w:p w:rsidR="00393816" w:rsidRDefault="00393816">
            <w:pPr>
              <w:jc w:val="both"/>
            </w:pPr>
          </w:p>
        </w:tc>
      </w:tr>
      <w:tr w:rsidR="00393816">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93816" w:rsidRDefault="009C0172">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93816" w:rsidRDefault="009C0172">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93816" w:rsidRDefault="009C0172">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93816" w:rsidRDefault="009C0172">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93816" w:rsidRDefault="009C0172">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93816" w:rsidRDefault="009C0172">
            <w:pPr>
              <w:jc w:val="center"/>
            </w:pPr>
            <w:r>
              <w:t>Загалом</w:t>
            </w:r>
          </w:p>
        </w:tc>
      </w:tr>
      <w:tr w:rsidR="00393816">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93816" w:rsidRDefault="009C0172">
            <w:pPr>
              <w:numPr>
                <w:ilvl w:val="0"/>
                <w:numId w:val="6"/>
              </w:numPr>
              <w:tabs>
                <w:tab w:val="left" w:pos="360"/>
              </w:tabs>
              <w:ind w:left="360" w:hanging="360"/>
            </w:pPr>
            <w:r>
              <w:t xml:space="preserve">Гонорари працівникам </w:t>
            </w:r>
          </w:p>
        </w:tc>
      </w:tr>
      <w:tr w:rsidR="00393816">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r>
      <w:tr w:rsidR="00393816">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r>
      <w:tr w:rsidR="00393816">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r>
      <w:tr w:rsidR="00393816">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9C0172">
            <w:pPr>
              <w:jc w:val="right"/>
            </w:pPr>
            <w:r>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9C0172">
            <w:pPr>
              <w:jc w:val="right"/>
            </w:pPr>
            <w:r>
              <w:t>UAH</w:t>
            </w:r>
          </w:p>
        </w:tc>
      </w:tr>
      <w:tr w:rsidR="00393816">
        <w:trPr>
          <w:gridAfter w:val="1"/>
          <w:wAfter w:w="366" w:type="dxa"/>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93816" w:rsidRDefault="009C0172">
            <w:pPr>
              <w:numPr>
                <w:ilvl w:val="0"/>
                <w:numId w:val="8"/>
              </w:numPr>
              <w:tabs>
                <w:tab w:val="left" w:pos="360"/>
              </w:tabs>
              <w:ind w:left="360" w:hanging="360"/>
              <w:jc w:val="both"/>
            </w:pPr>
            <w:r>
              <w:t>Інші витрати</w:t>
            </w:r>
          </w:p>
        </w:tc>
      </w:tr>
      <w:tr w:rsidR="00393816">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r>
      <w:tr w:rsidR="00393816">
        <w:trPr>
          <w:gridAfter w:val="1"/>
          <w:wAfter w:w="366"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393816">
            <w:pPr>
              <w:jc w:val="both"/>
            </w:pPr>
          </w:p>
        </w:tc>
      </w:tr>
      <w:tr w:rsidR="00393816">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9C0172">
            <w:pPr>
              <w:jc w:val="right"/>
            </w:pPr>
            <w:r>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9C0172">
            <w:pPr>
              <w:jc w:val="right"/>
            </w:pPr>
            <w:r>
              <w:t>UAH</w:t>
            </w:r>
          </w:p>
        </w:tc>
      </w:tr>
      <w:tr w:rsidR="00393816">
        <w:trPr>
          <w:gridAfter w:val="1"/>
          <w:wAfter w:w="366" w:type="dxa"/>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9C0172">
            <w:pPr>
              <w:jc w:val="right"/>
              <w:rPr>
                <w:b/>
                <w:i/>
                <w:color w:val="000000"/>
              </w:rPr>
            </w:pPr>
            <w:r>
              <w:rPr>
                <w:b/>
                <w:i/>
                <w:color w:val="000000"/>
              </w:rPr>
              <w:t>Загальна сума контракту</w:t>
            </w:r>
          </w:p>
          <w:p w:rsidR="00393816" w:rsidRDefault="009C0172">
            <w:pPr>
              <w:jc w:val="right"/>
              <w:rPr>
                <w:color w:val="000000"/>
              </w:rPr>
            </w:pPr>
            <w:r>
              <w:rPr>
                <w:i/>
                <w:color w:val="000000"/>
              </w:rPr>
              <w:t xml:space="preserve"> (гонорари працівникам + інші витрати), грн. без ПДВ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93816" w:rsidRDefault="009C0172">
            <w:pPr>
              <w:jc w:val="right"/>
            </w:pPr>
            <w:r>
              <w:t>UAH</w:t>
            </w:r>
          </w:p>
        </w:tc>
      </w:tr>
    </w:tbl>
    <w:p w:rsidR="00393816" w:rsidRDefault="009C0172">
      <w:pPr>
        <w:tabs>
          <w:tab w:val="left" w:pos="-180"/>
          <w:tab w:val="right" w:pos="1980"/>
          <w:tab w:val="left" w:pos="2160"/>
          <w:tab w:val="left" w:pos="4320"/>
        </w:tabs>
        <w:spacing w:after="0" w:line="240" w:lineRule="auto"/>
        <w:rPr>
          <w:b/>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0</wp:posOffset>
                </wp:positionV>
                <wp:extent cx="6067425" cy="733425"/>
                <wp:effectExtent l="0" t="0" r="0" b="0"/>
                <wp:wrapNone/>
                <wp:docPr id="72" name="Rectangle 72"/>
                <wp:cNvGraphicFramePr/>
                <a:graphic xmlns:a="http://schemas.openxmlformats.org/drawingml/2006/main">
                  <a:graphicData uri="http://schemas.microsoft.com/office/word/2010/wordprocessingShape">
                    <wps:wsp>
                      <wps:cNvSpPr/>
                      <wps:spPr>
                        <a:xfrm>
                          <a:off x="2336100" y="3437100"/>
                          <a:ext cx="6019800" cy="685800"/>
                        </a:xfrm>
                        <a:prstGeom prst="rect">
                          <a:avLst/>
                        </a:prstGeom>
                        <a:noFill/>
                        <a:ln w="9525" cap="flat" cmpd="sng">
                          <a:solidFill>
                            <a:srgbClr val="000000"/>
                          </a:solidFill>
                          <a:prstDash val="solid"/>
                          <a:miter lim="800000"/>
                          <a:headEnd type="none" w="sm" len="sm"/>
                          <a:tailEnd type="none" w="sm" len="sm"/>
                        </a:ln>
                      </wps:spPr>
                      <wps:txbx>
                        <w:txbxContent>
                          <w:p w:rsidR="00393816" w:rsidRDefault="009C0172">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id="Rectangle 72" o:spid="_x0000_s1026" style="position:absolute;margin-left:5pt;margin-top:0;width:477.75pt;height:5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" filled="f">
                <v:stroke startarrowwidth="narrow" startarrowlength="short" endarrowwidth="narrow" endarrowlength="short"/>
                <v:textbox inset="2.53958mm,1.2694mm,2.53958mm,1.2694mm">
                  <w:txbxContent>
                    <w:p w:rsidR="00393816" w:rsidRDefault="009C0172">
                      <w:pPr>
                        <w:spacing w:line="258" w:lineRule="auto"/>
                        <w:textDirection w:val="btLr"/>
                      </w:pPr>
                      <w:r>
                        <w:rPr>
                          <w:i/>
                          <w:color w:val="000000"/>
                        </w:rPr>
                        <w:t>Коментарі:</w:t>
                      </w:r>
                    </w:p>
                  </w:txbxContent>
                </v:textbox>
              </v:rect>
            </w:pict>
          </mc:Fallback>
        </mc:AlternateContent>
      </w:r>
    </w:p>
    <w:p w:rsidR="00393816" w:rsidRDefault="00393816">
      <w:pPr>
        <w:tabs>
          <w:tab w:val="left" w:pos="-180"/>
          <w:tab w:val="right" w:pos="1980"/>
          <w:tab w:val="left" w:pos="2160"/>
          <w:tab w:val="left" w:pos="4320"/>
        </w:tabs>
        <w:spacing w:after="0" w:line="240" w:lineRule="auto"/>
        <w:rPr>
          <w:b/>
        </w:rPr>
      </w:pPr>
    </w:p>
    <w:p w:rsidR="00393816" w:rsidRDefault="00393816">
      <w:pPr>
        <w:pBdr>
          <w:top w:val="nil"/>
          <w:left w:val="nil"/>
          <w:bottom w:val="nil"/>
          <w:right w:val="nil"/>
          <w:between w:val="nil"/>
        </w:pBdr>
        <w:spacing w:after="0" w:line="240" w:lineRule="auto"/>
        <w:jc w:val="both"/>
        <w:rPr>
          <w:color w:val="000000"/>
        </w:rPr>
      </w:pPr>
    </w:p>
    <w:p w:rsidR="00393816" w:rsidRDefault="00393816">
      <w:pPr>
        <w:spacing w:after="0" w:line="240" w:lineRule="auto"/>
        <w:jc w:val="both"/>
      </w:pPr>
    </w:p>
    <w:p w:rsidR="00393816" w:rsidRDefault="00393816">
      <w:pPr>
        <w:spacing w:after="0" w:line="240" w:lineRule="auto"/>
        <w:jc w:val="both"/>
        <w:rPr>
          <w:rFonts w:ascii="Roboto" w:eastAsia="Roboto" w:hAnsi="Roboto" w:cs="Roboto"/>
          <w:color w:val="585858"/>
          <w:sz w:val="24"/>
          <w:szCs w:val="24"/>
        </w:rPr>
      </w:pPr>
    </w:p>
    <w:p w:rsidR="00393816" w:rsidRDefault="009C0172">
      <w:pPr>
        <w:spacing w:after="0" w:line="240" w:lineRule="auto"/>
        <w:jc w:val="both"/>
      </w:pPr>
      <w:r>
        <w:t xml:space="preserve">Цим засвідчую, що вище вказана компанія, яку я уповноважений представляти, переглянула </w:t>
      </w:r>
      <w:r>
        <w:rPr>
          <w:b/>
        </w:rPr>
        <w:t>Запит на Подання Пропозицій RFQ Nº UNFPA/UKR/RFQ/22/39 [</w:t>
      </w:r>
      <w:r>
        <w:rPr>
          <w:b/>
          <w:color w:val="000000"/>
        </w:rPr>
        <w:t xml:space="preserve">Розробка плану та впровадження першого етапу </w:t>
      </w:r>
      <w:r>
        <w:rPr>
          <w:b/>
        </w:rPr>
        <w:t>інформаційної</w:t>
      </w:r>
      <w:r>
        <w:rPr>
          <w:b/>
          <w:color w:val="000000"/>
        </w:rPr>
        <w:t xml:space="preserve"> кампанії з метою просування онлайн-платформи “Аврора”</w:t>
      </w:r>
      <w:r>
        <w:rPr>
          <w:b/>
        </w:rPr>
        <w:t>]</w:t>
      </w:r>
      <w:r>
        <w:t>, у тому числі всі додатки, зміни в документі (якщо такі мають місце) та відповіді UNFPA, Фонду ООН у галузі народонаселення в Україні на уточн</w:t>
      </w:r>
      <w:r>
        <w:t xml:space="preserve">ювальні питання UNFPA, Фонду ООН у галузі народонаселення в Україні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p w:rsidR="00393816" w:rsidRDefault="00393816">
      <w:pPr>
        <w:spacing w:after="0" w:line="240" w:lineRule="auto"/>
        <w:jc w:val="both"/>
      </w:pPr>
    </w:p>
    <w:tbl>
      <w:tblPr>
        <w:tblStyle w:val="afc"/>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393816">
        <w:tc>
          <w:tcPr>
            <w:tcW w:w="4623" w:type="dxa"/>
            <w:shd w:val="clear" w:color="auto" w:fill="auto"/>
            <w:vAlign w:val="center"/>
          </w:tcPr>
          <w:p w:rsidR="00393816" w:rsidRDefault="00393816">
            <w:pPr>
              <w:tabs>
                <w:tab w:val="left" w:pos="-180"/>
                <w:tab w:val="right" w:pos="1980"/>
                <w:tab w:val="left" w:pos="2160"/>
                <w:tab w:val="left" w:pos="4320"/>
              </w:tabs>
            </w:pPr>
          </w:p>
          <w:p w:rsidR="00393816" w:rsidRDefault="00393816">
            <w:pPr>
              <w:tabs>
                <w:tab w:val="left" w:pos="-180"/>
                <w:tab w:val="right" w:pos="1980"/>
                <w:tab w:val="left" w:pos="2160"/>
                <w:tab w:val="left" w:pos="4320"/>
              </w:tabs>
            </w:pPr>
          </w:p>
        </w:tc>
        <w:tc>
          <w:tcPr>
            <w:tcW w:w="2309" w:type="dxa"/>
            <w:tcBorders>
              <w:right w:val="nil"/>
            </w:tcBorders>
            <w:shd w:val="clear" w:color="auto" w:fill="auto"/>
            <w:vAlign w:val="center"/>
          </w:tcPr>
          <w:p w:rsidR="00393816" w:rsidRDefault="009C0172">
            <w:pPr>
              <w:tabs>
                <w:tab w:val="left" w:pos="-180"/>
                <w:tab w:val="right" w:pos="1980"/>
                <w:tab w:val="left" w:pos="2160"/>
                <w:tab w:val="left" w:pos="4320"/>
              </w:tabs>
              <w:jc w:val="center"/>
            </w:pPr>
            <w:bookmarkStart w:id="2" w:name="_heading=h.gjdgxs" w:colFirst="0" w:colLast="0"/>
            <w:bookmarkEnd w:id="2"/>
            <w:r>
              <w:rPr>
                <w:color w:val="808080"/>
              </w:rPr>
              <w:t>Click here</w:t>
            </w:r>
            <w:r>
              <w:rPr>
                <w:color w:val="808080"/>
              </w:rPr>
              <w:t xml:space="preserve"> to enter a date.</w:t>
            </w:r>
          </w:p>
        </w:tc>
        <w:tc>
          <w:tcPr>
            <w:tcW w:w="2310" w:type="dxa"/>
            <w:tcBorders>
              <w:left w:val="nil"/>
            </w:tcBorders>
            <w:shd w:val="clear" w:color="auto" w:fill="auto"/>
            <w:vAlign w:val="center"/>
          </w:tcPr>
          <w:p w:rsidR="00393816" w:rsidRDefault="00393816">
            <w:pPr>
              <w:tabs>
                <w:tab w:val="left" w:pos="-180"/>
                <w:tab w:val="right" w:pos="1980"/>
                <w:tab w:val="left" w:pos="2160"/>
                <w:tab w:val="left" w:pos="4320"/>
              </w:tabs>
            </w:pPr>
          </w:p>
        </w:tc>
      </w:tr>
      <w:tr w:rsidR="00393816">
        <w:tc>
          <w:tcPr>
            <w:tcW w:w="4623" w:type="dxa"/>
            <w:shd w:val="clear" w:color="auto" w:fill="auto"/>
            <w:vAlign w:val="center"/>
          </w:tcPr>
          <w:p w:rsidR="00393816" w:rsidRDefault="009C0172">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393816" w:rsidRDefault="009C0172">
            <w:pPr>
              <w:tabs>
                <w:tab w:val="left" w:pos="-180"/>
                <w:tab w:val="right" w:pos="1980"/>
                <w:tab w:val="left" w:pos="2160"/>
                <w:tab w:val="left" w:pos="4320"/>
              </w:tabs>
              <w:jc w:val="center"/>
            </w:pPr>
            <w:r>
              <w:t>Дата та місце</w:t>
            </w:r>
          </w:p>
        </w:tc>
      </w:tr>
    </w:tbl>
    <w:p w:rsidR="00393816" w:rsidRDefault="00393816">
      <w:pPr>
        <w:spacing w:after="0" w:line="240" w:lineRule="auto"/>
        <w:rPr>
          <w:b/>
        </w:rPr>
      </w:pPr>
    </w:p>
    <w:p w:rsidR="00393816" w:rsidRDefault="009C0172">
      <w:pPr>
        <w:rPr>
          <w:b/>
        </w:rPr>
      </w:pPr>
      <w:bookmarkStart w:id="3" w:name="_heading=h.30j0zll" w:colFirst="0" w:colLast="0"/>
      <w:bookmarkEnd w:id="3"/>
      <w:r>
        <w:br w:type="page"/>
      </w:r>
    </w:p>
    <w:p w:rsidR="00393816" w:rsidRDefault="009C0172">
      <w:pPr>
        <w:spacing w:after="0" w:line="240" w:lineRule="auto"/>
        <w:jc w:val="center"/>
        <w:rPr>
          <w:b/>
        </w:rPr>
      </w:pPr>
      <w:r>
        <w:rPr>
          <w:b/>
        </w:rPr>
        <w:lastRenderedPageBreak/>
        <w:t>Додаток I:</w:t>
      </w:r>
    </w:p>
    <w:p w:rsidR="00393816" w:rsidRDefault="009C0172">
      <w:pPr>
        <w:spacing w:after="0" w:line="240" w:lineRule="auto"/>
        <w:jc w:val="center"/>
        <w:rPr>
          <w:b/>
        </w:rPr>
      </w:pPr>
      <w:r>
        <w:rPr>
          <w:b/>
        </w:rPr>
        <w:t>Загальні умови договору:</w:t>
      </w:r>
    </w:p>
    <w:p w:rsidR="00393816" w:rsidRDefault="009C0172">
      <w:pPr>
        <w:spacing w:after="0" w:line="240" w:lineRule="auto"/>
        <w:jc w:val="center"/>
        <w:rPr>
          <w:b/>
        </w:rPr>
      </w:pPr>
      <w:r>
        <w:rPr>
          <w:b/>
        </w:rPr>
        <w:t>De Minimis Contracts</w:t>
      </w:r>
    </w:p>
    <w:p w:rsidR="00393816" w:rsidRDefault="00393816">
      <w:pPr>
        <w:spacing w:after="0" w:line="240" w:lineRule="auto"/>
      </w:pPr>
    </w:p>
    <w:p w:rsidR="00393816" w:rsidRDefault="00393816">
      <w:pPr>
        <w:tabs>
          <w:tab w:val="left" w:pos="7020"/>
        </w:tabs>
        <w:spacing w:after="0" w:line="240" w:lineRule="auto"/>
      </w:pPr>
    </w:p>
    <w:p w:rsidR="00476ADA" w:rsidRDefault="00476ADA" w:rsidP="00476ADA">
      <w:pPr>
        <w:tabs>
          <w:tab w:val="left" w:pos="7020"/>
        </w:tabs>
        <w:jc w:val="both"/>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9">
        <w:r>
          <w:rPr>
            <w:color w:val="003366"/>
            <w:u w:val="single"/>
          </w:rPr>
          <w:t>English,</w:t>
        </w:r>
      </w:hyperlink>
      <w:r>
        <w:t xml:space="preserve"> </w:t>
      </w:r>
      <w:hyperlink r:id="rId20">
        <w:r>
          <w:rPr>
            <w:color w:val="003366"/>
            <w:u w:val="single"/>
          </w:rPr>
          <w:t>Spanish</w:t>
        </w:r>
      </w:hyperlink>
      <w:r>
        <w:t xml:space="preserve"> and </w:t>
      </w:r>
      <w:hyperlink r:id="rId21">
        <w:r>
          <w:rPr>
            <w:color w:val="003366"/>
            <w:u w:val="single"/>
          </w:rPr>
          <w:t>French</w:t>
        </w:r>
      </w:hyperlink>
      <w:r>
        <w:rPr>
          <w:color w:val="003366"/>
          <w:u w:val="single"/>
        </w:rPr>
        <w:t xml:space="preserve">. </w:t>
      </w:r>
    </w:p>
    <w:p w:rsidR="00476ADA" w:rsidRPr="00476ADA" w:rsidRDefault="00476ADA">
      <w:pPr>
        <w:tabs>
          <w:tab w:val="left" w:pos="7020"/>
        </w:tabs>
        <w:spacing w:after="0" w:line="240" w:lineRule="auto"/>
        <w:rPr>
          <w:lang w:val="en-US"/>
        </w:rPr>
      </w:pPr>
      <w:bookmarkStart w:id="4" w:name="_GoBack"/>
      <w:bookmarkEnd w:id="4"/>
    </w:p>
    <w:sectPr w:rsidR="00476ADA" w:rsidRPr="00476ADA">
      <w:headerReference w:type="default" r:id="rId22"/>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72" w:rsidRDefault="009C0172">
      <w:pPr>
        <w:spacing w:after="0" w:line="240" w:lineRule="auto"/>
      </w:pPr>
      <w:r>
        <w:separator/>
      </w:r>
    </w:p>
  </w:endnote>
  <w:endnote w:type="continuationSeparator" w:id="0">
    <w:p w:rsidR="009C0172" w:rsidRDefault="009C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ro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72" w:rsidRDefault="009C0172">
      <w:pPr>
        <w:spacing w:after="0" w:line="240" w:lineRule="auto"/>
      </w:pPr>
      <w:r>
        <w:separator/>
      </w:r>
    </w:p>
  </w:footnote>
  <w:footnote w:type="continuationSeparator" w:id="0">
    <w:p w:rsidR="009C0172" w:rsidRDefault="009C0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16" w:rsidRDefault="009C017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United Nations Population Fund</w:t>
    </w:r>
    <w:r>
      <w:rPr>
        <w:noProof/>
        <w:lang w:val="en-US"/>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9525</wp:posOffset>
          </wp:positionV>
          <wp:extent cx="971550" cy="457200"/>
          <wp:effectExtent l="0" t="0" r="0" b="0"/>
          <wp:wrapSquare wrapText="bothSides" distT="0" distB="0" distL="114300" distR="114300"/>
          <wp:docPr id="7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393816" w:rsidRDefault="009C017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393816" w:rsidRDefault="009C017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E-mail: </w:t>
    </w:r>
    <w:hyperlink r:id="rId2">
      <w:r>
        <w:rPr>
          <w:color w:val="0000FF"/>
          <w:sz w:val="18"/>
          <w:szCs w:val="18"/>
          <w:u w:val="single"/>
        </w:rPr>
        <w:t>ukraine.office@unfpa.org</w:t>
      </w:r>
    </w:hyperlink>
    <w:r>
      <w:rPr>
        <w:color w:val="000000"/>
        <w:sz w:val="18"/>
        <w:szCs w:val="18"/>
      </w:rPr>
      <w:t xml:space="preserve"> </w:t>
    </w:r>
  </w:p>
  <w:p w:rsidR="00393816" w:rsidRDefault="009C0172">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 xml:space="preserve">Website: </w:t>
    </w:r>
    <w:hyperlink r:id="rId3">
      <w:r>
        <w:rPr>
          <w:color w:val="0000FF"/>
          <w:sz w:val="18"/>
          <w:szCs w:val="18"/>
          <w:u w:val="single"/>
        </w:rPr>
        <w:t>www.unfpa.org.ua</w:t>
      </w:r>
    </w:hyperlink>
    <w:r>
      <w:rPr>
        <w:color w:val="000000"/>
        <w:sz w:val="18"/>
        <w:szCs w:val="18"/>
      </w:rPr>
      <w:t xml:space="preserve"> </w:t>
    </w:r>
  </w:p>
  <w:p w:rsidR="00393816" w:rsidRDefault="00393816">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70CC"/>
    <w:multiLevelType w:val="multilevel"/>
    <w:tmpl w:val="42AE623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4B22F89"/>
    <w:multiLevelType w:val="multilevel"/>
    <w:tmpl w:val="C4E2C33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6381A5F"/>
    <w:multiLevelType w:val="multilevel"/>
    <w:tmpl w:val="E5EC16B0"/>
    <w:lvl w:ilvl="0">
      <w:start w:val="1"/>
      <w:numFmt w:val="bullet"/>
      <w:lvlText w:val="●"/>
      <w:lvlJc w:val="left"/>
      <w:pPr>
        <w:ind w:left="720" w:hanging="360"/>
      </w:pPr>
      <w:rPr>
        <w:rFonts w:ascii="Noto Sans Symbols" w:eastAsia="Noto Sans Symbols" w:hAnsi="Noto Sans Symbols" w:cs="Noto Sans Symbols"/>
        <w:b/>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2B603E4F"/>
    <w:multiLevelType w:val="multilevel"/>
    <w:tmpl w:val="5D5601E0"/>
    <w:lvl w:ilvl="0">
      <w:start w:val="1"/>
      <w:numFmt w:val="bullet"/>
      <w:lvlText w:val="●"/>
      <w:lvlJc w:val="left"/>
      <w:pPr>
        <w:ind w:left="720" w:hanging="360"/>
      </w:pPr>
      <w:rPr>
        <w:rFonts w:ascii="Noto Sans Symbols" w:eastAsia="Noto Sans Symbols" w:hAnsi="Noto Sans Symbols" w:cs="Noto Sans Symbols"/>
        <w:b/>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343230BA"/>
    <w:multiLevelType w:val="multilevel"/>
    <w:tmpl w:val="0C521C9A"/>
    <w:lvl w:ilvl="0">
      <w:start w:val="1"/>
      <w:numFmt w:val="bullet"/>
      <w:lvlText w:val="●"/>
      <w:lvlJc w:val="left"/>
      <w:pPr>
        <w:ind w:left="720" w:hanging="360"/>
      </w:pPr>
      <w:rPr>
        <w:rFonts w:ascii="Noto Sans Symbols" w:eastAsia="Noto Sans Symbols" w:hAnsi="Noto Sans Symbols" w:cs="Noto Sans Symbols"/>
        <w:b/>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391929A6"/>
    <w:multiLevelType w:val="multilevel"/>
    <w:tmpl w:val="FAB21E6C"/>
    <w:lvl w:ilvl="0">
      <w:start w:val="1"/>
      <w:numFmt w:val="bullet"/>
      <w:lvlText w:val="●"/>
      <w:lvlJc w:val="left"/>
      <w:pPr>
        <w:ind w:left="720" w:hanging="360"/>
      </w:pPr>
      <w:rPr>
        <w:rFonts w:ascii="Noto Sans Symbols" w:eastAsia="Noto Sans Symbols" w:hAnsi="Noto Sans Symbols" w:cs="Noto Sans Symbols"/>
        <w:b/>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 w15:restartNumberingAfterBreak="0">
    <w:nsid w:val="4C621A70"/>
    <w:multiLevelType w:val="multilevel"/>
    <w:tmpl w:val="E6B89FA2"/>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334E12"/>
    <w:multiLevelType w:val="multilevel"/>
    <w:tmpl w:val="7BA4A888"/>
    <w:lvl w:ilvl="0">
      <w:start w:val="1"/>
      <w:numFmt w:val="decimal"/>
      <w:lvlText w:val="%1."/>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4EA62BA"/>
    <w:multiLevelType w:val="multilevel"/>
    <w:tmpl w:val="6DE0B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6"/>
  </w:num>
  <w:num w:numId="5">
    <w:abstractNumId w:val="8"/>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16"/>
    <w:rsid w:val="00393816"/>
    <w:rsid w:val="00476ADA"/>
    <w:rsid w:val="009C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D27DF-61F8-496C-8E6F-7B5DE2D2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F9"/>
  </w:style>
  <w:style w:type="paragraph" w:styleId="Heading1">
    <w:name w:val="heading 1"/>
    <w:basedOn w:val="Normal"/>
    <w:next w:val="Normal"/>
    <w:link w:val="Heading1Char"/>
    <w:uiPriority w:val="9"/>
    <w:qFormat/>
    <w:rsid w:val="00E520F9"/>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qFormat/>
    <w:rsid w:val="00E520F9"/>
    <w:rPr>
      <w:rFonts w:ascii="Times New Roman" w:eastAsia="Times New Roman" w:hAnsi="Times New Roman" w:cs="Times New Roman"/>
      <w:b/>
      <w:bCs/>
      <w:kern w:val="2"/>
      <w:sz w:val="48"/>
      <w:szCs w:val="48"/>
      <w:lang w:eastAsia="uk-UA"/>
    </w:rPr>
  </w:style>
  <w:style w:type="character" w:styleId="Hyperlink">
    <w:name w:val="Hyperlink"/>
    <w:basedOn w:val="DefaultParagraphFont"/>
    <w:uiPriority w:val="99"/>
    <w:unhideWhenUsed/>
    <w:rsid w:val="00E520F9"/>
    <w:rPr>
      <w:color w:val="0000FF"/>
      <w:u w:val="single"/>
    </w:rPr>
  </w:style>
  <w:style w:type="paragraph" w:styleId="NormalWeb">
    <w:name w:val="Normal (Web)"/>
    <w:basedOn w:val="Normal"/>
    <w:uiPriority w:val="99"/>
    <w:unhideWhenUsed/>
    <w:qFormat/>
    <w:rsid w:val="00E520F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0F9"/>
    <w:pPr>
      <w:ind w:left="720"/>
      <w:contextualSpacing/>
    </w:pPr>
  </w:style>
  <w:style w:type="table" w:styleId="TableGrid">
    <w:name w:val="Table Grid"/>
    <w:basedOn w:val="TableNormal"/>
    <w:uiPriority w:val="39"/>
    <w:rsid w:val="0078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ED4"/>
    <w:pPr>
      <w:autoSpaceDE w:val="0"/>
      <w:autoSpaceDN w:val="0"/>
      <w:adjustRightInd w:val="0"/>
      <w:spacing w:after="0" w:line="240" w:lineRule="auto"/>
    </w:pPr>
    <w:rPr>
      <w:rFonts w:ascii="Gilroy" w:hAnsi="Gilroy" w:cs="Gilroy"/>
      <w:color w:val="000000"/>
      <w:sz w:val="24"/>
      <w:szCs w:val="24"/>
    </w:rPr>
  </w:style>
  <w:style w:type="character" w:styleId="CommentReference">
    <w:name w:val="annotation reference"/>
    <w:basedOn w:val="DefaultParagraphFont"/>
    <w:uiPriority w:val="99"/>
    <w:semiHidden/>
    <w:unhideWhenUsed/>
    <w:rsid w:val="00F25846"/>
    <w:rPr>
      <w:sz w:val="16"/>
      <w:szCs w:val="16"/>
    </w:rPr>
  </w:style>
  <w:style w:type="paragraph" w:styleId="CommentText">
    <w:name w:val="annotation text"/>
    <w:basedOn w:val="Normal"/>
    <w:link w:val="CommentTextChar"/>
    <w:uiPriority w:val="99"/>
    <w:semiHidden/>
    <w:unhideWhenUsed/>
    <w:rsid w:val="00F25846"/>
    <w:pPr>
      <w:spacing w:line="240" w:lineRule="auto"/>
    </w:pPr>
    <w:rPr>
      <w:sz w:val="20"/>
      <w:szCs w:val="20"/>
    </w:rPr>
  </w:style>
  <w:style w:type="character" w:customStyle="1" w:styleId="CommentTextChar">
    <w:name w:val="Comment Text Char"/>
    <w:basedOn w:val="DefaultParagraphFont"/>
    <w:link w:val="CommentText"/>
    <w:uiPriority w:val="99"/>
    <w:semiHidden/>
    <w:rsid w:val="00F25846"/>
    <w:rPr>
      <w:sz w:val="20"/>
      <w:szCs w:val="20"/>
    </w:rPr>
  </w:style>
  <w:style w:type="paragraph" w:styleId="CommentSubject">
    <w:name w:val="annotation subject"/>
    <w:basedOn w:val="CommentText"/>
    <w:next w:val="CommentText"/>
    <w:link w:val="CommentSubjectChar"/>
    <w:uiPriority w:val="99"/>
    <w:semiHidden/>
    <w:unhideWhenUsed/>
    <w:rsid w:val="00F25846"/>
    <w:rPr>
      <w:b/>
      <w:bCs/>
    </w:rPr>
  </w:style>
  <w:style w:type="character" w:customStyle="1" w:styleId="CommentSubjectChar">
    <w:name w:val="Comment Subject Char"/>
    <w:basedOn w:val="CommentTextChar"/>
    <w:link w:val="CommentSubject"/>
    <w:uiPriority w:val="99"/>
    <w:semiHidden/>
    <w:rsid w:val="00F25846"/>
    <w:rPr>
      <w:b/>
      <w:bCs/>
      <w:sz w:val="20"/>
      <w:szCs w:val="20"/>
    </w:rPr>
  </w:style>
  <w:style w:type="paragraph" w:styleId="BalloonText">
    <w:name w:val="Balloon Text"/>
    <w:basedOn w:val="Normal"/>
    <w:link w:val="BalloonTextChar"/>
    <w:uiPriority w:val="99"/>
    <w:semiHidden/>
    <w:unhideWhenUsed/>
    <w:rsid w:val="00F25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46"/>
    <w:rPr>
      <w:rFonts w:ascii="Segoe UI" w:hAnsi="Segoe UI" w:cs="Segoe UI"/>
      <w:sz w:val="18"/>
      <w:szCs w:val="18"/>
    </w:rPr>
  </w:style>
  <w:style w:type="paragraph" w:styleId="Header">
    <w:name w:val="header"/>
    <w:basedOn w:val="Normal"/>
    <w:link w:val="HeaderChar"/>
    <w:uiPriority w:val="99"/>
    <w:unhideWhenUsed/>
    <w:rsid w:val="00A9437B"/>
    <w:pPr>
      <w:tabs>
        <w:tab w:val="center" w:pos="4819"/>
        <w:tab w:val="right" w:pos="9639"/>
      </w:tabs>
      <w:spacing w:after="0" w:line="240" w:lineRule="auto"/>
    </w:pPr>
  </w:style>
  <w:style w:type="character" w:customStyle="1" w:styleId="HeaderChar">
    <w:name w:val="Header Char"/>
    <w:basedOn w:val="DefaultParagraphFont"/>
    <w:link w:val="Header"/>
    <w:uiPriority w:val="99"/>
    <w:rsid w:val="00A9437B"/>
  </w:style>
  <w:style w:type="paragraph" w:styleId="Footer">
    <w:name w:val="footer"/>
    <w:basedOn w:val="Normal"/>
    <w:link w:val="FooterChar"/>
    <w:uiPriority w:val="99"/>
    <w:unhideWhenUsed/>
    <w:rsid w:val="00A9437B"/>
    <w:pPr>
      <w:tabs>
        <w:tab w:val="center" w:pos="4819"/>
        <w:tab w:val="right" w:pos="9639"/>
      </w:tabs>
      <w:spacing w:after="0" w:line="240" w:lineRule="auto"/>
    </w:pPr>
  </w:style>
  <w:style w:type="character" w:customStyle="1" w:styleId="FooterChar">
    <w:name w:val="Footer Char"/>
    <w:basedOn w:val="DefaultParagraphFont"/>
    <w:link w:val="Footer"/>
    <w:uiPriority w:val="99"/>
    <w:rsid w:val="00A9437B"/>
  </w:style>
  <w:style w:type="character" w:styleId="FollowedHyperlink">
    <w:name w:val="FollowedHyperlink"/>
    <w:basedOn w:val="DefaultParagraphFont"/>
    <w:uiPriority w:val="99"/>
    <w:semiHidden/>
    <w:unhideWhenUsed/>
    <w:rsid w:val="00D06BA2"/>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styleId="Strong">
    <w:name w:val="Strong"/>
    <w:basedOn w:val="DefaultParagraphFont"/>
    <w:uiPriority w:val="22"/>
    <w:qFormat/>
    <w:rsid w:val="00A221FA"/>
    <w:rPr>
      <w:b/>
      <w:bCs/>
    </w:rPr>
  </w:style>
  <w:style w:type="table" w:customStyle="1" w:styleId="a9">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2"/>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mailto:procurement@unfpa.org" TargetMode="Externa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hyperlink" Target="http://www.treasury.un.org" TargetMode="External"/><Relationship Id="rId17" Type="http://schemas.openxmlformats.org/officeDocument/2006/relationships/hyperlink" Target="mailto:kompaniiets@unfpa.org" TargetMode="Externa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procurement@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ntTable" Target="fontTable.xml"/><Relationship Id="rId10" Type="http://schemas.openxmlformats.org/officeDocument/2006/relationships/hyperlink" Target="mailto:zubchenko@unfpa.org"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s://rozirvykolo.org/mental-support/" TargetMode="External"/><Relationship Id="rId14" Type="http://schemas.openxmlformats.org/officeDocument/2006/relationships/hyperlink" Target="https://www.unfpa.org/admin-resource/unfpa-policy-against-fraudulent-and-other-proscribed-practi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ua" TargetMode="External"/><Relationship Id="rId2" Type="http://schemas.openxmlformats.org/officeDocument/2006/relationships/hyperlink" Target="mailto:ukraine.office@unfpa.or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9yfPhudPd+URwQRL6/nbSetLg==">AMUW2mW9fRB9o8yBWVw5d+A7o7Hi0NLhhxL4Iydtb1Vu4DfOnzKHpeHOmJKHWYXWHDaEFTa/xrKCkTXaPZS0F1G14HDhZ3MrwbC/KRWrxinzCxGzExrvlNSuq2ZeWRkOrgeE0ea53Ij5kNxQbPvFajDRWJDwVOSKYuDID6wkErRSyamYxVObti4=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3566</Words>
  <Characters>20332</Characters>
  <Application>Microsoft Office Word</Application>
  <DocSecurity>0</DocSecurity>
  <Lines>169</Lines>
  <Paragraphs>47</Paragraphs>
  <ScaleCrop>false</ScaleCrop>
  <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IT</cp:lastModifiedBy>
  <cp:revision>2</cp:revision>
  <dcterms:created xsi:type="dcterms:W3CDTF">2022-09-30T11:24:00Z</dcterms:created>
  <dcterms:modified xsi:type="dcterms:W3CDTF">2022-10-03T13:10:00Z</dcterms:modified>
</cp:coreProperties>
</file>