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A752" w14:textId="0EB948C8" w:rsidR="006D16E3" w:rsidRPr="00E510EF" w:rsidRDefault="00000000">
      <w:pPr>
        <w:tabs>
          <w:tab w:val="left" w:pos="5400"/>
        </w:tabs>
        <w:jc w:val="right"/>
        <w:rPr>
          <w:rFonts w:ascii="Calibri" w:eastAsia="Calibri" w:hAnsi="Calibri" w:cs="Calibri"/>
          <w:sz w:val="22"/>
          <w:szCs w:val="22"/>
          <w:lang w:val="ru-RU"/>
        </w:rPr>
      </w:pPr>
      <w:r w:rsidRPr="00E510EF">
        <w:rPr>
          <w:rFonts w:ascii="Calibri" w:eastAsia="Calibri" w:hAnsi="Calibri" w:cs="Calibri"/>
          <w:sz w:val="22"/>
          <w:szCs w:val="22"/>
          <w:lang w:val="ru-RU"/>
        </w:rPr>
        <w:t xml:space="preserve">Дата:  </w:t>
      </w:r>
      <w:r w:rsidR="00E14D6D">
        <w:rPr>
          <w:rFonts w:ascii="Calibri" w:eastAsia="Calibri" w:hAnsi="Calibri" w:cs="Calibri"/>
          <w:sz w:val="22"/>
          <w:szCs w:val="22"/>
          <w:lang w:val="uk-UA"/>
        </w:rPr>
        <w:t>0</w:t>
      </w:r>
      <w:r w:rsidR="005C25F6">
        <w:rPr>
          <w:rFonts w:ascii="Calibri" w:eastAsia="Calibri" w:hAnsi="Calibri" w:cs="Calibri"/>
          <w:sz w:val="22"/>
          <w:szCs w:val="22"/>
          <w:lang w:val="ru-RU"/>
        </w:rPr>
        <w:t>4</w:t>
      </w:r>
      <w:r w:rsidRPr="00E510EF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E14D6D">
        <w:rPr>
          <w:rFonts w:ascii="Calibri" w:eastAsia="Calibri" w:hAnsi="Calibri" w:cs="Calibri"/>
          <w:sz w:val="22"/>
          <w:szCs w:val="22"/>
          <w:lang w:val="ru-RU"/>
        </w:rPr>
        <w:t>грудня</w:t>
      </w:r>
      <w:r w:rsidRPr="00E510EF">
        <w:rPr>
          <w:rFonts w:ascii="Calibri" w:eastAsia="Calibri" w:hAnsi="Calibri" w:cs="Calibri"/>
          <w:sz w:val="22"/>
          <w:szCs w:val="22"/>
          <w:lang w:val="ru-RU"/>
        </w:rPr>
        <w:t xml:space="preserve"> 2023</w:t>
      </w:r>
    </w:p>
    <w:p w14:paraId="3719B8AD" w14:textId="77777777" w:rsidR="006D16E3" w:rsidRPr="00E510EF" w:rsidRDefault="006D16E3">
      <w:pPr>
        <w:tabs>
          <w:tab w:val="left" w:pos="5400"/>
        </w:tabs>
        <w:jc w:val="right"/>
        <w:rPr>
          <w:lang w:val="ru-RU"/>
        </w:rPr>
      </w:pPr>
    </w:p>
    <w:p w14:paraId="70CE8E0D" w14:textId="77777777" w:rsidR="006D16E3" w:rsidRPr="00E14D6D" w:rsidRDefault="00000000">
      <w:pPr>
        <w:tabs>
          <w:tab w:val="left" w:pos="-180"/>
          <w:tab w:val="right" w:pos="1980"/>
          <w:tab w:val="left" w:pos="2160"/>
          <w:tab w:val="left" w:pos="4320"/>
        </w:tabs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>Затверджено:</w:t>
      </w:r>
    </w:p>
    <w:p w14:paraId="4C63E5CA" w14:textId="77777777" w:rsidR="00B655B1" w:rsidRDefault="00B655B1">
      <w:pPr>
        <w:tabs>
          <w:tab w:val="left" w:pos="-180"/>
          <w:tab w:val="right" w:pos="1980"/>
          <w:tab w:val="left" w:pos="2160"/>
          <w:tab w:val="left" w:pos="4320"/>
        </w:tabs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ru-RU"/>
        </w:rPr>
      </w:pPr>
      <w:r w:rsidRPr="00B655B1">
        <w:rPr>
          <w:rFonts w:ascii="Calibri" w:eastAsia="Calibri" w:hAnsi="Calibri" w:cs="Calibri"/>
          <w:b/>
          <w:sz w:val="22"/>
          <w:szCs w:val="22"/>
          <w:lang w:val="ru-RU"/>
        </w:rPr>
        <w:t xml:space="preserve">Massimo Diana /п. Массімо Діана </w:t>
      </w:r>
    </w:p>
    <w:p w14:paraId="27774156" w14:textId="5C588E9C" w:rsidR="006D16E3" w:rsidRPr="00E14D6D" w:rsidRDefault="00000000">
      <w:pPr>
        <w:tabs>
          <w:tab w:val="left" w:pos="-180"/>
          <w:tab w:val="right" w:pos="1980"/>
          <w:tab w:val="left" w:pos="2160"/>
          <w:tab w:val="left" w:pos="4320"/>
        </w:tabs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 xml:space="preserve">Представник </w:t>
      </w:r>
      <w:r>
        <w:rPr>
          <w:rFonts w:ascii="Calibri" w:eastAsia="Calibri" w:hAnsi="Calibri" w:cs="Calibri"/>
          <w:b/>
          <w:sz w:val="22"/>
          <w:szCs w:val="22"/>
        </w:rPr>
        <w:t>UNFPA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>, Фонду ООН у галузі народонаселення в Україні</w:t>
      </w:r>
    </w:p>
    <w:p w14:paraId="25124807" w14:textId="77777777" w:rsidR="006D16E3" w:rsidRPr="00E14D6D" w:rsidRDefault="006D16E3">
      <w:pPr>
        <w:tabs>
          <w:tab w:val="left" w:pos="5400"/>
        </w:tabs>
        <w:jc w:val="right"/>
        <w:rPr>
          <w:rFonts w:ascii="Calibri" w:eastAsia="Calibri" w:hAnsi="Calibri" w:cs="Calibri"/>
          <w:sz w:val="22"/>
          <w:szCs w:val="22"/>
          <w:lang w:val="ru-RU"/>
        </w:rPr>
      </w:pPr>
    </w:p>
    <w:p w14:paraId="4961E878" w14:textId="77777777" w:rsidR="006D16E3" w:rsidRPr="00E14D6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  <w:lang w:val="ru-RU"/>
        </w:rPr>
      </w:pPr>
      <w:r w:rsidRPr="00E14D6D">
        <w:rPr>
          <w:rFonts w:ascii="Calibri" w:eastAsia="Calibri" w:hAnsi="Calibri" w:cs="Calibri"/>
          <w:b/>
          <w:color w:val="000000"/>
          <w:sz w:val="26"/>
          <w:szCs w:val="26"/>
          <w:lang w:val="ru-RU"/>
        </w:rPr>
        <w:t>ЗАПИТ НА ПОДАННЯ ПРОПОЗИЦІЙ</w:t>
      </w:r>
    </w:p>
    <w:p w14:paraId="4C2018B6" w14:textId="3F6EADF3" w:rsidR="006D16E3" w:rsidRPr="00E510E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  <w:lang w:val="ru-RU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RFQ</w:t>
      </w:r>
      <w:r w:rsidRPr="00E510EF">
        <w:rPr>
          <w:rFonts w:ascii="Calibri" w:eastAsia="Calibri" w:hAnsi="Calibri" w:cs="Calibri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N</w:t>
      </w:r>
      <w:r w:rsidRPr="00E510EF">
        <w:rPr>
          <w:rFonts w:ascii="Calibri" w:eastAsia="Calibri" w:hAnsi="Calibri" w:cs="Calibri"/>
          <w:b/>
          <w:color w:val="000000"/>
          <w:sz w:val="26"/>
          <w:szCs w:val="26"/>
          <w:lang w:val="ru-RU"/>
        </w:rPr>
        <w:t xml:space="preserve">º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UNFPA</w:t>
      </w:r>
      <w:r w:rsidRPr="00E510EF">
        <w:rPr>
          <w:rFonts w:ascii="Calibri" w:eastAsia="Calibri" w:hAnsi="Calibri" w:cs="Calibri"/>
          <w:b/>
          <w:color w:val="000000"/>
          <w:sz w:val="26"/>
          <w:szCs w:val="26"/>
          <w:lang w:val="ru-RU"/>
        </w:rPr>
        <w:t>/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UKR</w:t>
      </w:r>
      <w:r w:rsidRPr="00E510EF">
        <w:rPr>
          <w:rFonts w:ascii="Calibri" w:eastAsia="Calibri" w:hAnsi="Calibri" w:cs="Calibri"/>
          <w:b/>
          <w:color w:val="000000"/>
          <w:sz w:val="26"/>
          <w:szCs w:val="26"/>
          <w:lang w:val="ru-RU"/>
        </w:rPr>
        <w:t>/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RFQ</w:t>
      </w:r>
      <w:r w:rsidRPr="00E510EF">
        <w:rPr>
          <w:rFonts w:ascii="Calibri" w:eastAsia="Calibri" w:hAnsi="Calibri" w:cs="Calibri"/>
          <w:b/>
          <w:color w:val="000000"/>
          <w:sz w:val="26"/>
          <w:szCs w:val="26"/>
          <w:lang w:val="ru-RU"/>
        </w:rPr>
        <w:t>/23/</w:t>
      </w:r>
      <w:r w:rsidR="00E14D6D" w:rsidRPr="00E510EF">
        <w:rPr>
          <w:rFonts w:ascii="Calibri" w:eastAsia="Calibri" w:hAnsi="Calibri" w:cs="Calibri"/>
          <w:b/>
          <w:color w:val="000000"/>
          <w:sz w:val="26"/>
          <w:szCs w:val="26"/>
          <w:lang w:val="ru-RU"/>
        </w:rPr>
        <w:t>60</w:t>
      </w:r>
    </w:p>
    <w:p w14:paraId="0660E526" w14:textId="77777777" w:rsidR="006D16E3" w:rsidRPr="00E510EF" w:rsidRDefault="006D16E3">
      <w:pPr>
        <w:jc w:val="center"/>
        <w:rPr>
          <w:rFonts w:ascii="Calibri" w:eastAsia="Calibri" w:hAnsi="Calibri" w:cs="Calibri"/>
          <w:sz w:val="22"/>
          <w:szCs w:val="22"/>
          <w:lang w:val="ru-RU"/>
        </w:rPr>
      </w:pPr>
    </w:p>
    <w:p w14:paraId="4E438CEA" w14:textId="77777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>Шановні пані / панове,</w:t>
      </w:r>
    </w:p>
    <w:p w14:paraId="1081C9FF" w14:textId="77777777" w:rsidR="006D16E3" w:rsidRPr="00E14D6D" w:rsidRDefault="006D16E3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rPr>
          <w:rFonts w:ascii="Calibri" w:eastAsia="Calibri" w:hAnsi="Calibri" w:cs="Calibri"/>
          <w:sz w:val="22"/>
          <w:szCs w:val="22"/>
          <w:lang w:val="ru-RU"/>
        </w:rPr>
      </w:pPr>
    </w:p>
    <w:p w14:paraId="5E2EFF12" w14:textId="1C909184" w:rsidR="006D16E3" w:rsidRPr="00E14D6D" w:rsidRDefault="00000000">
      <w:pPr>
        <w:spacing w:after="60"/>
        <w:jc w:val="both"/>
        <w:rPr>
          <w:lang w:val="ru-RU"/>
        </w:rPr>
      </w:pPr>
      <w:r>
        <w:rPr>
          <w:rFonts w:ascii="Calibri" w:eastAsia="Calibri" w:hAnsi="Calibri" w:cs="Calibri"/>
          <w:sz w:val="22"/>
          <w:szCs w:val="22"/>
        </w:rPr>
        <w:t>UNFPA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>, Фонд ООН у галузі народонаселення в Україні запрошує Вас надати цінову пропозицію на «</w:t>
      </w:r>
      <w:r w:rsidR="006A4B32">
        <w:rPr>
          <w:rFonts w:ascii="Calibri" w:eastAsia="Calibri" w:hAnsi="Calibri" w:cs="Calibri"/>
          <w:sz w:val="22"/>
          <w:szCs w:val="22"/>
          <w:lang w:val="uk-UA"/>
        </w:rPr>
        <w:t>М</w:t>
      </w:r>
      <w:r w:rsidR="00EE2F41">
        <w:rPr>
          <w:rFonts w:ascii="Calibri" w:eastAsia="Calibri" w:hAnsi="Calibri" w:cs="Calibri"/>
          <w:sz w:val="22"/>
          <w:szCs w:val="22"/>
          <w:lang w:val="uk-UA"/>
        </w:rPr>
        <w:t>еблі для офісного приміщення</w:t>
      </w:r>
      <w:r w:rsidR="00410263" w:rsidRPr="00410263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410263">
        <w:rPr>
          <w:rFonts w:ascii="Calibri" w:eastAsia="Calibri" w:hAnsi="Calibri" w:cs="Calibri"/>
          <w:sz w:val="22"/>
          <w:szCs w:val="22"/>
        </w:rPr>
        <w:t>UNFPA</w:t>
      </w:r>
      <w:r w:rsidR="00410263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410263">
        <w:rPr>
          <w:rFonts w:ascii="Calibri" w:eastAsia="Calibri" w:hAnsi="Calibri" w:cs="Calibri"/>
          <w:sz w:val="22"/>
          <w:szCs w:val="22"/>
        </w:rPr>
        <w:t>Ukraine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» відповідно до наведеної нижче специфікації на умовах </w:t>
      </w:r>
      <w:r>
        <w:rPr>
          <w:rFonts w:ascii="Calibri" w:eastAsia="Calibri" w:hAnsi="Calibri" w:cs="Calibri"/>
          <w:sz w:val="22"/>
          <w:szCs w:val="22"/>
        </w:rPr>
        <w:t>DAP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>, склад, Київська область:</w:t>
      </w:r>
    </w:p>
    <w:p w14:paraId="4BFC41A9" w14:textId="77777777" w:rsidR="006D16E3" w:rsidRPr="00E14D6D" w:rsidRDefault="00000000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</w:p>
    <w:tbl>
      <w:tblPr>
        <w:tblStyle w:val="af7"/>
        <w:tblW w:w="9535" w:type="dxa"/>
        <w:jc w:val="center"/>
        <w:tblLayout w:type="fixed"/>
        <w:tblLook w:val="0400" w:firstRow="0" w:lastRow="0" w:firstColumn="0" w:lastColumn="0" w:noHBand="0" w:noVBand="1"/>
      </w:tblPr>
      <w:tblGrid>
        <w:gridCol w:w="535"/>
        <w:gridCol w:w="1890"/>
        <w:gridCol w:w="5310"/>
        <w:gridCol w:w="990"/>
        <w:gridCol w:w="810"/>
      </w:tblGrid>
      <w:tr w:rsidR="00F13D09" w:rsidRPr="00FF4ADE" w14:paraId="5CCCF30A" w14:textId="77777777" w:rsidTr="00F13D09">
        <w:trPr>
          <w:trHeight w:val="49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276FCE5B" w14:textId="77777777" w:rsidR="00F13D09" w:rsidRPr="00FF4ADE" w:rsidRDefault="00F13D09">
            <w:pPr>
              <w:ind w:right="-108"/>
              <w:jc w:val="center"/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Лот №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74C4A5C" w14:textId="77777777" w:rsidR="00F13D09" w:rsidRPr="00FF4ADE" w:rsidRDefault="00F13D09" w:rsidP="00DF22F2">
            <w:pPr>
              <w:jc w:val="center"/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Найме-нування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14CD61F9" w14:textId="77777777" w:rsidR="00F13D09" w:rsidRPr="00FF4ADE" w:rsidRDefault="00F13D09">
            <w:pPr>
              <w:jc w:val="center"/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Опис товару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263449ED" w14:textId="77777777" w:rsidR="00F13D09" w:rsidRPr="00FF4ADE" w:rsidRDefault="00F13D09">
            <w:pPr>
              <w:ind w:left="-115" w:right="-108"/>
              <w:jc w:val="center"/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Одиниця виміру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3F04D2FA" w14:textId="77777777" w:rsidR="00F13D09" w:rsidRPr="00FF4ADE" w:rsidRDefault="00F13D09">
            <w:pPr>
              <w:jc w:val="center"/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Кіль-кість</w:t>
            </w:r>
          </w:p>
        </w:tc>
      </w:tr>
      <w:tr w:rsidR="00F13D09" w:rsidRPr="00FF4ADE" w14:paraId="1CDC95F1" w14:textId="77777777" w:rsidTr="00F13D09">
        <w:trPr>
          <w:trHeight w:val="116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4A245" w14:textId="77777777" w:rsidR="00F13D09" w:rsidRPr="00FF4ADE" w:rsidRDefault="00F13D09" w:rsidP="00DF22F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21087" w14:textId="1121C40D" w:rsidR="00F13D09" w:rsidRPr="00FF4ADE" w:rsidRDefault="00F13D09" w:rsidP="00DF22F2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Бенч із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4 столів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D5EE9" w14:textId="0B5AB498" w:rsidR="00F13D09" w:rsidRPr="00FF4ADE" w:rsidRDefault="00F13D09" w:rsidP="00093945">
            <w:pPr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З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 xml:space="preserve"> кришками під провода та кабель-каналами. З центральною перегородкою та підвісною тумбочкою. Розмір, мм: 2800*1440, Н=740.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CED6" w14:textId="77777777" w:rsidR="00F13D09" w:rsidRPr="00FF4ADE" w:rsidRDefault="00F13D09" w:rsidP="00DF22F2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1B871" w14:textId="6F195844" w:rsidR="00F13D09" w:rsidRPr="00FF4ADE" w:rsidRDefault="00F13D09" w:rsidP="004A6A70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F13D09" w:rsidRPr="00FF4ADE" w14:paraId="4F82043D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10ECC" w14:textId="77777777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1968D" w14:textId="34F7A952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Бенч із 6 столів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89CF" w14:textId="68D1DDDE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З кришками під провода та кабель-каналами. З центральною перегородкою та підвісною тумбочкою.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Розмір, мм: 4200*1440, Н=740.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EA5C2" w14:textId="77777777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A0254" w14:textId="306F9296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F13D09" w:rsidRPr="00FF4ADE" w14:paraId="67EF3026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C8BD6" w14:textId="27CCAE97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D8329" w14:textId="5B72B1B8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Стіл для засідань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D7D61" w14:textId="5AC82B5D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З кришками під провода та кабель-каналами.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Розмір, мм: 2800*1640, Н=740.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FE900" w14:textId="613563F0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A7B19" w14:textId="43575078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F13D09" w:rsidRPr="00FF4ADE" w14:paraId="6CC6C287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D5511" w14:textId="7252AA06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53B2D" w14:textId="4AB9BF96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Бенч із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2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столів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8F96F" w14:textId="77777777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З кришками під провода та кабель-каналами. З центральною перегородкою та підвісною тумбочкою.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Розмір, мм:</w:t>
            </w:r>
          </w:p>
          <w:p w14:paraId="7E3C0A8E" w14:textId="2E5D10CC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1400*1440, Н=740.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E84A" w14:textId="5847DE81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53EB7" w14:textId="07B6EC7B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</w:p>
        </w:tc>
      </w:tr>
      <w:tr w:rsidR="00F13D09" w:rsidRPr="00FF4ADE" w14:paraId="47D1D93E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1F255" w14:textId="685199D8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A9AF2" w14:textId="64AB2B48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Стіл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F753" w14:textId="307BCC78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З кришкою під провода та кабель-каналом. З підвісною тумбочкою. Розмір, мм: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1400*700, Н=740.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B1AF3" w14:textId="582FDF6A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59B85" w14:textId="0F9AD8D8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F13D09" w:rsidRPr="00FF4ADE" w14:paraId="2AA99682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50238" w14:textId="1D87E271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2DC62" w14:textId="2CEC95C2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Стіл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84BA" w14:textId="75B781A8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З кришкою під провода та кабель-каналом. Зі з'єднувальною панелью між ніжками стола. Розмір, мм: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1600*700, Н=740.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9A76B" w14:textId="3F9ADC92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87129" w14:textId="427D85C0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</w:tr>
      <w:tr w:rsidR="00F13D09" w:rsidRPr="00FF4ADE" w14:paraId="1C5BC6BF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253EA" w14:textId="0106BCE8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9ED21" w14:textId="3EABFCE8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Стіл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B02DF" w14:textId="6F3928C7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З кришкою під провода та кабель-каналом.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Зі з'єднувальною панелью між ніжками стола та приставкою до столу. Розмір, мм: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1600*700, Н=740.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A16D5" w14:textId="330C9891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A997C" w14:textId="6480E1D4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</w:tr>
      <w:tr w:rsidR="00F13D09" w:rsidRPr="00FF4ADE" w14:paraId="09CAB69D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60570" w14:textId="7A89B811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B5A33" w14:textId="569C3A91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Стіл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03F6E" w14:textId="2413F3E3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Для засідань. Круглий на металевій опорі. Розмір, мм: Ø 1200, Н=740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E1DD4" w14:textId="0545D01E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B10B5" w14:textId="3F645C01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F13D09" w:rsidRPr="00FF4ADE" w14:paraId="74593300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008B4" w14:textId="10674F54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AE749" w14:textId="5A099030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Столик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7CC23" w14:textId="47B5D521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Для кави з дерев'яними ногами (круглий). Розмір, мм: Ø 700, Н=480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F34DA" w14:textId="624DAF6A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B7CBD" w14:textId="082A71FA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</w:tr>
      <w:tr w:rsidR="00F13D09" w:rsidRPr="00FF4ADE" w14:paraId="035F25F9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BBD1" w14:textId="4BED6AD7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42DF1" w14:textId="271FFE24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Шафа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381D7" w14:textId="7EE0952E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Канцелярська (з замком). Розмір, мм: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800*420, Н=1780.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908B8" w14:textId="594F6F44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05F2C" w14:textId="5F632E9A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F13D09" w:rsidRPr="00FF4ADE" w14:paraId="535A420A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1733" w14:textId="09F18666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6D159" w14:textId="14D84425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Шафа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A2AA8" w14:textId="213D29F1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Канцелярська (з замком). Напіввідкрита. Розмір, мм: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800*420, Н=1780.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35B61" w14:textId="576C63E9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564BD" w14:textId="7AFFBF48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</w:tr>
      <w:tr w:rsidR="00F13D09" w:rsidRPr="00FF4ADE" w14:paraId="57C96CCC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323A9" w14:textId="36C7D81C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FC11" w14:textId="47BAE92D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Шафа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1BA58" w14:textId="5DDFE58B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З розсувними дверима із замком та з двома полицями на пластикових ніжках. Розмір, мм: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1600*400, Н=737.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69536" w14:textId="7441C42C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73140" w14:textId="405A183B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F13D09" w:rsidRPr="00FF4ADE" w14:paraId="2BB2F816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0DD59" w14:textId="2CF9FDAD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88683" w14:textId="13AA7AC1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Шафа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D07A3" w14:textId="05F65118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Канцелярська, для керівника. Розмір, мм: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1615*410, Н=750.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ACCF5" w14:textId="1A0FC6B8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5BD8E" w14:textId="5B6058A3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</w:tr>
      <w:tr w:rsidR="00F13D09" w:rsidRPr="00FF4ADE" w14:paraId="5AB15CB0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3F91C" w14:textId="5D193FF4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8A68D" w14:textId="2FF01784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Стілець робочий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A40F8" w14:textId="70C422DD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Спинка обтягнута сіткою. Силіконова поперекова опора регульована по висоті. Сидіння регулюється у глибину. Синхро-механізм, що автоматично підлаштовується під вагу тіла, з 3-ма фіксованими позиціями. Корпус із чорного пластику. Хрестовина із чорного пластику, укріплена скловолокном. Коліщатка 65мм. 2D (2 напрямки) підлокітники із чорного пластику, регульовані по висоті, з м'якими поліуретановими накладками. Верхня частина підлокітника рухається вперед та назад. Розмір, мм: 680*680, Н=1040 - 1160, SH=420 – 540.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B4A73" w14:textId="6A4748B3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40E64" w14:textId="1A3550D1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37</w:t>
            </w:r>
          </w:p>
        </w:tc>
      </w:tr>
      <w:tr w:rsidR="00F13D09" w:rsidRPr="00FF4ADE" w14:paraId="3A5B0B1A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79750" w14:textId="0FD67157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4C755" w14:textId="62F9E752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Стілець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FD79A" w14:textId="00733FB0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Для конференцій. Сталева рама, наповнювач із поліуретану. Основа: забарвлена сталева рама з протиковзкими насадками.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Розмір, мм: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500*565, Н=805, SH=465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F12F9" w14:textId="4BBCDC49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7C71A" w14:textId="0A6A0F1C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</w:tr>
      <w:tr w:rsidR="00F13D09" w:rsidRPr="00FF4ADE" w14:paraId="7004ED48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037AD" w14:textId="57264393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4CF53" w14:textId="792EEB26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Стілець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для відвідувачів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27726" w14:textId="4418EAB0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Спинка обтягнута сіткою, сидіння обтягнуте гобеленом. Корпус спинки із чорного пластику, пофарбована сталева рама. Основа: пофарбована в чорний колір, що обертається, з регулюванням висоти. Хрестовина із алюмінію, пофарбованого в чорний колір.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Розмір, мм: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 xml:space="preserve"> 670*670, Н=790 - 920,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SH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=415 – 545.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1B808" w14:textId="275BAD85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DF2D4" w14:textId="21D26CF5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</w:tr>
      <w:tr w:rsidR="00F13D09" w:rsidRPr="00FF4ADE" w14:paraId="43F507C5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5492D" w14:textId="4D533813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531DF" w14:textId="7E87AB84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Крісло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6E87D" w14:textId="2BAE5512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Одномісне, із низькою спинкою. Сталевий каркас. М'яка частина повністю випресована з поліуретану холодного затвердіння. Основа: цілісний масив натурального дерева на накладках для полегшення ковзання. Розмір, мм: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725*710, Н=820, SH=395.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1F142" w14:textId="031C885C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12F8B" w14:textId="20AAA6EE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</w:tr>
      <w:tr w:rsidR="00F13D09" w:rsidRPr="00FF4ADE" w14:paraId="6A1F6A48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7FDD9" w14:textId="342E5EBB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5B27" w14:textId="467360B2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  <w:t>Кушетка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FC19B" w14:textId="71CB7216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Двомісна, з низькою спинкою. Сталевий каркас. М'яка частина повністю випресована з поліуретану холодного затвердіння. Основа: цілісний масив натурального дерева на накладках для полегшення ковзання. Розмір, мм: 1325*710, Н=820, SH=395.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33A5D" w14:textId="78A7D802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2E091" w14:textId="4DD2CD94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</w:tr>
      <w:tr w:rsidR="00F13D09" w:rsidRPr="00FF4ADE" w14:paraId="4B84BD32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90641" w14:textId="5C64B735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1C0CE" w14:textId="5CD15271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Диван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E8CD5" w14:textId="28EA8626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Розмір, мм: 2200*600, Н=650, SH=400.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D93BB" w14:textId="5A16B379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94A4C" w14:textId="2B258DCB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F13D09" w:rsidRPr="00FF4ADE" w14:paraId="40D90B3A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131A5" w14:textId="7B10A8CC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A6188" w14:textId="6D603E2A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Диван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C6909" w14:textId="4CAD23F7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Розмір, мм: 3000*600, Н=650, SH=400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654D1" w14:textId="33F00558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08189" w14:textId="5ABD7538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F13D09" w:rsidRPr="00FF4ADE" w14:paraId="7FEA22BE" w14:textId="77777777" w:rsidTr="00F13D09">
        <w:trPr>
          <w:trHeight w:val="65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FF962" w14:textId="4B63EEB6" w:rsidR="00F13D09" w:rsidRPr="00FF4ADE" w:rsidRDefault="00F13D09" w:rsidP="00827E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EE7BD" w14:textId="774B92BD" w:rsidR="00F13D09" w:rsidRPr="00FF4ADE" w:rsidRDefault="00F13D09" w:rsidP="00827EF8">
            <w:pPr>
              <w:ind w:left="-115" w:right="-115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Доставка та збірка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D0DE8" w14:textId="4C4F7F0F" w:rsidR="00F13D09" w:rsidRPr="00FF4ADE" w:rsidRDefault="00F13D09" w:rsidP="00827EF8">
            <w:pPr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Для позицій 1-20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6BBA" w14:textId="3A4FAC62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08E86" w14:textId="1568E50F" w:rsidR="00F13D09" w:rsidRPr="00FF4ADE" w:rsidRDefault="00F13D09" w:rsidP="00827EF8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1</w:t>
            </w:r>
          </w:p>
        </w:tc>
      </w:tr>
    </w:tbl>
    <w:p w14:paraId="49E97D50" w14:textId="77777777" w:rsidR="006D16E3" w:rsidRDefault="006D16E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D794825" w14:textId="3B4DF6AE" w:rsidR="006D16E3" w:rsidRPr="00E14D6D" w:rsidRDefault="00000000">
      <w:pPr>
        <w:jc w:val="both"/>
        <w:rPr>
          <w:rFonts w:ascii="Calibri" w:eastAsia="Calibri" w:hAnsi="Calibri" w:cs="Calibri"/>
          <w:b/>
          <w:sz w:val="22"/>
          <w:szCs w:val="22"/>
          <w:lang w:val="ru-RU"/>
        </w:rPr>
      </w:pPr>
      <w:bookmarkStart w:id="0" w:name="_Hlk152683571"/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 xml:space="preserve">За цим запитом </w:t>
      </w:r>
      <w:r w:rsidR="00F13D09">
        <w:rPr>
          <w:rFonts w:ascii="Calibri" w:eastAsia="Calibri" w:hAnsi="Calibri" w:cs="Calibri"/>
          <w:b/>
          <w:sz w:val="22"/>
          <w:szCs w:val="22"/>
          <w:lang w:val="ru-RU"/>
        </w:rPr>
        <w:t>рекомендована поставка одним лотом</w:t>
      </w:r>
      <w:r w:rsidRPr="005C03D7">
        <w:rPr>
          <w:rFonts w:ascii="Calibri" w:eastAsia="Calibri" w:hAnsi="Calibri" w:cs="Calibri"/>
          <w:b/>
          <w:sz w:val="22"/>
          <w:szCs w:val="22"/>
          <w:lang w:val="ru-RU"/>
        </w:rPr>
        <w:t>.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 xml:space="preserve"> </w:t>
      </w:r>
    </w:p>
    <w:bookmarkEnd w:id="0"/>
    <w:p w14:paraId="50D1845D" w14:textId="77777777" w:rsidR="006D16E3" w:rsidRPr="00E14D6D" w:rsidRDefault="006D16E3">
      <w:pPr>
        <w:jc w:val="both"/>
        <w:rPr>
          <w:rFonts w:ascii="Calibri" w:eastAsia="Calibri" w:hAnsi="Calibri" w:cs="Calibri"/>
          <w:b/>
          <w:sz w:val="22"/>
          <w:szCs w:val="22"/>
          <w:lang w:val="ru-RU"/>
        </w:rPr>
      </w:pPr>
    </w:p>
    <w:p w14:paraId="10CFC439" w14:textId="77777777" w:rsidR="006D16E3" w:rsidRPr="00E14D6D" w:rsidRDefault="00000000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>У комерційній пропозиції потрібно вказати терміни доставки товару.</w:t>
      </w:r>
    </w:p>
    <w:p w14:paraId="0DA7696B" w14:textId="1A999FE5" w:rsidR="006D16E3" w:rsidRPr="00E14D6D" w:rsidRDefault="00000000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F13D09">
        <w:rPr>
          <w:rFonts w:ascii="Calibri" w:eastAsia="Calibri" w:hAnsi="Calibri" w:cs="Calibri"/>
          <w:sz w:val="22"/>
          <w:szCs w:val="22"/>
          <w:u w:val="single"/>
          <w:lang w:val="ru-RU"/>
        </w:rPr>
        <w:t>Доставка</w:t>
      </w:r>
      <w:r w:rsidR="005C03D7" w:rsidRPr="00F13D09">
        <w:rPr>
          <w:rFonts w:ascii="Calibri" w:eastAsia="Calibri" w:hAnsi="Calibri" w:cs="Calibri"/>
          <w:sz w:val="22"/>
          <w:szCs w:val="22"/>
          <w:u w:val="single"/>
          <w:lang w:val="ru-RU"/>
        </w:rPr>
        <w:t xml:space="preserve"> та збірка</w:t>
      </w:r>
      <w:r w:rsidRPr="00F13D09">
        <w:rPr>
          <w:rFonts w:ascii="Calibri" w:eastAsia="Calibri" w:hAnsi="Calibri" w:cs="Calibri"/>
          <w:sz w:val="22"/>
          <w:szCs w:val="22"/>
          <w:u w:val="single"/>
          <w:lang w:val="ru-RU"/>
        </w:rPr>
        <w:t xml:space="preserve"> </w:t>
      </w:r>
      <w:r w:rsidR="00827EF8" w:rsidRPr="00F13D09">
        <w:rPr>
          <w:rFonts w:ascii="Calibri" w:eastAsia="Calibri" w:hAnsi="Calibri" w:cs="Calibri"/>
          <w:sz w:val="22"/>
          <w:szCs w:val="22"/>
          <w:u w:val="single"/>
          <w:lang w:val="uk-UA"/>
        </w:rPr>
        <w:t xml:space="preserve">по всім </w:t>
      </w:r>
      <w:r w:rsidR="0084150B" w:rsidRPr="00F13D09">
        <w:rPr>
          <w:rFonts w:ascii="Calibri" w:eastAsia="Calibri" w:hAnsi="Calibri" w:cs="Calibri"/>
          <w:sz w:val="22"/>
          <w:szCs w:val="22"/>
          <w:u w:val="single"/>
          <w:lang w:val="uk-UA"/>
        </w:rPr>
        <w:t>позиціям</w:t>
      </w:r>
      <w:r w:rsidR="00827EF8" w:rsidRPr="00F13D09">
        <w:rPr>
          <w:rFonts w:ascii="Calibri" w:eastAsia="Calibri" w:hAnsi="Calibri" w:cs="Calibri"/>
          <w:sz w:val="22"/>
          <w:szCs w:val="22"/>
          <w:u w:val="single"/>
          <w:lang w:val="ru-RU"/>
        </w:rPr>
        <w:t xml:space="preserve"> </w:t>
      </w:r>
      <w:r w:rsidR="00F13D09" w:rsidRPr="00F13D09">
        <w:rPr>
          <w:rFonts w:ascii="Calibri" w:eastAsia="Calibri" w:hAnsi="Calibri" w:cs="Calibri"/>
          <w:sz w:val="22"/>
          <w:szCs w:val="22"/>
          <w:u w:val="single"/>
          <w:lang w:val="ru-RU"/>
        </w:rPr>
        <w:t xml:space="preserve">мають бути виконані </w:t>
      </w:r>
      <w:r w:rsidR="00827EF8" w:rsidRPr="00F13D09">
        <w:rPr>
          <w:rFonts w:ascii="Calibri" w:eastAsia="Calibri" w:hAnsi="Calibri" w:cs="Calibri"/>
          <w:sz w:val="22"/>
          <w:szCs w:val="22"/>
          <w:u w:val="single"/>
          <w:lang w:val="ru-RU"/>
        </w:rPr>
        <w:t>до</w:t>
      </w:r>
      <w:r w:rsidR="00827EF8" w:rsidRPr="00F13D09">
        <w:rPr>
          <w:rFonts w:ascii="Calibri" w:eastAsia="Calibri" w:hAnsi="Calibri" w:cs="Calibri"/>
          <w:b/>
          <w:sz w:val="22"/>
          <w:szCs w:val="22"/>
          <w:u w:val="single"/>
          <w:lang w:val="ru-RU"/>
        </w:rPr>
        <w:t xml:space="preserve"> </w:t>
      </w:r>
      <w:r w:rsidR="00827EF8" w:rsidRPr="00F13D09">
        <w:rPr>
          <w:rFonts w:ascii="Calibri" w:eastAsia="Calibri" w:hAnsi="Calibri" w:cs="Calibri"/>
          <w:b/>
          <w:color w:val="FF0000"/>
          <w:sz w:val="22"/>
          <w:szCs w:val="22"/>
          <w:u w:val="single"/>
          <w:lang w:val="ru-RU"/>
        </w:rPr>
        <w:t>31 січня 202</w:t>
      </w:r>
      <w:r w:rsidR="0084150B" w:rsidRPr="00F13D09">
        <w:rPr>
          <w:rFonts w:ascii="Calibri" w:eastAsia="Calibri" w:hAnsi="Calibri" w:cs="Calibri"/>
          <w:b/>
          <w:color w:val="FF0000"/>
          <w:sz w:val="22"/>
          <w:szCs w:val="22"/>
          <w:u w:val="single"/>
          <w:lang w:val="ru-RU"/>
        </w:rPr>
        <w:t>4</w:t>
      </w:r>
      <w:r w:rsidR="0084150B">
        <w:rPr>
          <w:rFonts w:ascii="Calibri" w:eastAsia="Calibri" w:hAnsi="Calibri" w:cs="Calibri"/>
          <w:b/>
          <w:sz w:val="22"/>
          <w:szCs w:val="22"/>
          <w:lang w:val="ru-RU"/>
        </w:rPr>
        <w:t>.</w:t>
      </w:r>
    </w:p>
    <w:p w14:paraId="3A8386CC" w14:textId="77777777" w:rsidR="006D16E3" w:rsidRPr="00E14D6D" w:rsidRDefault="006D16E3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62D701E5" w14:textId="77777777" w:rsidR="006D16E3" w:rsidRPr="00E14D6D" w:rsidRDefault="00000000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5C03D7">
        <w:rPr>
          <w:rFonts w:ascii="Calibri" w:eastAsia="Calibri" w:hAnsi="Calibri" w:cs="Calibri"/>
          <w:sz w:val="22"/>
          <w:szCs w:val="22"/>
          <w:lang w:val="ru-RU"/>
        </w:rPr>
        <w:t>Цей Запит на подання пропозицій є відкритим для всіх юридично зареєстрованих компаній, які можуть надати потрібну продукцію та мають можливість доставити в країну, або через уповноваженого представника.</w:t>
      </w:r>
    </w:p>
    <w:p w14:paraId="6D709A76" w14:textId="77777777" w:rsidR="006D16E3" w:rsidRPr="00E14D6D" w:rsidRDefault="006D16E3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13E28CC4" w14:textId="77777777" w:rsidR="006D16E3" w:rsidRPr="00E14D6D" w:rsidRDefault="006D16E3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753F0441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Про UNFPA</w:t>
      </w:r>
    </w:p>
    <w:p w14:paraId="0D9335A4" w14:textId="77777777" w:rsidR="006D16E3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UNFPA, Фонд ООН у галузі народонаселення, є міжнародною агенцію з розвитку, метою якої є забезпечення та існування такого світу, в якому кожна вагітність бажана, кожні пологи безпечні та кожна молода людина може реалізувати свій потенціал.   </w:t>
      </w:r>
    </w:p>
    <w:p w14:paraId="637D8A26" w14:textId="77777777" w:rsidR="006D16E3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UNFPA є провідною установою ООН, яка сприяє реалізації права кожної жінки, чоловіка та дитини на здорове життя та рівні можливості. Для отримання більш детальної інформації щодо діяльності Фонду, звертайтеся, будь-ласка, до веб-сайту: </w:t>
      </w:r>
      <w:hyperlink r:id="rId8">
        <w:r>
          <w:rPr>
            <w:rFonts w:ascii="Calibri" w:eastAsia="Calibri" w:hAnsi="Calibri" w:cs="Calibri"/>
            <w:color w:val="0070C0"/>
            <w:sz w:val="22"/>
            <w:szCs w:val="22"/>
            <w:u w:val="single"/>
          </w:rPr>
          <w:t>UNFPA about us</w:t>
        </w:r>
      </w:hyperlink>
      <w:r>
        <w:rPr>
          <w:rFonts w:ascii="Calibri" w:eastAsia="Calibri" w:hAnsi="Calibri" w:cs="Calibri"/>
          <w:color w:val="0070C0"/>
          <w:sz w:val="22"/>
          <w:szCs w:val="22"/>
          <w:u w:val="single"/>
        </w:rPr>
        <w:t>.</w:t>
      </w:r>
    </w:p>
    <w:p w14:paraId="6229CF23" w14:textId="77777777" w:rsidR="006D16E3" w:rsidRDefault="006D16E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8FC4ACD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Питання</w:t>
      </w:r>
    </w:p>
    <w:p w14:paraId="01CE998E" w14:textId="77777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>Питання або запити щодо подальшого роз’яснення надсилаються за наведеними нижче контактними даними:</w:t>
      </w:r>
    </w:p>
    <w:p w14:paraId="6DE59275" w14:textId="77777777" w:rsidR="006D16E3" w:rsidRPr="00E14D6D" w:rsidRDefault="006D16E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val="ru-RU"/>
        </w:rPr>
      </w:pPr>
    </w:p>
    <w:tbl>
      <w:tblPr>
        <w:tblStyle w:val="af8"/>
        <w:tblW w:w="909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407"/>
      </w:tblGrid>
      <w:tr w:rsidR="006D16E3" w14:paraId="3E64EA92" w14:textId="77777777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B30835A" w14:textId="77777777" w:rsidR="006D16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Ім’я контактної особи Фонду: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2F2BCD04" w14:textId="70DDAC92" w:rsidR="006D16E3" w:rsidRPr="00C57AE5" w:rsidRDefault="00AD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yellow"/>
                <w:lang w:val="uk-UA"/>
              </w:rPr>
            </w:pPr>
            <w:r w:rsidRPr="005C03D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uk-UA"/>
              </w:rPr>
              <w:t>Олена Синча</w:t>
            </w:r>
          </w:p>
        </w:tc>
      </w:tr>
      <w:tr w:rsidR="006D16E3" w14:paraId="60B63C66" w14:textId="77777777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087ADE5" w14:textId="77777777" w:rsidR="006D16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Електронна пошта контактної особи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3026EF47" w14:textId="3FEEA34E" w:rsidR="006D16E3" w:rsidRPr="00C57AE5" w:rsidRDefault="005C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yellow"/>
              </w:rPr>
            </w:pPr>
            <w:r w:rsidRPr="005C03D7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syncha@unfpa.org</w:t>
            </w:r>
          </w:p>
        </w:tc>
      </w:tr>
    </w:tbl>
    <w:p w14:paraId="4A380B71" w14:textId="77777777" w:rsidR="006D16E3" w:rsidRDefault="006D16E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bookmarkStart w:id="1" w:name="_heading=h.gjdgxs" w:colFirst="0" w:colLast="0"/>
      <w:bookmarkEnd w:id="1"/>
    </w:p>
    <w:p w14:paraId="631BC797" w14:textId="2E852D2E" w:rsidR="006D16E3" w:rsidRPr="00E14D6D" w:rsidRDefault="00000000">
      <w:pPr>
        <w:tabs>
          <w:tab w:val="left" w:pos="6630"/>
          <w:tab w:val="left" w:pos="912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Кінцевий термін розміщення </w:t>
      </w:r>
      <w:r w:rsidRPr="00F81971">
        <w:rPr>
          <w:rFonts w:ascii="Calibri" w:eastAsia="Calibri" w:hAnsi="Calibri" w:cs="Calibri"/>
          <w:sz w:val="22"/>
          <w:szCs w:val="22"/>
          <w:lang w:val="ru-RU"/>
        </w:rPr>
        <w:t xml:space="preserve">питань - </w:t>
      </w:r>
      <w:r w:rsidR="00C43E24" w:rsidRPr="00C43E24">
        <w:rPr>
          <w:rFonts w:ascii="Calibri" w:eastAsia="Calibri" w:hAnsi="Calibri" w:cs="Calibri"/>
          <w:b/>
          <w:sz w:val="22"/>
          <w:szCs w:val="22"/>
          <w:lang w:val="ru-RU"/>
        </w:rPr>
        <w:t>п’ятниця</w:t>
      </w:r>
      <w:r w:rsidRPr="00F81971">
        <w:rPr>
          <w:rFonts w:ascii="Calibri" w:eastAsia="Calibri" w:hAnsi="Calibri" w:cs="Calibri"/>
          <w:b/>
          <w:sz w:val="22"/>
          <w:szCs w:val="22"/>
          <w:lang w:val="ru-RU"/>
        </w:rPr>
        <w:t xml:space="preserve">, </w:t>
      </w:r>
      <w:r w:rsidR="00C43E24">
        <w:rPr>
          <w:rFonts w:ascii="Calibri" w:eastAsia="Calibri" w:hAnsi="Calibri" w:cs="Calibri"/>
          <w:b/>
          <w:sz w:val="22"/>
          <w:szCs w:val="22"/>
          <w:lang w:val="ru-RU"/>
        </w:rPr>
        <w:t>08</w:t>
      </w:r>
      <w:r w:rsidRPr="00F81971">
        <w:rPr>
          <w:rFonts w:ascii="Calibri" w:eastAsia="Calibri" w:hAnsi="Calibri" w:cs="Calibri"/>
          <w:b/>
          <w:sz w:val="22"/>
          <w:szCs w:val="22"/>
          <w:lang w:val="ru-RU"/>
        </w:rPr>
        <w:t xml:space="preserve"> </w:t>
      </w:r>
      <w:r w:rsidR="00644018" w:rsidRPr="00F81971">
        <w:rPr>
          <w:rFonts w:ascii="Calibri" w:eastAsia="Calibri" w:hAnsi="Calibri" w:cs="Calibri"/>
          <w:b/>
          <w:sz w:val="22"/>
          <w:szCs w:val="22"/>
          <w:lang w:val="ru-RU"/>
        </w:rPr>
        <w:t>грудня</w:t>
      </w:r>
      <w:r w:rsidRPr="00F81971">
        <w:rPr>
          <w:rFonts w:ascii="Calibri" w:eastAsia="Calibri" w:hAnsi="Calibri" w:cs="Calibri"/>
          <w:b/>
          <w:sz w:val="22"/>
          <w:szCs w:val="22"/>
          <w:lang w:val="ru-RU"/>
        </w:rPr>
        <w:t xml:space="preserve"> 2023 року о 1</w:t>
      </w:r>
      <w:r w:rsidR="00C57AE5" w:rsidRPr="00F81971">
        <w:rPr>
          <w:rFonts w:ascii="Calibri" w:eastAsia="Calibri" w:hAnsi="Calibri" w:cs="Calibri"/>
          <w:b/>
          <w:sz w:val="22"/>
          <w:szCs w:val="22"/>
          <w:lang w:val="ru-RU"/>
        </w:rPr>
        <w:t>5</w:t>
      </w:r>
      <w:r w:rsidRPr="00F81971">
        <w:rPr>
          <w:rFonts w:ascii="Calibri" w:eastAsia="Calibri" w:hAnsi="Calibri" w:cs="Calibri"/>
          <w:b/>
          <w:sz w:val="22"/>
          <w:szCs w:val="22"/>
          <w:lang w:val="ru-RU"/>
        </w:rPr>
        <w:t>:00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 за київським часом. На запитання відповідатимуть у письмовій формі якнайшвидше після цього терміну.</w:t>
      </w:r>
    </w:p>
    <w:p w14:paraId="3BC4C805" w14:textId="77777777" w:rsidR="006D16E3" w:rsidRPr="00E14D6D" w:rsidRDefault="006D16E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val="ru-RU"/>
        </w:rPr>
      </w:pPr>
    </w:p>
    <w:p w14:paraId="073A2B55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Зміст пропозиції</w:t>
      </w:r>
    </w:p>
    <w:p w14:paraId="5D9D023E" w14:textId="77777777" w:rsidR="006D16E3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Пропозиції мають надсилатися електронною поштою, за можливістю, одним повідомленням, залежно від розміру файлу та мають містити:  </w:t>
      </w:r>
    </w:p>
    <w:p w14:paraId="6B6BDE5C" w14:textId="77777777" w:rsidR="006D16E3" w:rsidRDefault="006D16E3">
      <w:pPr>
        <w:tabs>
          <w:tab w:val="left" w:pos="6630"/>
          <w:tab w:val="left" w:pos="912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43E6776" w14:textId="77777777" w:rsidR="006D16E3" w:rsidRPr="00E14D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color w:val="000000"/>
          <w:sz w:val="22"/>
          <w:szCs w:val="22"/>
          <w:lang w:val="ru-RU"/>
        </w:rPr>
        <w:t>Подану згідно відповідного бланку цінову пропозицію, що містить найменування та опис товару, а також термін поставки з моменту підтвердження замовлення.</w:t>
      </w:r>
    </w:p>
    <w:p w14:paraId="0913CD0C" w14:textId="77777777" w:rsidR="006D16E3" w:rsidRPr="00E14D6D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>Мова пропозиції англійська або українська.</w:t>
      </w:r>
    </w:p>
    <w:p w14:paraId="57ADFB28" w14:textId="77777777" w:rsidR="006D16E3" w:rsidRPr="00E14D6D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>Цінова пропозиція має бути підписан</w:t>
      </w:r>
      <w:r w:rsidRPr="00E14D6D">
        <w:rPr>
          <w:rFonts w:ascii="Calibri" w:eastAsia="Calibri" w:hAnsi="Calibri" w:cs="Calibri"/>
          <w:lang w:val="ru-RU"/>
        </w:rPr>
        <w:t xml:space="preserve">а 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відповідним керівником компанії та надіслані у форматі </w:t>
      </w:r>
      <w:r>
        <w:rPr>
          <w:rFonts w:ascii="Calibri" w:eastAsia="Calibri" w:hAnsi="Calibri" w:cs="Calibri"/>
          <w:sz w:val="22"/>
          <w:szCs w:val="22"/>
        </w:rPr>
        <w:t>PDF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48891768" w14:textId="77777777" w:rsidR="006D16E3" w:rsidRPr="00E14D6D" w:rsidRDefault="006D16E3">
      <w:pPr>
        <w:tabs>
          <w:tab w:val="left" w:pos="6630"/>
          <w:tab w:val="left" w:pos="912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4E53BD82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Інструкції щодо подання пропозицій</w:t>
      </w:r>
    </w:p>
    <w:p w14:paraId="7D99FE10" w14:textId="5D1CFD48" w:rsidR="006D16E3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Пропозиції мають бути підготовлені згідно Розділу IV разом з відповідно заповненим і підписаним бланком цінової пропозиції, надіслані контактній особі тільки на вказану електронну пошту не пізніше ніж</w:t>
      </w:r>
      <w:r w:rsidRPr="00F81971">
        <w:rPr>
          <w:rFonts w:ascii="Calibri" w:eastAsia="Calibri" w:hAnsi="Calibri" w:cs="Calibri"/>
          <w:sz w:val="22"/>
          <w:szCs w:val="22"/>
        </w:rPr>
        <w:t>:</w:t>
      </w:r>
      <w:r w:rsidRPr="00F8197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C43E24" w:rsidRPr="00F81971">
        <w:rPr>
          <w:rFonts w:ascii="Calibri" w:eastAsia="Calibri" w:hAnsi="Calibri" w:cs="Calibri"/>
          <w:b/>
          <w:sz w:val="22"/>
          <w:szCs w:val="22"/>
          <w:lang w:val="ru-RU"/>
        </w:rPr>
        <w:t>вівторок</w:t>
      </w:r>
      <w:r w:rsidRPr="00F81971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C43E24">
        <w:rPr>
          <w:rFonts w:ascii="Calibri" w:eastAsia="Calibri" w:hAnsi="Calibri" w:cs="Calibri"/>
          <w:b/>
          <w:sz w:val="22"/>
          <w:szCs w:val="22"/>
          <w:lang w:val="uk-UA"/>
        </w:rPr>
        <w:t>12</w:t>
      </w:r>
      <w:r w:rsidR="002E468C" w:rsidRPr="00F81971">
        <w:rPr>
          <w:rFonts w:ascii="Calibri" w:eastAsia="Calibri" w:hAnsi="Calibri" w:cs="Calibri"/>
          <w:b/>
          <w:sz w:val="22"/>
          <w:szCs w:val="22"/>
          <w:lang w:val="uk-UA"/>
        </w:rPr>
        <w:t xml:space="preserve"> </w:t>
      </w:r>
      <w:r w:rsidR="00644018" w:rsidRPr="00F81971">
        <w:rPr>
          <w:rFonts w:ascii="Calibri" w:eastAsia="Calibri" w:hAnsi="Calibri" w:cs="Calibri"/>
          <w:b/>
          <w:sz w:val="22"/>
          <w:szCs w:val="22"/>
          <w:lang w:val="uk-UA"/>
        </w:rPr>
        <w:t>грудня</w:t>
      </w:r>
      <w:r w:rsidRPr="00F81971">
        <w:rPr>
          <w:rFonts w:ascii="Calibri" w:eastAsia="Calibri" w:hAnsi="Calibri" w:cs="Calibri"/>
          <w:b/>
          <w:sz w:val="22"/>
          <w:szCs w:val="22"/>
        </w:rPr>
        <w:t xml:space="preserve"> 2023 року,</w:t>
      </w:r>
      <w:r>
        <w:rPr>
          <w:rFonts w:ascii="Calibri" w:eastAsia="Calibri" w:hAnsi="Calibri" w:cs="Calibri"/>
          <w:b/>
          <w:sz w:val="22"/>
          <w:szCs w:val="22"/>
        </w:rPr>
        <w:t xml:space="preserve"> 17:00 за київським часом. </w:t>
      </w:r>
    </w:p>
    <w:p w14:paraId="17B4A3DA" w14:textId="77777777" w:rsidR="006D16E3" w:rsidRDefault="006D16E3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9"/>
        <w:tblW w:w="852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012"/>
      </w:tblGrid>
      <w:tr w:rsidR="006D16E3" w14:paraId="5F72655B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7FE9560" w14:textId="77777777" w:rsidR="006D16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Ім’я контактної особи Фонду: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4CB539AC" w14:textId="77777777" w:rsidR="006D16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Ірина Богун</w:t>
            </w:r>
          </w:p>
        </w:tc>
      </w:tr>
      <w:tr w:rsidR="006D16E3" w14:paraId="7F45C99C" w14:textId="77777777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2A74726" w14:textId="77777777" w:rsidR="006D16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Електронна пошта: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266156A5" w14:textId="77777777" w:rsidR="006D16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ua-procurement@unfpa.org</w:t>
            </w:r>
          </w:p>
        </w:tc>
      </w:tr>
    </w:tbl>
    <w:p w14:paraId="3354656D" w14:textId="77777777" w:rsidR="006D16E3" w:rsidRDefault="006D16E3">
      <w:pPr>
        <w:tabs>
          <w:tab w:val="left" w:pos="6630"/>
          <w:tab w:val="left" w:pos="9120"/>
        </w:tabs>
        <w:rPr>
          <w:rFonts w:ascii="Calibri" w:eastAsia="Calibri" w:hAnsi="Calibri" w:cs="Calibri"/>
          <w:sz w:val="22"/>
          <w:szCs w:val="22"/>
        </w:rPr>
      </w:pPr>
    </w:p>
    <w:p w14:paraId="47C3D4E6" w14:textId="77777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>Зверніть увагу на наступні інструкції щодо електронного подання:</w:t>
      </w:r>
    </w:p>
    <w:p w14:paraId="3ECB4E47" w14:textId="2A096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- Тема повідомлення має включати таке посилання: </w:t>
      </w:r>
      <w:r>
        <w:rPr>
          <w:rFonts w:ascii="Calibri" w:eastAsia="Calibri" w:hAnsi="Calibri" w:cs="Calibri"/>
          <w:b/>
          <w:sz w:val="22"/>
          <w:szCs w:val="22"/>
        </w:rPr>
        <w:t>RFQ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 xml:space="preserve">º </w:t>
      </w:r>
      <w:r>
        <w:rPr>
          <w:rFonts w:ascii="Calibri" w:eastAsia="Calibri" w:hAnsi="Calibri" w:cs="Calibri"/>
          <w:b/>
          <w:sz w:val="22"/>
          <w:szCs w:val="22"/>
        </w:rPr>
        <w:t>UNFPA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UKR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RFQ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>/23/</w:t>
      </w:r>
      <w:r w:rsidR="00644018">
        <w:rPr>
          <w:rFonts w:ascii="Calibri" w:eastAsia="Calibri" w:hAnsi="Calibri" w:cs="Calibri"/>
          <w:b/>
          <w:sz w:val="22"/>
          <w:szCs w:val="22"/>
          <w:lang w:val="ru-RU"/>
        </w:rPr>
        <w:t>60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>.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 Пропозиції, що містять невірно вказану тему повідомлення можуть бути пропущені адміністратором та, таким чином, не потрапити до розгляду.</w:t>
      </w:r>
    </w:p>
    <w:p w14:paraId="1886C1A7" w14:textId="77777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- Загальний обсяг повідомлення, що надсилається не має перевищувати 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 xml:space="preserve">20 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 w:rsidRPr="00E14D6D">
        <w:rPr>
          <w:rFonts w:ascii="Calibri" w:eastAsia="Calibri" w:hAnsi="Calibri" w:cs="Calibri"/>
          <w:b/>
          <w:sz w:val="22"/>
          <w:szCs w:val="22"/>
          <w:lang w:val="ru-RU"/>
        </w:rPr>
        <w:t xml:space="preserve"> (у тому числі, сам лист, надані додатки та заголовки). 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>При великих розмірах файлу з технічним описом, останні мають надсилатися окремо перед кінцевим строком подання пропозицій.</w:t>
      </w:r>
    </w:p>
    <w:p w14:paraId="04BFDE91" w14:textId="77777777" w:rsidR="006D16E3" w:rsidRPr="00E14D6D" w:rsidRDefault="006D16E3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4FCA0B4F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Оцінка пропозицій</w:t>
      </w:r>
    </w:p>
    <w:p w14:paraId="1520BD1A" w14:textId="77777777" w:rsidR="006D16E3" w:rsidRPr="00E14D6D" w:rsidRDefault="00000000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>Пропозиції будуть оцінені на основі відповідності технічним умовам та вартості кожного з товарів окремо (цінова пропозиція).</w:t>
      </w:r>
    </w:p>
    <w:p w14:paraId="24035B66" w14:textId="77777777" w:rsidR="006D16E3" w:rsidRPr="00E14D6D" w:rsidRDefault="006D16E3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2FD62070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Визначення переможця</w:t>
      </w:r>
    </w:p>
    <w:p w14:paraId="44A72DFF" w14:textId="1B587B71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Договір на термін до </w:t>
      </w:r>
      <w:r w:rsidRPr="00F81971">
        <w:rPr>
          <w:rFonts w:ascii="Calibri" w:eastAsia="Calibri" w:hAnsi="Calibri" w:cs="Calibri"/>
          <w:sz w:val="22"/>
          <w:szCs w:val="22"/>
          <w:lang w:val="ru-RU"/>
        </w:rPr>
        <w:t xml:space="preserve">31 </w:t>
      </w:r>
      <w:r w:rsidR="00C57AE5" w:rsidRPr="00F81971">
        <w:rPr>
          <w:rFonts w:ascii="Calibri" w:eastAsia="Calibri" w:hAnsi="Calibri" w:cs="Calibri"/>
          <w:sz w:val="22"/>
          <w:szCs w:val="22"/>
          <w:lang w:val="ru-RU"/>
        </w:rPr>
        <w:t>березня</w:t>
      </w:r>
      <w:r w:rsidRPr="00F81971">
        <w:rPr>
          <w:rFonts w:ascii="Calibri" w:eastAsia="Calibri" w:hAnsi="Calibri" w:cs="Calibri"/>
          <w:sz w:val="22"/>
          <w:szCs w:val="22"/>
          <w:lang w:val="ru-RU"/>
        </w:rPr>
        <w:t xml:space="preserve"> 202</w:t>
      </w:r>
      <w:r w:rsidR="00754C13" w:rsidRPr="00F81971">
        <w:rPr>
          <w:rFonts w:ascii="Calibri" w:eastAsia="Calibri" w:hAnsi="Calibri" w:cs="Calibri"/>
          <w:sz w:val="22"/>
          <w:szCs w:val="22"/>
          <w:lang w:val="ru-RU"/>
        </w:rPr>
        <w:t>4</w:t>
      </w:r>
      <w:r w:rsidRPr="00F81971">
        <w:rPr>
          <w:rFonts w:ascii="Calibri" w:eastAsia="Calibri" w:hAnsi="Calibri" w:cs="Calibri"/>
          <w:sz w:val="22"/>
          <w:szCs w:val="22"/>
          <w:lang w:val="ru-RU"/>
        </w:rPr>
        <w:t xml:space="preserve"> між Фондом ООН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 у галузі народонаселення та постачальником буде укладено з тим претендентом, чия цінова пропозиція виявиться найменшою та буде відповідати вимогам документації конкурсних торгів.</w:t>
      </w:r>
    </w:p>
    <w:p w14:paraId="5C9C6A26" w14:textId="77777777" w:rsidR="006D16E3" w:rsidRPr="00E14D6D" w:rsidRDefault="006D16E3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77A11DD3" w14:textId="77777777" w:rsidR="006D16E3" w:rsidRPr="00E14D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Право на змінення вимог під час прийняття рішень</w:t>
      </w:r>
    </w:p>
    <w:p w14:paraId="7B0228AD" w14:textId="77777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>Фонд ООН у галузі народонаселення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14:paraId="1CDF6CF6" w14:textId="77777777" w:rsidR="006D16E3" w:rsidRPr="00E14D6D" w:rsidRDefault="006D16E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ru-RU"/>
        </w:rPr>
      </w:pPr>
    </w:p>
    <w:p w14:paraId="4263D370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Умови оплати</w:t>
      </w:r>
    </w:p>
    <w:p w14:paraId="0AB340C3" w14:textId="77777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>Умови оплати Фонду ООН у галузі народонаселення складають 30 днів після отримання товаросупровідних документів, рахунків-фактур та іншої документації, що вимагається договором.</w:t>
      </w:r>
    </w:p>
    <w:p w14:paraId="19C840D9" w14:textId="77777777" w:rsidR="006D16E3" w:rsidRPr="00E14D6D" w:rsidRDefault="006D16E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14:paraId="326C8DAA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hyperlink r:id="rId9" w:anchor="FraudCorruption">
        <w:r>
          <w:rPr>
            <w:rFonts w:ascii="Calibri" w:eastAsia="Calibri" w:hAnsi="Calibri" w:cs="Calibri"/>
            <w:b/>
            <w:color w:val="000000"/>
            <w:sz w:val="22"/>
            <w:szCs w:val="22"/>
          </w:rPr>
          <w:t>Шахрайство</w:t>
        </w:r>
      </w:hyperlink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та корупція</w:t>
      </w:r>
    </w:p>
    <w:p w14:paraId="09837B84" w14:textId="77777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</w:rPr>
        <w:t xml:space="preserve">Фонд ООН у галузі народонаселення   прагне запобігати, виявляти та вживати дій проти всіх випадків шахрайства щодо Фонду ООН у галузі народонаселення та третіх сторін, які беруть участь у діяльності Фонду ООН у галузі народонаселення. З політикою Фонду ООН у галузі народонаселення щодо шахрайства та корупції можна ознайомитися тут: </w:t>
      </w:r>
      <w:hyperlink r:id="rId10" w:anchor="overlay-context=node/10356/draft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FraudPolicy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>Подання пропозицій учасником передбачає, що останній ознайомлений з даними правилами.</w:t>
      </w:r>
    </w:p>
    <w:p w14:paraId="142638BE" w14:textId="77777777" w:rsidR="006D16E3" w:rsidRPr="00E14D6D" w:rsidRDefault="006D16E3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val="ru-RU"/>
        </w:rPr>
      </w:pPr>
    </w:p>
    <w:p w14:paraId="195B96EF" w14:textId="77777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Фонду ООН у галузі народонаселення, а також з будь-яким іншим уповноваженим з нагляду, який призначений Виконавчим Директором та Радником з етики Фонду ООН у галузі народонаселення. Таке співробітництво включає, але не обмежується, 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lastRenderedPageBreak/>
        <w:t xml:space="preserve">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постачальником, та відсторонити і зняти його зі списку зареєстрованих Фондом постачальників. </w:t>
      </w:r>
    </w:p>
    <w:p w14:paraId="69BA145B" w14:textId="77777777" w:rsidR="006D16E3" w:rsidRPr="00E14D6D" w:rsidRDefault="006D16E3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14:paraId="22ABD67B" w14:textId="77777777" w:rsidR="006D16E3" w:rsidRPr="00E14D6D" w:rsidRDefault="00000000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1">
        <w:r>
          <w:rPr>
            <w:rFonts w:ascii="Calibri" w:eastAsia="Calibri" w:hAnsi="Calibri" w:cs="Calibri"/>
            <w:sz w:val="22"/>
            <w:szCs w:val="22"/>
          </w:rPr>
          <w:t>UNFPAInvestigationHotline</w:t>
        </w:r>
      </w:hyperlink>
      <w:r w:rsidRPr="00E14D6D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354FE3FB" w14:textId="77777777" w:rsidR="006D16E3" w:rsidRPr="00E14D6D" w:rsidRDefault="006D16E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14:paraId="54E9EFF8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Політика нульової толерантності</w:t>
      </w:r>
    </w:p>
    <w:p w14:paraId="2DA7EA7E" w14:textId="77777777" w:rsidR="006D16E3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Фонд ООН у галузі народонаселення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Фонду ООН у галузі народонаселення. </w:t>
      </w:r>
      <w:r>
        <w:rPr>
          <w:rFonts w:ascii="Calibri" w:eastAsia="Calibri" w:hAnsi="Calibri" w:cs="Calibri"/>
          <w:sz w:val="22"/>
          <w:szCs w:val="22"/>
        </w:rPr>
        <w:t xml:space="preserve">Детальніше з цими правилами можна ознайомитися тут: </w:t>
      </w:r>
      <w:hyperlink r:id="rId12">
        <w:r>
          <w:rPr>
            <w:rFonts w:ascii="Calibri" w:eastAsia="Calibri" w:hAnsi="Calibri" w:cs="Calibri"/>
            <w:color w:val="003366"/>
            <w:sz w:val="22"/>
            <w:szCs w:val="22"/>
            <w:u w:val="single"/>
          </w:rPr>
          <w:t>ZeroTolerancePolicy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1DDB9EBF" w14:textId="77777777" w:rsidR="006D16E3" w:rsidRDefault="006D16E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D65B6FE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Опротестування процесу подання пропозицій</w:t>
      </w:r>
    </w:p>
    <w:p w14:paraId="1229EB31" w14:textId="77777777" w:rsidR="006D16E3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UNFPA, Фонду ООН у галузі народонаселення в Україні, </w:t>
      </w:r>
      <w:r w:rsidRPr="00825536">
        <w:rPr>
          <w:rFonts w:ascii="Calibri" w:eastAsia="Calibri" w:hAnsi="Calibri" w:cs="Calibri"/>
          <w:sz w:val="22"/>
          <w:szCs w:val="22"/>
        </w:rPr>
        <w:t xml:space="preserve">Альоні Зубченко, на електронну пошту: </w:t>
      </w:r>
      <w:r w:rsidRPr="00825536">
        <w:rPr>
          <w:rFonts w:ascii="Calibri" w:eastAsia="Calibri" w:hAnsi="Calibri" w:cs="Calibri"/>
          <w:color w:val="4472C4"/>
          <w:sz w:val="22"/>
          <w:szCs w:val="22"/>
          <w:u w:val="single"/>
        </w:rPr>
        <w:t>zubchenko@unfpa.org</w:t>
      </w:r>
      <w:r w:rsidRPr="00825536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У разі незадоволення відповіддю, наданою керівником підрозділу ЮНФПА, претендент може звернутися до Голови Відділу закупівель Фонду ООН у галузі народонаселення</w:t>
      </w:r>
      <w:r>
        <w:rPr>
          <w:rFonts w:ascii="Calibri" w:eastAsia="Calibri" w:hAnsi="Calibri" w:cs="Calibri"/>
          <w:color w:val="003366"/>
          <w:sz w:val="22"/>
          <w:szCs w:val="22"/>
          <w:u w:val="single"/>
        </w:rPr>
        <w:t xml:space="preserve"> </w:t>
      </w:r>
      <w:hyperlink r:id="rId13">
        <w:r>
          <w:rPr>
            <w:rFonts w:ascii="Calibri" w:eastAsia="Calibri" w:hAnsi="Calibri" w:cs="Calibri"/>
            <w:color w:val="003366"/>
            <w:sz w:val="22"/>
            <w:szCs w:val="22"/>
            <w:u w:val="single"/>
          </w:rPr>
          <w:t>procurement@unfpa.org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6D308420" w14:textId="77777777" w:rsidR="006D16E3" w:rsidRDefault="006D16E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949AAD8" w14:textId="77777777" w:rsidR="006D16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Зауваження</w:t>
      </w:r>
    </w:p>
    <w:p w14:paraId="1A2C1DFA" w14:textId="77777777" w:rsidR="006D16E3" w:rsidRPr="00E14D6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</w:t>
      </w:r>
      <w:r>
        <w:rPr>
          <w:rFonts w:ascii="Calibri" w:eastAsia="Calibri" w:hAnsi="Calibri" w:cs="Calibri"/>
          <w:color w:val="000000"/>
          <w:sz w:val="22"/>
          <w:szCs w:val="22"/>
        </w:rPr>
        <w:t>PDF</w:t>
      </w:r>
      <w:r w:rsidRPr="00E14D6D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. </w:t>
      </w:r>
    </w:p>
    <w:p w14:paraId="2986BCE3" w14:textId="77777777" w:rsidR="006D16E3" w:rsidRPr="00E14D6D" w:rsidRDefault="006D16E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14:paraId="31092BBB" w14:textId="77777777" w:rsidR="006D16E3" w:rsidRPr="00E14D6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E14D6D">
        <w:rPr>
          <w:lang w:val="ru-RU"/>
        </w:rPr>
        <w:br w:type="page"/>
      </w:r>
    </w:p>
    <w:p w14:paraId="47DF618D" w14:textId="77777777" w:rsidR="006D16E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000000"/>
          <w:sz w:val="26"/>
          <w:szCs w:val="26"/>
        </w:rPr>
        <w:lastRenderedPageBreak/>
        <w:t>БЛАНК ЦІНОВОЇ ПРОПОЗИЦІЇ</w:t>
      </w:r>
    </w:p>
    <w:p w14:paraId="5FAE3609" w14:textId="77777777" w:rsidR="006D16E3" w:rsidRDefault="006D16E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8522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3708"/>
        <w:gridCol w:w="4814"/>
      </w:tblGrid>
      <w:tr w:rsidR="006D16E3" w14:paraId="6C845E70" w14:textId="77777777">
        <w:tc>
          <w:tcPr>
            <w:tcW w:w="3708" w:type="dxa"/>
          </w:tcPr>
          <w:p w14:paraId="395BF2FA" w14:textId="77777777" w:rsidR="006D16E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Найменування претендента:</w:t>
            </w:r>
          </w:p>
        </w:tc>
        <w:tc>
          <w:tcPr>
            <w:tcW w:w="4814" w:type="dxa"/>
            <w:vAlign w:val="center"/>
          </w:tcPr>
          <w:p w14:paraId="17853664" w14:textId="77777777" w:rsidR="006D16E3" w:rsidRDefault="006D16E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16E3" w14:paraId="76833DA2" w14:textId="77777777">
        <w:tc>
          <w:tcPr>
            <w:tcW w:w="3708" w:type="dxa"/>
          </w:tcPr>
          <w:p w14:paraId="2D27CCCD" w14:textId="77777777" w:rsidR="006D16E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Дата подання:</w:t>
            </w:r>
          </w:p>
        </w:tc>
        <w:tc>
          <w:tcPr>
            <w:tcW w:w="4814" w:type="dxa"/>
            <w:vAlign w:val="center"/>
          </w:tcPr>
          <w:p w14:paraId="6AE88D57" w14:textId="77777777" w:rsidR="006D16E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Click here to enter a date.</w:t>
            </w:r>
          </w:p>
        </w:tc>
      </w:tr>
      <w:tr w:rsidR="006D16E3" w14:paraId="708A574D" w14:textId="77777777">
        <w:tc>
          <w:tcPr>
            <w:tcW w:w="3708" w:type="dxa"/>
          </w:tcPr>
          <w:p w14:paraId="23E079F2" w14:textId="77777777" w:rsidR="006D16E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Номер запиту:</w:t>
            </w:r>
          </w:p>
        </w:tc>
        <w:tc>
          <w:tcPr>
            <w:tcW w:w="4814" w:type="dxa"/>
            <w:vAlign w:val="center"/>
          </w:tcPr>
          <w:p w14:paraId="75B309C2" w14:textId="011CA81A" w:rsidR="006D16E3" w:rsidRPr="00CC61E0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UNFPA/UKR/RFQ/23/</w:t>
            </w:r>
            <w:r w:rsidR="00CC61E0">
              <w:rPr>
                <w:rFonts w:ascii="Calibri" w:eastAsia="Calibri" w:hAnsi="Calibri" w:cs="Calibri"/>
                <w:sz w:val="22"/>
                <w:szCs w:val="22"/>
                <w:lang w:val="uk-UA"/>
              </w:rPr>
              <w:t>60</w:t>
            </w:r>
          </w:p>
        </w:tc>
      </w:tr>
      <w:tr w:rsidR="006D16E3" w14:paraId="55DD04A3" w14:textId="77777777">
        <w:tc>
          <w:tcPr>
            <w:tcW w:w="3708" w:type="dxa"/>
          </w:tcPr>
          <w:p w14:paraId="064420AF" w14:textId="77777777" w:rsidR="006D16E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Валюта запиту:</w:t>
            </w:r>
          </w:p>
        </w:tc>
        <w:tc>
          <w:tcPr>
            <w:tcW w:w="4814" w:type="dxa"/>
            <w:vAlign w:val="center"/>
          </w:tcPr>
          <w:p w14:paraId="7EA688DA" w14:textId="77777777" w:rsidR="006D16E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UAH</w:t>
            </w:r>
          </w:p>
        </w:tc>
      </w:tr>
      <w:tr w:rsidR="006D16E3" w14:paraId="493213AF" w14:textId="77777777">
        <w:tc>
          <w:tcPr>
            <w:tcW w:w="3708" w:type="dxa"/>
            <w:tcBorders>
              <w:bottom w:val="single" w:sz="4" w:space="0" w:color="F2F2F2"/>
            </w:tcBorders>
          </w:tcPr>
          <w:p w14:paraId="1B07BB5B" w14:textId="77777777" w:rsidR="006D16E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Термін дії цінової пропозиції:</w:t>
            </w:r>
          </w:p>
          <w:p w14:paraId="12AB593E" w14:textId="77777777" w:rsidR="006D16E3" w:rsidRDefault="00000000">
            <w:pPr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i/>
              </w:rPr>
              <w:t>(Пропозиція має бути чинною протягом щонайменше 2 місяця після кінцевого строку надсилання пропозицій.)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14:paraId="528B686E" w14:textId="77777777" w:rsidR="006D16E3" w:rsidRDefault="006D16E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12A049B" w14:textId="4B82C44F" w:rsidR="006D16E3" w:rsidRPr="00E14D6D" w:rsidRDefault="00000000">
      <w:pPr>
        <w:pStyle w:val="Title"/>
        <w:jc w:val="left"/>
        <w:rPr>
          <w:rFonts w:ascii="Calibri" w:eastAsia="Calibri" w:hAnsi="Calibri" w:cs="Calibri"/>
          <w:b w:val="0"/>
          <w:sz w:val="22"/>
          <w:szCs w:val="22"/>
          <w:u w:val="none"/>
          <w:lang w:val="ru-RU"/>
        </w:rPr>
      </w:pPr>
      <w:r w:rsidRPr="00E14D6D">
        <w:rPr>
          <w:rFonts w:ascii="Calibri" w:eastAsia="Calibri" w:hAnsi="Calibri" w:cs="Calibri"/>
          <w:i/>
          <w:color w:val="C00000"/>
          <w:sz w:val="22"/>
          <w:szCs w:val="22"/>
          <w:lang w:val="ru-RU"/>
        </w:rPr>
        <w:t xml:space="preserve">Пропозиції надаються з урахуванням </w:t>
      </w:r>
      <w:r w:rsidR="0027295E">
        <w:rPr>
          <w:rFonts w:ascii="Calibri" w:eastAsia="Calibri" w:hAnsi="Calibri" w:cs="Calibri"/>
          <w:i/>
          <w:color w:val="C00000"/>
          <w:sz w:val="22"/>
          <w:szCs w:val="22"/>
          <w:lang w:val="ru-RU"/>
        </w:rPr>
        <w:t xml:space="preserve">з/без </w:t>
      </w:r>
      <w:r w:rsidRPr="00E14D6D">
        <w:rPr>
          <w:rFonts w:ascii="Calibri" w:eastAsia="Calibri" w:hAnsi="Calibri" w:cs="Calibri"/>
          <w:i/>
          <w:color w:val="C00000"/>
          <w:sz w:val="22"/>
          <w:szCs w:val="22"/>
          <w:lang w:val="ru-RU"/>
        </w:rPr>
        <w:t>ПДВ (в залежності від обраної системи оподаткування претендента)</w:t>
      </w:r>
    </w:p>
    <w:tbl>
      <w:tblPr>
        <w:tblStyle w:val="afb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9783"/>
      </w:tblGrid>
      <w:tr w:rsidR="006D16E3" w14:paraId="658A8B3F" w14:textId="77777777">
        <w:trPr>
          <w:trHeight w:val="297"/>
          <w:jc w:val="center"/>
        </w:trPr>
        <w:tc>
          <w:tcPr>
            <w:tcW w:w="844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14:paraId="63FF7497" w14:textId="77777777" w:rsidR="006D16E3" w:rsidRPr="00E14D6D" w:rsidRDefault="006D16E3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83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5A28AD3B" w14:textId="77777777" w:rsidR="006D16E3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Бланк цінової пропозиції</w:t>
            </w:r>
          </w:p>
        </w:tc>
      </w:tr>
    </w:tbl>
    <w:p w14:paraId="0F0CCF6C" w14:textId="77777777" w:rsidR="006D16E3" w:rsidRDefault="00000000">
      <w:pPr>
        <w:tabs>
          <w:tab w:val="left" w:pos="3945"/>
        </w:tabs>
        <w:rPr>
          <w:b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b/>
        </w:rPr>
        <w:t xml:space="preserve"> </w:t>
      </w:r>
    </w:p>
    <w:tbl>
      <w:tblPr>
        <w:tblStyle w:val="afc"/>
        <w:tblW w:w="10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"/>
        <w:gridCol w:w="1475"/>
        <w:gridCol w:w="3780"/>
        <w:gridCol w:w="900"/>
        <w:gridCol w:w="720"/>
        <w:gridCol w:w="900"/>
        <w:gridCol w:w="990"/>
        <w:gridCol w:w="947"/>
      </w:tblGrid>
      <w:tr w:rsidR="006D16E3" w:rsidRPr="00FF4ADE" w14:paraId="56A36595" w14:textId="77777777" w:rsidTr="00701E85">
        <w:trPr>
          <w:trHeight w:val="692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E2C69" w14:textId="77777777" w:rsidR="006D16E3" w:rsidRPr="00FF4ADE" w:rsidRDefault="00000000">
            <w:pPr>
              <w:ind w:right="-108"/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Лот №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AB19A" w14:textId="77777777" w:rsidR="006D16E3" w:rsidRPr="00FF4ADE" w:rsidRDefault="00000000">
            <w:pPr>
              <w:jc w:val="center"/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Найменува-ння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C4BB9" w14:textId="77777777" w:rsidR="006D16E3" w:rsidRPr="00FF4ADE" w:rsidRDefault="00000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Опис товару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1A58B" w14:textId="77777777" w:rsidR="006D16E3" w:rsidRPr="00FF4ADE" w:rsidRDefault="00000000">
            <w:pPr>
              <w:ind w:left="-115" w:right="-108"/>
              <w:jc w:val="center"/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Оди-ниця виміру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874D9" w14:textId="77777777" w:rsidR="006D16E3" w:rsidRPr="00FF4ADE" w:rsidRDefault="00000000">
            <w:pPr>
              <w:jc w:val="center"/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Кіль-кість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957A13F" w14:textId="77777777" w:rsidR="006D16E3" w:rsidRPr="00FF4ADE" w:rsidRDefault="00000000">
            <w:pPr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Термін достав-ки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19D78" w14:textId="77777777" w:rsidR="006D16E3" w:rsidRPr="00FF4ADE" w:rsidRDefault="00000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  <w:lang w:val="ru-RU"/>
              </w:rPr>
              <w:t>Ціна/шт., грн, без ПДВ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52E" w14:textId="77777777" w:rsidR="006D16E3" w:rsidRPr="00FF4ADE" w:rsidRDefault="0000000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FFFFFF"/>
                <w:sz w:val="22"/>
                <w:szCs w:val="22"/>
              </w:rPr>
              <w:t>Загалом, грн, без ПДВ</w:t>
            </w:r>
          </w:p>
        </w:tc>
      </w:tr>
      <w:tr w:rsidR="00084AA2" w:rsidRPr="00FF4ADE" w14:paraId="2F482003" w14:textId="77777777" w:rsidTr="00701E85">
        <w:trPr>
          <w:trHeight w:val="272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CD6E0" w14:textId="54CE3FC9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C2FBC" w14:textId="279ACFB4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Бенч із 4 столів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00966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5808C" w14:textId="50413629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14350" w14:textId="3519A6DE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46B4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53DF0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5CBCB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4AA2" w:rsidRPr="00FF4ADE" w14:paraId="7D18B82E" w14:textId="77777777" w:rsidTr="00701E85">
        <w:trPr>
          <w:trHeight w:val="236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5EE68" w14:textId="0771EE98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7E1E0" w14:textId="791EE316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Бенч із 6 столів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11CE6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E8B2E" w14:textId="34235603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E4590" w14:textId="4AA76FE1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AE0E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53BF5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9FCED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7DFE6CC9" w14:textId="77777777" w:rsidTr="00701E85">
        <w:trPr>
          <w:trHeight w:val="49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19787" w14:textId="38DAF843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FF1545" w14:textId="4DA252E0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Стіл для</w:t>
            </w:r>
            <w:r w:rsidRPr="00FF4ADE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засідань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FE263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CE693" w14:textId="147BECD3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683D9" w14:textId="71390535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EBA2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86A7C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9FF92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34E23981" w14:textId="77777777" w:rsidTr="00701E85">
        <w:trPr>
          <w:trHeight w:val="31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D98C2" w14:textId="43730146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A0898" w14:textId="1CCF018E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Бенч із 2 столів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878F4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4D1EE" w14:textId="3389C90D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64E29" w14:textId="47F2C8DF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54C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C5C9C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9AB01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2E637616" w14:textId="77777777" w:rsidTr="00701E85">
        <w:trPr>
          <w:trHeight w:val="200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7E327" w14:textId="2E04B99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2136E" w14:textId="4C7B6386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Стіл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028A4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418EF" w14:textId="4810E1FC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5E51" w14:textId="4ABA6B9E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2CEE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088B1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8CD29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7E22272F" w14:textId="77777777" w:rsidTr="00701E85">
        <w:trPr>
          <w:trHeight w:val="254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AD873" w14:textId="0650A38F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E9723" w14:textId="34A5FBB3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Стіл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8C7CC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5ABC8" w14:textId="6CBF7BE4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0D39" w14:textId="0900BE76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F709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8D800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37FFE" w14:textId="77777777" w:rsidR="00084AA2" w:rsidRPr="00FF4ADE" w:rsidRDefault="00084AA2" w:rsidP="00084A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AA2" w:rsidRPr="00FF4ADE" w14:paraId="00AF97E2" w14:textId="77777777" w:rsidTr="00701E85">
        <w:trPr>
          <w:trHeight w:val="31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0D35C" w14:textId="5E9F6649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93C8C" w14:textId="5EB5CAB5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Стіл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4B5AE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AA091" w14:textId="7C97663E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E91AC" w14:textId="573A4D43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59C3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B655C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C33E4" w14:textId="77777777" w:rsidR="00084AA2" w:rsidRPr="00FF4ADE" w:rsidRDefault="00084AA2" w:rsidP="00084A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AA2" w:rsidRPr="00FF4ADE" w14:paraId="544A5F7E" w14:textId="77777777" w:rsidTr="00701E85">
        <w:trPr>
          <w:trHeight w:val="326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564D5" w14:textId="2423E759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A2055" w14:textId="7F2E62EF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Стіл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5EBB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9FD88" w14:textId="72B2DD2D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01CD3" w14:textId="52DBFF62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35D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9923D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C04A0" w14:textId="77777777" w:rsidR="00084AA2" w:rsidRPr="00FF4ADE" w:rsidRDefault="00084AA2" w:rsidP="00084A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AA2" w:rsidRPr="00FF4ADE" w14:paraId="32F63EF1" w14:textId="77777777" w:rsidTr="00701E85">
        <w:trPr>
          <w:trHeight w:val="31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516002" w14:textId="106EF93B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CDC88" w14:textId="31965B38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Столик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522E6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8C371" w14:textId="5CE12C24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EC9DB" w14:textId="45673D3D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7727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1ED88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261FE" w14:textId="77777777" w:rsidR="00084AA2" w:rsidRPr="00FF4ADE" w:rsidRDefault="00084AA2" w:rsidP="00084A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AA2" w:rsidRPr="00FF4ADE" w14:paraId="0D9562DF" w14:textId="77777777" w:rsidTr="00701E85">
        <w:trPr>
          <w:trHeight w:val="31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F99AF" w14:textId="0C5C133F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47A5B8" w14:textId="70363880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Шафа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D40D6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D2609" w14:textId="24A53709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90E60" w14:textId="713D20FE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29F5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B4E81" w14:textId="77777777" w:rsidR="00084AA2" w:rsidRPr="00FF4ADE" w:rsidRDefault="00084AA2" w:rsidP="00084A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F9509" w14:textId="77777777" w:rsidR="00084AA2" w:rsidRPr="00FF4ADE" w:rsidRDefault="00084AA2" w:rsidP="00084A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AA2" w:rsidRPr="00FF4ADE" w14:paraId="5AF02ABA" w14:textId="77777777" w:rsidTr="00701E85">
        <w:trPr>
          <w:trHeight w:val="326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3FA83" w14:textId="435AFDF3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E2CD7" w14:textId="6B227970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Шафа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DEE3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59FCF" w14:textId="5127B07A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074EE" w14:textId="7AAA0A10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B928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6268D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19BBC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36AA7BC8" w14:textId="77777777" w:rsidTr="00701E85">
        <w:trPr>
          <w:trHeight w:val="31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8A643" w14:textId="14CD379C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F3B3E" w14:textId="2499B01B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Шафа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0B0BD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8F5D7" w14:textId="68510E88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BEEE8" w14:textId="08A7680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DCC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D2179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9F8CC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6FA0895D" w14:textId="77777777" w:rsidTr="00701E85">
        <w:trPr>
          <w:trHeight w:val="31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03289" w14:textId="1FDB1778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F676C" w14:textId="3705BD5F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Шафа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F4FCF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58D2C" w14:textId="194E883F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59AB7" w14:textId="74CD9919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2E20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F850C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00E47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0D3329B3" w14:textId="77777777" w:rsidTr="00701E85">
        <w:trPr>
          <w:trHeight w:val="326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257BE" w14:textId="3320081F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D0132" w14:textId="723EBCE0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Стілець робочий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3A798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3030" w14:textId="0E77477A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25D3C" w14:textId="10FDBC4F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7854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7E477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47AAD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5B51DC4B" w14:textId="77777777" w:rsidTr="00701E85">
        <w:trPr>
          <w:trHeight w:val="31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1782C" w14:textId="6EE46992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BDBAB" w14:textId="6BE0D5A2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Стілець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704FD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74BC2" w14:textId="712DE3E2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2100A" w14:textId="088C565B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432C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3CC6C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6121D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6CADD8AB" w14:textId="77777777" w:rsidTr="00701E85">
        <w:trPr>
          <w:trHeight w:val="497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0B4F1" w14:textId="4BB2FDD9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A365F" w14:textId="2B709639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Стілець для відвідувачів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4DCE3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ACC68" w14:textId="0AD9A14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06063" w14:textId="5A0CC774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8F0E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2E4CC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068B6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1351DCC6" w14:textId="77777777" w:rsidTr="00701E85">
        <w:trPr>
          <w:trHeight w:val="353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461E2" w14:textId="2CC158C2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BEA00" w14:textId="193FD19D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Крісло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E61A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4670F" w14:textId="374CA2DB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28EC8" w14:textId="12106CC0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4A74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0F5AC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D7D70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6838A046" w14:textId="77777777" w:rsidTr="00701E85">
        <w:trPr>
          <w:trHeight w:val="353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92FBB" w14:textId="1076C5AC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8F4DE" w14:textId="405943C2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Кушетка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6E3FC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4ED6B" w14:textId="1B28B64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52EE4" w14:textId="03E581F0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99FF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4BC2F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403F6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14FFA" w:rsidRPr="00FF4ADE" w14:paraId="12B33AEE" w14:textId="77777777" w:rsidTr="00701E85">
        <w:trPr>
          <w:trHeight w:val="353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A35CA" w14:textId="56073E13" w:rsidR="00014FFA" w:rsidRPr="00FF4ADE" w:rsidRDefault="00014FFA" w:rsidP="00014F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E5F66" w14:textId="6EE534EB" w:rsidR="00014FFA" w:rsidRPr="00FF4ADE" w:rsidRDefault="00014FFA" w:rsidP="00014F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Диван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E9DCD" w14:textId="77777777" w:rsidR="00014FFA" w:rsidRPr="00FF4ADE" w:rsidRDefault="00014FFA" w:rsidP="0001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8A1D6" w14:textId="6A2C094A" w:rsidR="00014FFA" w:rsidRPr="00FF4ADE" w:rsidRDefault="00014FFA" w:rsidP="00014F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5327B" w14:textId="366D47B5" w:rsidR="00014FFA" w:rsidRPr="00FF4ADE" w:rsidRDefault="00014FFA" w:rsidP="00014F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8B2C" w14:textId="77777777" w:rsidR="00014FFA" w:rsidRPr="00FF4ADE" w:rsidRDefault="00014FFA" w:rsidP="00014FF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E05CE" w14:textId="77777777" w:rsidR="00014FFA" w:rsidRPr="00FF4ADE" w:rsidRDefault="00014FFA" w:rsidP="00014FF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17C1C" w14:textId="77777777" w:rsidR="00014FFA" w:rsidRPr="00FF4ADE" w:rsidRDefault="00014FFA" w:rsidP="00014FF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75220" w:rsidRPr="00FF4ADE" w14:paraId="105157AC" w14:textId="77777777" w:rsidTr="00701E85">
        <w:trPr>
          <w:trHeight w:val="353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27E47E" w14:textId="2284824B" w:rsidR="00975220" w:rsidRPr="00FF4ADE" w:rsidRDefault="00975220" w:rsidP="009752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58965" w14:textId="28A21DF4" w:rsidR="00975220" w:rsidRPr="00FF4ADE" w:rsidRDefault="00975220" w:rsidP="009752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hAnsiTheme="minorHAnsi" w:cstheme="minorHAnsi"/>
                <w:sz w:val="22"/>
                <w:szCs w:val="22"/>
              </w:rPr>
              <w:t>Диван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4B671" w14:textId="77777777" w:rsidR="00975220" w:rsidRPr="00FF4ADE" w:rsidRDefault="00975220" w:rsidP="0097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7E338" w14:textId="6E63E730" w:rsidR="00975220" w:rsidRPr="00FF4ADE" w:rsidRDefault="00975220" w:rsidP="0097522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4B0D7" w14:textId="09A91C92" w:rsidR="00975220" w:rsidRPr="00FF4ADE" w:rsidRDefault="00975220" w:rsidP="0097522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E53F" w14:textId="77777777" w:rsidR="00975220" w:rsidRPr="00FF4ADE" w:rsidRDefault="00975220" w:rsidP="00975220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7841F" w14:textId="77777777" w:rsidR="00975220" w:rsidRPr="00FF4ADE" w:rsidRDefault="00975220" w:rsidP="00975220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451C1" w14:textId="77777777" w:rsidR="00975220" w:rsidRPr="00FF4ADE" w:rsidRDefault="00975220" w:rsidP="0097522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AA2" w:rsidRPr="00FF4ADE" w14:paraId="59E3B512" w14:textId="77777777" w:rsidTr="00701E85">
        <w:trPr>
          <w:trHeight w:val="353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1353D" w14:textId="70B4BC61" w:rsidR="00084AA2" w:rsidRPr="00FF4ADE" w:rsidRDefault="00014FFA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A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40C59" w14:textId="30224460" w:rsidR="00084AA2" w:rsidRPr="00FF4ADE" w:rsidRDefault="00975220" w:rsidP="00084AA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Доставка та збірка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C19" w14:textId="77777777" w:rsidR="00084AA2" w:rsidRPr="00FF4ADE" w:rsidRDefault="00084AA2" w:rsidP="0008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7140" w14:textId="6A4FF8D7" w:rsidR="00084AA2" w:rsidRPr="00FF4ADE" w:rsidRDefault="00975220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E79BF" w14:textId="2DA5D5BE" w:rsidR="00084AA2" w:rsidRPr="00FF4ADE" w:rsidRDefault="00975220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</w:pPr>
            <w:r w:rsidRPr="00FF4AD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5187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18A46" w14:textId="77777777" w:rsidR="00084AA2" w:rsidRPr="00FF4ADE" w:rsidRDefault="00084AA2" w:rsidP="00084A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27E4B" w14:textId="77777777" w:rsidR="00084AA2" w:rsidRPr="00FF4ADE" w:rsidRDefault="00084AA2" w:rsidP="00084AA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16E3" w:rsidRPr="003129A8" w14:paraId="193A1083" w14:textId="77777777">
        <w:trPr>
          <w:trHeight w:val="576"/>
          <w:jc w:val="center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26AA8" w14:textId="77777777" w:rsidR="006D16E3" w:rsidRPr="00FF4ADE" w:rsidRDefault="00000000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b/>
                <w:sz w:val="22"/>
                <w:szCs w:val="22"/>
                <w:lang w:val="ru-RU"/>
              </w:rPr>
              <w:t>Загальна СУМА (без ПДВ), грн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2948E" w14:textId="77777777" w:rsidR="006D16E3" w:rsidRPr="00FF4ADE" w:rsidRDefault="006D16E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6D16E3" w:rsidRPr="003129A8" w14:paraId="0957D71B" w14:textId="77777777">
        <w:trPr>
          <w:trHeight w:val="576"/>
          <w:jc w:val="center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82E0E" w14:textId="77777777" w:rsidR="006D16E3" w:rsidRPr="00FF4ADE" w:rsidRDefault="00000000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ru-RU"/>
              </w:rPr>
              <w:t>ПДВ (якщо платник ПДВ), грн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BBF54" w14:textId="77777777" w:rsidR="006D16E3" w:rsidRPr="00FF4ADE" w:rsidRDefault="006D16E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6D16E3" w:rsidRPr="003129A8" w14:paraId="3EEC1E84" w14:textId="77777777">
        <w:trPr>
          <w:trHeight w:val="576"/>
          <w:jc w:val="center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3D545" w14:textId="77777777" w:rsidR="006D16E3" w:rsidRPr="00FF4ADE" w:rsidRDefault="00000000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  <w:r w:rsidRPr="00FF4AD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ru-RU"/>
              </w:rPr>
              <w:t>Загальна сума цінової пропозиції (з ПДВ), грн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95CDC" w14:textId="77777777" w:rsidR="006D16E3" w:rsidRPr="00FF4ADE" w:rsidRDefault="006D16E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35B8972" w14:textId="77777777" w:rsidR="006D16E3" w:rsidRPr="00E14D6D" w:rsidRDefault="00000000">
      <w:pPr>
        <w:rPr>
          <w:b/>
          <w:lang w:val="ru-RU"/>
        </w:rPr>
      </w:pPr>
      <w:r w:rsidRPr="00E14D6D">
        <w:rPr>
          <w:b/>
          <w:lang w:val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665B1D" wp14:editId="49C22AF8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257925" cy="403225"/>
                <wp:effectExtent l="0" t="0" r="0" b="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800" y="3583150"/>
                          <a:ext cx="6248400" cy="393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32185E" w14:textId="77777777" w:rsidR="006D16E3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Коментарі постачальника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</w:p>
                          <w:p w14:paraId="43DDA2AB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28B64FC4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751EDD47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3C1BED25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16658421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4F8A97BD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12EC1EE1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076962D3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7100FE42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4E27205D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4E116953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0D027151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31C1F3F0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78B80AE9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47878CD9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36333294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6528381F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52FDEDBA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7295EB0F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7C678D44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2BA35C6B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351D524F" w14:textId="77777777" w:rsidR="006D16E3" w:rsidRDefault="006D16E3">
                            <w:pPr>
                              <w:textDirection w:val="btLr"/>
                            </w:pPr>
                          </w:p>
                          <w:p w14:paraId="40EB6795" w14:textId="77777777" w:rsidR="006D16E3" w:rsidRDefault="006D16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65B1D" id="Rectangle 135" o:spid="_x0000_s1026" style="position:absolute;margin-left:0;margin-top:6pt;width:492.75pt;height:3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5332185E" w14:textId="77777777" w:rsidR="006D16E3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Коментарі постачальника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</w:p>
                    <w:p w14:paraId="43DDA2AB" w14:textId="77777777" w:rsidR="006D16E3" w:rsidRDefault="006D16E3">
                      <w:pPr>
                        <w:textDirection w:val="btLr"/>
                      </w:pPr>
                    </w:p>
                    <w:p w14:paraId="28B64FC4" w14:textId="77777777" w:rsidR="006D16E3" w:rsidRDefault="006D16E3">
                      <w:pPr>
                        <w:textDirection w:val="btLr"/>
                      </w:pPr>
                    </w:p>
                    <w:p w14:paraId="751EDD47" w14:textId="77777777" w:rsidR="006D16E3" w:rsidRDefault="006D16E3">
                      <w:pPr>
                        <w:textDirection w:val="btLr"/>
                      </w:pPr>
                    </w:p>
                    <w:p w14:paraId="3C1BED25" w14:textId="77777777" w:rsidR="006D16E3" w:rsidRDefault="006D16E3">
                      <w:pPr>
                        <w:textDirection w:val="btLr"/>
                      </w:pPr>
                    </w:p>
                    <w:p w14:paraId="16658421" w14:textId="77777777" w:rsidR="006D16E3" w:rsidRDefault="006D16E3">
                      <w:pPr>
                        <w:textDirection w:val="btLr"/>
                      </w:pPr>
                    </w:p>
                    <w:p w14:paraId="4F8A97BD" w14:textId="77777777" w:rsidR="006D16E3" w:rsidRDefault="006D16E3">
                      <w:pPr>
                        <w:textDirection w:val="btLr"/>
                      </w:pPr>
                    </w:p>
                    <w:p w14:paraId="12EC1EE1" w14:textId="77777777" w:rsidR="006D16E3" w:rsidRDefault="006D16E3">
                      <w:pPr>
                        <w:textDirection w:val="btLr"/>
                      </w:pPr>
                    </w:p>
                    <w:p w14:paraId="076962D3" w14:textId="77777777" w:rsidR="006D16E3" w:rsidRDefault="006D16E3">
                      <w:pPr>
                        <w:textDirection w:val="btLr"/>
                      </w:pPr>
                    </w:p>
                    <w:p w14:paraId="7100FE42" w14:textId="77777777" w:rsidR="006D16E3" w:rsidRDefault="006D16E3">
                      <w:pPr>
                        <w:textDirection w:val="btLr"/>
                      </w:pPr>
                    </w:p>
                    <w:p w14:paraId="4E27205D" w14:textId="77777777" w:rsidR="006D16E3" w:rsidRDefault="006D16E3">
                      <w:pPr>
                        <w:textDirection w:val="btLr"/>
                      </w:pPr>
                    </w:p>
                    <w:p w14:paraId="4E116953" w14:textId="77777777" w:rsidR="006D16E3" w:rsidRDefault="006D16E3">
                      <w:pPr>
                        <w:textDirection w:val="btLr"/>
                      </w:pPr>
                    </w:p>
                    <w:p w14:paraId="0D027151" w14:textId="77777777" w:rsidR="006D16E3" w:rsidRDefault="006D16E3">
                      <w:pPr>
                        <w:textDirection w:val="btLr"/>
                      </w:pPr>
                    </w:p>
                    <w:p w14:paraId="31C1F3F0" w14:textId="77777777" w:rsidR="006D16E3" w:rsidRDefault="006D16E3">
                      <w:pPr>
                        <w:textDirection w:val="btLr"/>
                      </w:pPr>
                    </w:p>
                    <w:p w14:paraId="78B80AE9" w14:textId="77777777" w:rsidR="006D16E3" w:rsidRDefault="006D16E3">
                      <w:pPr>
                        <w:textDirection w:val="btLr"/>
                      </w:pPr>
                    </w:p>
                    <w:p w14:paraId="47878CD9" w14:textId="77777777" w:rsidR="006D16E3" w:rsidRDefault="006D16E3">
                      <w:pPr>
                        <w:textDirection w:val="btLr"/>
                      </w:pPr>
                    </w:p>
                    <w:p w14:paraId="36333294" w14:textId="77777777" w:rsidR="006D16E3" w:rsidRDefault="006D16E3">
                      <w:pPr>
                        <w:textDirection w:val="btLr"/>
                      </w:pPr>
                    </w:p>
                    <w:p w14:paraId="6528381F" w14:textId="77777777" w:rsidR="006D16E3" w:rsidRDefault="006D16E3">
                      <w:pPr>
                        <w:textDirection w:val="btLr"/>
                      </w:pPr>
                    </w:p>
                    <w:p w14:paraId="52FDEDBA" w14:textId="77777777" w:rsidR="006D16E3" w:rsidRDefault="006D16E3">
                      <w:pPr>
                        <w:textDirection w:val="btLr"/>
                      </w:pPr>
                    </w:p>
                    <w:p w14:paraId="7295EB0F" w14:textId="77777777" w:rsidR="006D16E3" w:rsidRDefault="006D16E3">
                      <w:pPr>
                        <w:textDirection w:val="btLr"/>
                      </w:pPr>
                    </w:p>
                    <w:p w14:paraId="7C678D44" w14:textId="77777777" w:rsidR="006D16E3" w:rsidRDefault="006D16E3">
                      <w:pPr>
                        <w:textDirection w:val="btLr"/>
                      </w:pPr>
                    </w:p>
                    <w:p w14:paraId="2BA35C6B" w14:textId="77777777" w:rsidR="006D16E3" w:rsidRDefault="006D16E3">
                      <w:pPr>
                        <w:textDirection w:val="btLr"/>
                      </w:pPr>
                    </w:p>
                    <w:p w14:paraId="351D524F" w14:textId="77777777" w:rsidR="006D16E3" w:rsidRDefault="006D16E3">
                      <w:pPr>
                        <w:textDirection w:val="btLr"/>
                      </w:pPr>
                    </w:p>
                    <w:p w14:paraId="40EB6795" w14:textId="77777777" w:rsidR="006D16E3" w:rsidRDefault="006D16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B48592" w14:textId="77777777" w:rsidR="006D16E3" w:rsidRPr="00E14D6D" w:rsidRDefault="006D16E3">
      <w:pPr>
        <w:rPr>
          <w:b/>
          <w:lang w:val="ru-RU"/>
        </w:rPr>
      </w:pPr>
    </w:p>
    <w:p w14:paraId="4D7523DB" w14:textId="77777777" w:rsidR="006D16E3" w:rsidRPr="00E14D6D" w:rsidRDefault="006D16E3">
      <w:pPr>
        <w:rPr>
          <w:b/>
          <w:lang w:val="ru-RU"/>
        </w:rPr>
      </w:pPr>
    </w:p>
    <w:p w14:paraId="21ED5F07" w14:textId="77777777" w:rsidR="006D16E3" w:rsidRPr="00E14D6D" w:rsidRDefault="006D16E3">
      <w:pPr>
        <w:rPr>
          <w:rFonts w:ascii="Calibri" w:eastAsia="Calibri" w:hAnsi="Calibri" w:cs="Calibri"/>
          <w:b/>
          <w:sz w:val="22"/>
          <w:szCs w:val="22"/>
          <w:lang w:val="ru-RU"/>
        </w:rPr>
      </w:pPr>
    </w:p>
    <w:p w14:paraId="2A635A8C" w14:textId="7BB159A7" w:rsidR="006D16E3" w:rsidRPr="00E14D6D" w:rsidRDefault="00000000">
      <w:pPr>
        <w:jc w:val="both"/>
        <w:rPr>
          <w:rFonts w:ascii="Calibri" w:eastAsia="Calibri" w:hAnsi="Calibri" w:cs="Calibri"/>
          <w:sz w:val="22"/>
          <w:szCs w:val="22"/>
          <w:lang w:val="ru-RU"/>
        </w:rPr>
      </w:pPr>
      <w:bookmarkStart w:id="2" w:name="_heading=h.30j0zll" w:colFirst="0" w:colLast="0"/>
      <w:bookmarkEnd w:id="2"/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Цим засвідчую, що вище вказана </w:t>
      </w:r>
      <w:r w:rsidRPr="006A4B32">
        <w:rPr>
          <w:rFonts w:ascii="Calibri" w:eastAsia="Calibri" w:hAnsi="Calibri" w:cs="Calibri"/>
          <w:sz w:val="22"/>
          <w:szCs w:val="22"/>
          <w:lang w:val="ru-RU"/>
        </w:rPr>
        <w:t>компанія,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 яку я уповноважений представляти, переглянула  Запит на Подання Пропозицій </w:t>
      </w:r>
      <w:r>
        <w:rPr>
          <w:rFonts w:ascii="Calibri" w:eastAsia="Calibri" w:hAnsi="Calibri" w:cs="Calibri"/>
          <w:sz w:val="22"/>
          <w:szCs w:val="22"/>
        </w:rPr>
        <w:t>RFQ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º </w:t>
      </w:r>
      <w:r>
        <w:rPr>
          <w:rFonts w:ascii="Calibri" w:eastAsia="Calibri" w:hAnsi="Calibri" w:cs="Calibri"/>
          <w:sz w:val="22"/>
          <w:szCs w:val="22"/>
        </w:rPr>
        <w:t>UNFPA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>/</w:t>
      </w:r>
      <w:r>
        <w:rPr>
          <w:rFonts w:ascii="Calibri" w:eastAsia="Calibri" w:hAnsi="Calibri" w:cs="Calibri"/>
          <w:sz w:val="22"/>
          <w:szCs w:val="22"/>
        </w:rPr>
        <w:t>UKR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>/</w:t>
      </w:r>
      <w:r>
        <w:rPr>
          <w:rFonts w:ascii="Calibri" w:eastAsia="Calibri" w:hAnsi="Calibri" w:cs="Calibri"/>
          <w:sz w:val="22"/>
          <w:szCs w:val="22"/>
        </w:rPr>
        <w:t>RFQ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>/23/</w:t>
      </w:r>
      <w:r w:rsidR="00CC61E0">
        <w:rPr>
          <w:rFonts w:ascii="Calibri" w:eastAsia="Calibri" w:hAnsi="Calibri" w:cs="Calibri"/>
          <w:sz w:val="22"/>
          <w:szCs w:val="22"/>
          <w:lang w:val="ru-RU"/>
        </w:rPr>
        <w:t>60</w:t>
      </w:r>
      <w:r w:rsidR="006A4B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6A4B32" w:rsidRPr="006A4B32">
        <w:rPr>
          <w:rFonts w:ascii="Calibri" w:eastAsia="Calibri" w:hAnsi="Calibri" w:cs="Calibri"/>
          <w:sz w:val="22"/>
          <w:szCs w:val="22"/>
          <w:lang w:val="ru-RU"/>
        </w:rPr>
        <w:t>[</w:t>
      </w:r>
      <w:bookmarkStart w:id="3" w:name="_Hlk152683993"/>
      <w:r w:rsidR="006A4B32">
        <w:rPr>
          <w:rFonts w:ascii="Calibri" w:eastAsia="Calibri" w:hAnsi="Calibri" w:cs="Calibri"/>
          <w:sz w:val="22"/>
          <w:szCs w:val="22"/>
          <w:lang w:val="uk-UA"/>
        </w:rPr>
        <w:t>Меблі для офісного приміщення</w:t>
      </w:r>
      <w:r w:rsidR="006A4B32" w:rsidRPr="00410263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6A4B32">
        <w:rPr>
          <w:rFonts w:ascii="Calibri" w:eastAsia="Calibri" w:hAnsi="Calibri" w:cs="Calibri"/>
          <w:sz w:val="22"/>
          <w:szCs w:val="22"/>
        </w:rPr>
        <w:t>UNFPA</w:t>
      </w:r>
      <w:r w:rsidR="006A4B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6A4B32">
        <w:rPr>
          <w:rFonts w:ascii="Calibri" w:eastAsia="Calibri" w:hAnsi="Calibri" w:cs="Calibri"/>
          <w:sz w:val="22"/>
          <w:szCs w:val="22"/>
        </w:rPr>
        <w:t>Ukraine</w:t>
      </w:r>
      <w:bookmarkEnd w:id="3"/>
      <w:r w:rsidR="006A4B32" w:rsidRPr="006A4B32">
        <w:rPr>
          <w:rFonts w:ascii="Calibri" w:eastAsia="Calibri" w:hAnsi="Calibri" w:cs="Calibri"/>
          <w:sz w:val="22"/>
          <w:szCs w:val="22"/>
          <w:lang w:val="ru-RU"/>
        </w:rPr>
        <w:t>]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, у тому числі всі додатки, зміни в документі (якщо такі мають місце) та відповіді </w:t>
      </w:r>
      <w:r>
        <w:rPr>
          <w:rFonts w:ascii="Calibri" w:eastAsia="Calibri" w:hAnsi="Calibri" w:cs="Calibri"/>
          <w:sz w:val="22"/>
          <w:szCs w:val="22"/>
        </w:rPr>
        <w:t>UNFPA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, Фонду ООН у галузі народонаселення в Україні, на уточнювальні питання з боку потенційного постачальника.  Також, компанія приймає Загальні умови договору Фонду ООН у галузі народонаселення та буде дотримуватися цієї цінової пропозиції до моменту закінчення терміну дії останньої. </w:t>
      </w:r>
    </w:p>
    <w:tbl>
      <w:tblPr>
        <w:tblStyle w:val="afd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6D16E3" w14:paraId="3B05543C" w14:textId="77777777">
        <w:tc>
          <w:tcPr>
            <w:tcW w:w="4623" w:type="dxa"/>
            <w:shd w:val="clear" w:color="auto" w:fill="auto"/>
            <w:vAlign w:val="center"/>
          </w:tcPr>
          <w:p w14:paraId="40957FE1" w14:textId="77777777" w:rsidR="006D16E3" w:rsidRPr="00E14D6D" w:rsidRDefault="006D16E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14:paraId="4257BE78" w14:textId="77777777" w:rsidR="006D16E3" w:rsidRPr="00E14D6D" w:rsidRDefault="006D16E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  <w:p w14:paraId="3B32D25E" w14:textId="77777777" w:rsidR="006D16E3" w:rsidRPr="00E14D6D" w:rsidRDefault="006D16E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27BD32A5" w14:textId="77777777" w:rsidR="006D16E3" w:rsidRDefault="0000000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204CBD42" w14:textId="77777777" w:rsidR="006D16E3" w:rsidRDefault="006D16E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D16E3" w14:paraId="0DF0D366" w14:textId="77777777">
        <w:tc>
          <w:tcPr>
            <w:tcW w:w="4623" w:type="dxa"/>
            <w:shd w:val="clear" w:color="auto" w:fill="auto"/>
            <w:vAlign w:val="center"/>
          </w:tcPr>
          <w:p w14:paraId="567D51AB" w14:textId="77777777" w:rsidR="006D16E3" w:rsidRDefault="0000000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20B2FF17" w14:textId="77777777" w:rsidR="006D16E3" w:rsidRDefault="0000000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Дата та місце</w:t>
            </w:r>
          </w:p>
        </w:tc>
      </w:tr>
    </w:tbl>
    <w:p w14:paraId="6AEAB2D0" w14:textId="77777777" w:rsidR="006D16E3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Додаток І:</w:t>
      </w:r>
    </w:p>
    <w:p w14:paraId="48DACFB2" w14:textId="77777777" w:rsidR="006D16E3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Загальні умови:</w:t>
      </w:r>
    </w:p>
    <w:p w14:paraId="0D5EBC81" w14:textId="77777777" w:rsidR="006D16E3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 Minimis Contracts</w:t>
      </w:r>
    </w:p>
    <w:p w14:paraId="0672565E" w14:textId="77777777" w:rsidR="006D16E3" w:rsidRDefault="006D16E3">
      <w:pPr>
        <w:rPr>
          <w:rFonts w:ascii="Calibri" w:eastAsia="Calibri" w:hAnsi="Calibri" w:cs="Calibri"/>
          <w:sz w:val="22"/>
          <w:szCs w:val="22"/>
        </w:rPr>
      </w:pPr>
    </w:p>
    <w:p w14:paraId="6B67FBC8" w14:textId="77777777" w:rsidR="006D16E3" w:rsidRDefault="006D16E3">
      <w:pPr>
        <w:tabs>
          <w:tab w:val="left" w:pos="7020"/>
        </w:tabs>
        <w:rPr>
          <w:rFonts w:ascii="Calibri" w:eastAsia="Calibri" w:hAnsi="Calibri" w:cs="Calibri"/>
          <w:sz w:val="22"/>
          <w:szCs w:val="22"/>
        </w:rPr>
      </w:pPr>
    </w:p>
    <w:p w14:paraId="0F332B3C" w14:textId="77777777" w:rsidR="006D16E3" w:rsidRPr="00E14D6D" w:rsidRDefault="00000000">
      <w:pPr>
        <w:tabs>
          <w:tab w:val="left" w:pos="7020"/>
        </w:tabs>
        <w:rPr>
          <w:rFonts w:ascii="Calibri" w:eastAsia="Calibri" w:hAnsi="Calibri" w:cs="Calibri"/>
          <w:sz w:val="22"/>
          <w:szCs w:val="22"/>
          <w:lang w:val="ru-RU"/>
        </w:rPr>
      </w:pP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Цей запит на подання пропозицій підпадає під дію Загальних умов договору Фонду ООН у галузі народонаселення: </w:t>
      </w:r>
      <w:r>
        <w:rPr>
          <w:rFonts w:ascii="Calibri" w:eastAsia="Calibri" w:hAnsi="Calibri" w:cs="Calibri"/>
          <w:sz w:val="22"/>
          <w:szCs w:val="22"/>
        </w:rPr>
        <w:t>De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Minimis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Contracts</w:t>
      </w:r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, який можна знайти тут: </w:t>
      </w:r>
      <w:hyperlink r:id="rId14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English</w:t>
        </w:r>
        <w:r w:rsidRPr="00E14D6D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ru-RU"/>
          </w:rPr>
          <w:t>,</w:t>
        </w:r>
      </w:hyperlink>
      <w:r w:rsidRPr="00E14D6D">
        <w:rPr>
          <w:rFonts w:ascii="Calibri" w:eastAsia="Calibri" w:hAnsi="Calibri" w:cs="Calibri"/>
          <w:color w:val="0563C1"/>
          <w:sz w:val="22"/>
          <w:szCs w:val="22"/>
          <w:u w:val="single"/>
          <w:lang w:val="ru-RU"/>
        </w:rPr>
        <w:t xml:space="preserve"> </w:t>
      </w:r>
      <w:hyperlink r:id="rId15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Spanish</w:t>
        </w:r>
      </w:hyperlink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 і </w:t>
      </w:r>
      <w:hyperlink r:id="rId16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French</w:t>
        </w:r>
      </w:hyperlink>
      <w:r w:rsidRPr="00E14D6D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</w:p>
    <w:p w14:paraId="390E4EC6" w14:textId="77777777" w:rsidR="006D16E3" w:rsidRPr="00E14D6D" w:rsidRDefault="006D16E3">
      <w:pPr>
        <w:tabs>
          <w:tab w:val="left" w:pos="7020"/>
        </w:tabs>
        <w:rPr>
          <w:rFonts w:ascii="Calibri" w:eastAsia="Calibri" w:hAnsi="Calibri" w:cs="Calibri"/>
          <w:sz w:val="22"/>
          <w:szCs w:val="22"/>
          <w:lang w:val="ru-RU"/>
        </w:rPr>
      </w:pPr>
    </w:p>
    <w:p w14:paraId="74F0E1AF" w14:textId="77777777" w:rsidR="006D16E3" w:rsidRPr="00E14D6D" w:rsidRDefault="006D16E3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ru-RU"/>
        </w:rPr>
      </w:pPr>
    </w:p>
    <w:p w14:paraId="580EFC05" w14:textId="77777777" w:rsidR="006D16E3" w:rsidRPr="00E14D6D" w:rsidRDefault="006D16E3">
      <w:pPr>
        <w:rPr>
          <w:lang w:val="ru-RU"/>
        </w:rPr>
      </w:pPr>
    </w:p>
    <w:p w14:paraId="51E738FC" w14:textId="77777777" w:rsidR="006D16E3" w:rsidRPr="00E14D6D" w:rsidRDefault="006D16E3">
      <w:pPr>
        <w:rPr>
          <w:lang w:val="ru-RU"/>
        </w:rPr>
      </w:pPr>
    </w:p>
    <w:p w14:paraId="2E820E57" w14:textId="77777777" w:rsidR="006D16E3" w:rsidRPr="00E14D6D" w:rsidRDefault="006D16E3">
      <w:pPr>
        <w:rPr>
          <w:lang w:val="ru-RU"/>
        </w:rPr>
      </w:pPr>
    </w:p>
    <w:p w14:paraId="4E6CDD92" w14:textId="77777777" w:rsidR="006D16E3" w:rsidRPr="00E14D6D" w:rsidRDefault="006D16E3">
      <w:pPr>
        <w:rPr>
          <w:lang w:val="ru-RU"/>
        </w:rPr>
      </w:pPr>
    </w:p>
    <w:p w14:paraId="417D0C32" w14:textId="77777777" w:rsidR="006D16E3" w:rsidRPr="00E14D6D" w:rsidRDefault="006D16E3">
      <w:pPr>
        <w:rPr>
          <w:lang w:val="ru-RU"/>
        </w:rPr>
      </w:pPr>
    </w:p>
    <w:p w14:paraId="7549B20D" w14:textId="77777777" w:rsidR="006D16E3" w:rsidRPr="00E14D6D" w:rsidRDefault="006D16E3">
      <w:pPr>
        <w:rPr>
          <w:lang w:val="ru-RU"/>
        </w:rPr>
      </w:pPr>
    </w:p>
    <w:p w14:paraId="27409F66" w14:textId="77777777" w:rsidR="006D16E3" w:rsidRPr="00E14D6D" w:rsidRDefault="006D16E3">
      <w:pPr>
        <w:rPr>
          <w:lang w:val="ru-RU"/>
        </w:rPr>
      </w:pPr>
    </w:p>
    <w:p w14:paraId="752FDD80" w14:textId="77777777" w:rsidR="006D16E3" w:rsidRPr="00E14D6D" w:rsidRDefault="006D16E3">
      <w:pPr>
        <w:rPr>
          <w:lang w:val="ru-RU"/>
        </w:rPr>
      </w:pPr>
    </w:p>
    <w:p w14:paraId="48516259" w14:textId="77777777" w:rsidR="006D16E3" w:rsidRPr="00E14D6D" w:rsidRDefault="006D16E3">
      <w:pPr>
        <w:rPr>
          <w:lang w:val="ru-RU"/>
        </w:rPr>
      </w:pPr>
    </w:p>
    <w:p w14:paraId="7536CB11" w14:textId="77777777" w:rsidR="006D16E3" w:rsidRPr="00E14D6D" w:rsidRDefault="006D16E3">
      <w:pPr>
        <w:rPr>
          <w:lang w:val="ru-RU"/>
        </w:rPr>
      </w:pPr>
    </w:p>
    <w:p w14:paraId="52194A1B" w14:textId="77777777" w:rsidR="006D16E3" w:rsidRPr="00E14D6D" w:rsidRDefault="006D16E3">
      <w:pPr>
        <w:rPr>
          <w:lang w:val="ru-RU"/>
        </w:rPr>
      </w:pPr>
    </w:p>
    <w:p w14:paraId="2F3CBC43" w14:textId="77777777" w:rsidR="006D16E3" w:rsidRPr="00E14D6D" w:rsidRDefault="006D16E3">
      <w:pPr>
        <w:rPr>
          <w:lang w:val="ru-RU"/>
        </w:rPr>
      </w:pPr>
    </w:p>
    <w:p w14:paraId="480F10A2" w14:textId="77777777" w:rsidR="006D16E3" w:rsidRPr="00E14D6D" w:rsidRDefault="006D16E3">
      <w:pPr>
        <w:rPr>
          <w:lang w:val="ru-RU"/>
        </w:rPr>
      </w:pPr>
    </w:p>
    <w:p w14:paraId="04FDFCD5" w14:textId="77777777" w:rsidR="006D16E3" w:rsidRPr="00E14D6D" w:rsidRDefault="006D16E3">
      <w:pPr>
        <w:rPr>
          <w:lang w:val="ru-RU"/>
        </w:rPr>
      </w:pPr>
    </w:p>
    <w:p w14:paraId="1ED93306" w14:textId="77777777" w:rsidR="006D16E3" w:rsidRPr="00E14D6D" w:rsidRDefault="006D16E3">
      <w:pPr>
        <w:rPr>
          <w:lang w:val="ru-RU"/>
        </w:rPr>
      </w:pPr>
    </w:p>
    <w:p w14:paraId="0D873723" w14:textId="77777777" w:rsidR="006D16E3" w:rsidRPr="00E14D6D" w:rsidRDefault="006D16E3">
      <w:pPr>
        <w:rPr>
          <w:lang w:val="ru-RU"/>
        </w:rPr>
      </w:pPr>
    </w:p>
    <w:p w14:paraId="175AF7E8" w14:textId="77777777" w:rsidR="006D16E3" w:rsidRPr="00E14D6D" w:rsidRDefault="006D16E3">
      <w:pPr>
        <w:rPr>
          <w:lang w:val="ru-RU"/>
        </w:rPr>
      </w:pPr>
    </w:p>
    <w:p w14:paraId="17E54FFB" w14:textId="77777777" w:rsidR="006D16E3" w:rsidRPr="00E14D6D" w:rsidRDefault="006D16E3">
      <w:pPr>
        <w:rPr>
          <w:lang w:val="ru-RU"/>
        </w:rPr>
      </w:pPr>
    </w:p>
    <w:p w14:paraId="533A1BB6" w14:textId="77777777" w:rsidR="006D16E3" w:rsidRPr="00E14D6D" w:rsidRDefault="006D16E3">
      <w:pPr>
        <w:rPr>
          <w:lang w:val="ru-RU"/>
        </w:rPr>
      </w:pPr>
    </w:p>
    <w:p w14:paraId="7745F28D" w14:textId="77777777" w:rsidR="006D16E3" w:rsidRPr="00E14D6D" w:rsidRDefault="006D16E3">
      <w:pPr>
        <w:rPr>
          <w:lang w:val="ru-RU"/>
        </w:rPr>
      </w:pPr>
    </w:p>
    <w:p w14:paraId="5176F878" w14:textId="77777777" w:rsidR="006D16E3" w:rsidRPr="00E14D6D" w:rsidRDefault="006D16E3">
      <w:pPr>
        <w:rPr>
          <w:lang w:val="ru-RU"/>
        </w:rPr>
      </w:pPr>
    </w:p>
    <w:p w14:paraId="5C26E723" w14:textId="77777777" w:rsidR="006D16E3" w:rsidRPr="00E14D6D" w:rsidRDefault="006D16E3">
      <w:pPr>
        <w:rPr>
          <w:lang w:val="ru-RU"/>
        </w:rPr>
      </w:pPr>
    </w:p>
    <w:p w14:paraId="5B7E17DC" w14:textId="77777777" w:rsidR="006D16E3" w:rsidRPr="00E14D6D" w:rsidRDefault="006D16E3">
      <w:pPr>
        <w:rPr>
          <w:lang w:val="ru-RU"/>
        </w:rPr>
      </w:pPr>
    </w:p>
    <w:p w14:paraId="0F662D37" w14:textId="77777777" w:rsidR="006D16E3" w:rsidRPr="00E14D6D" w:rsidRDefault="006D16E3">
      <w:pPr>
        <w:rPr>
          <w:lang w:val="ru-RU"/>
        </w:rPr>
      </w:pPr>
    </w:p>
    <w:p w14:paraId="5DE145BC" w14:textId="77777777" w:rsidR="006D16E3" w:rsidRPr="00E14D6D" w:rsidRDefault="006D16E3">
      <w:pPr>
        <w:rPr>
          <w:lang w:val="ru-RU"/>
        </w:rPr>
      </w:pPr>
    </w:p>
    <w:p w14:paraId="263D2453" w14:textId="77777777" w:rsidR="006D16E3" w:rsidRPr="00E14D6D" w:rsidRDefault="006D16E3">
      <w:pPr>
        <w:rPr>
          <w:lang w:val="ru-RU"/>
        </w:rPr>
      </w:pPr>
    </w:p>
    <w:p w14:paraId="12A754A1" w14:textId="77777777" w:rsidR="006D16E3" w:rsidRPr="00E14D6D" w:rsidRDefault="00000000">
      <w:pPr>
        <w:tabs>
          <w:tab w:val="left" w:pos="1755"/>
        </w:tabs>
        <w:rPr>
          <w:lang w:val="ru-RU"/>
        </w:rPr>
      </w:pPr>
      <w:r w:rsidRPr="00E14D6D">
        <w:rPr>
          <w:lang w:val="ru-RU"/>
        </w:rPr>
        <w:tab/>
      </w:r>
    </w:p>
    <w:sectPr w:rsidR="006D16E3" w:rsidRPr="00E14D6D">
      <w:headerReference w:type="default" r:id="rId17"/>
      <w:footerReference w:type="default" r:id="rId18"/>
      <w:pgSz w:w="11906" w:h="16838"/>
      <w:pgMar w:top="1440" w:right="849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5A4D" w14:textId="77777777" w:rsidR="0086649B" w:rsidRDefault="0086649B">
      <w:r>
        <w:separator/>
      </w:r>
    </w:p>
  </w:endnote>
  <w:endnote w:type="continuationSeparator" w:id="0">
    <w:p w14:paraId="54C428FC" w14:textId="77777777" w:rsidR="0086649B" w:rsidRDefault="008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AACC" w14:textId="77777777" w:rsidR="006D16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E14D6D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of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E14D6D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340D17C5" w14:textId="77777777" w:rsidR="006D16E3" w:rsidRDefault="006D16E3">
    <w:pPr>
      <w:pBdr>
        <w:top w:val="nil"/>
        <w:left w:val="nil"/>
        <w:bottom w:val="nil"/>
        <w:right w:val="nil"/>
        <w:between w:val="nil"/>
      </w:pBdr>
      <w:tabs>
        <w:tab w:val="right" w:pos="9720"/>
      </w:tabs>
      <w:ind w:right="360"/>
      <w:rPr>
        <w:rFonts w:ascii="Calibri" w:eastAsia="Calibri" w:hAnsi="Calibri" w:cs="Calibri"/>
        <w:color w:val="000000"/>
        <w:sz w:val="18"/>
        <w:szCs w:val="18"/>
      </w:rPr>
    </w:pPr>
  </w:p>
  <w:p w14:paraId="7555BB3A" w14:textId="47767A52" w:rsidR="006D16E3" w:rsidRPr="00A5503C" w:rsidRDefault="00000000">
    <w:pPr>
      <w:pBdr>
        <w:top w:val="nil"/>
        <w:left w:val="nil"/>
        <w:bottom w:val="nil"/>
        <w:right w:val="nil"/>
        <w:between w:val="nil"/>
      </w:pBdr>
      <w:tabs>
        <w:tab w:val="right" w:pos="9720"/>
      </w:tabs>
      <w:ind w:right="360"/>
      <w:rPr>
        <w:rFonts w:ascii="Calibri" w:eastAsia="Calibri" w:hAnsi="Calibri" w:cs="Calibri"/>
        <w:color w:val="000000"/>
        <w:sz w:val="18"/>
        <w:szCs w:val="18"/>
        <w:lang w:val="uk-UA"/>
      </w:rPr>
    </w:pPr>
    <w:r>
      <w:rPr>
        <w:rFonts w:ascii="Calibri" w:eastAsia="Calibri" w:hAnsi="Calibri" w:cs="Calibri"/>
        <w:color w:val="000000"/>
        <w:sz w:val="18"/>
        <w:szCs w:val="18"/>
      </w:rPr>
      <w:t>UNFPA/UKR/RFQ/23/</w:t>
    </w:r>
    <w:r w:rsidR="00A5503C">
      <w:rPr>
        <w:rFonts w:ascii="Calibri" w:eastAsia="Calibri" w:hAnsi="Calibri" w:cs="Calibri"/>
        <w:color w:val="000000"/>
        <w:sz w:val="18"/>
        <w:szCs w:val="18"/>
        <w:lang w:val="uk-UA"/>
      </w:rPr>
      <w:t>60</w:t>
    </w:r>
  </w:p>
  <w:p w14:paraId="74FC9807" w14:textId="77777777" w:rsidR="006D16E3" w:rsidRDefault="006D16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19613D68" w14:textId="77777777" w:rsidR="006D16E3" w:rsidRDefault="006D16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8320" w14:textId="77777777" w:rsidR="0086649B" w:rsidRDefault="0086649B">
      <w:r>
        <w:separator/>
      </w:r>
    </w:p>
  </w:footnote>
  <w:footnote w:type="continuationSeparator" w:id="0">
    <w:p w14:paraId="09E348B2" w14:textId="77777777" w:rsidR="0086649B" w:rsidRDefault="0086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6E67" w14:textId="77777777" w:rsidR="006D16E3" w:rsidRDefault="006D16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tbl>
    <w:tblPr>
      <w:tblStyle w:val="afe"/>
      <w:tblW w:w="999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995"/>
      <w:gridCol w:w="4995"/>
    </w:tblGrid>
    <w:tr w:rsidR="006D16E3" w:rsidRPr="003129A8" w14:paraId="0A5F8E42" w14:textId="77777777">
      <w:trPr>
        <w:trHeight w:val="1142"/>
      </w:trPr>
      <w:tc>
        <w:tcPr>
          <w:tcW w:w="4995" w:type="dxa"/>
          <w:shd w:val="clear" w:color="auto" w:fill="auto"/>
        </w:tcPr>
        <w:p w14:paraId="29654660" w14:textId="77777777" w:rsidR="006D16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rFonts w:ascii="Arial Narrow" w:eastAsia="Arial Narrow" w:hAnsi="Arial Narrow" w:cs="Arial Narrow"/>
              <w:noProof/>
              <w:color w:val="000000"/>
            </w:rPr>
            <w:drawing>
              <wp:inline distT="0" distB="0" distL="0" distR="0" wp14:anchorId="1B45815A" wp14:editId="548025AC">
                <wp:extent cx="971550" cy="457200"/>
                <wp:effectExtent l="0" t="0" r="0" b="0"/>
                <wp:docPr id="136" name="image1.png" descr="clouored%20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louored%20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14:paraId="2D49AC5D" w14:textId="77777777" w:rsidR="006D16E3" w:rsidRPr="00E14D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UNFPA</w:t>
          </w:r>
          <w:r w:rsidRPr="00E14D6D"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  <w:t>, Фонд ООН у галузі народонаселення в Україні</w:t>
          </w:r>
        </w:p>
        <w:p w14:paraId="7E663D4E" w14:textId="77777777" w:rsidR="006D16E3" w:rsidRPr="00E14D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</w:pPr>
          <w:r w:rsidRPr="00E14D6D"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  <w:t>42-44, вул. Шовковична</w:t>
          </w:r>
        </w:p>
        <w:p w14:paraId="334ACB27" w14:textId="77777777" w:rsidR="006D16E3" w:rsidRPr="00E14D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</w:pPr>
          <w:r w:rsidRPr="00E14D6D"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  <w:t>Київ, Україна</w:t>
          </w:r>
        </w:p>
        <w:p w14:paraId="57606DB6" w14:textId="77777777" w:rsidR="006D16E3" w:rsidRPr="00E14D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</w:pPr>
          <w:r w:rsidRPr="00E14D6D"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  <w:t xml:space="preserve">Електронна пошта: </w:t>
          </w:r>
          <w:r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  <w:t>ukraine</w:t>
          </w:r>
          <w:r w:rsidRPr="00E14D6D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.</w:t>
          </w:r>
          <w:r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  <w:t>office</w:t>
          </w:r>
          <w:r w:rsidRPr="00E14D6D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@</w:t>
          </w:r>
          <w:r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  <w:t>unfpa</w:t>
          </w:r>
          <w:r w:rsidRPr="00E14D6D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.</w:t>
          </w:r>
          <w:r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  <w:t>org</w:t>
          </w:r>
        </w:p>
        <w:p w14:paraId="295DB117" w14:textId="29A6AB0A" w:rsidR="006D16E3" w:rsidRPr="00E510E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  <w:lang w:val="ru-RU"/>
            </w:rPr>
          </w:pPr>
          <w:r w:rsidRPr="00E14D6D"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  <w:t xml:space="preserve">Веб сайт: 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www</w:t>
          </w:r>
          <w:r w:rsidRPr="00E14D6D"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  <w:t>.</w:t>
          </w:r>
          <w:r w:rsidR="001B2C9B" w:rsidRPr="001B2C9B">
            <w:rPr>
              <w:rFonts w:ascii="Calibri" w:eastAsia="Calibri" w:hAnsi="Calibri" w:cs="Calibri"/>
              <w:color w:val="000000"/>
              <w:sz w:val="18"/>
              <w:szCs w:val="18"/>
            </w:rPr>
            <w:t>ukraine</w:t>
          </w:r>
          <w:r w:rsidR="001B2C9B" w:rsidRPr="001B2C9B"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  <w:t>.</w:t>
          </w:r>
          <w:r w:rsidR="001B2C9B" w:rsidRPr="001B2C9B">
            <w:rPr>
              <w:rFonts w:ascii="Calibri" w:eastAsia="Calibri" w:hAnsi="Calibri" w:cs="Calibri"/>
              <w:color w:val="000000"/>
              <w:sz w:val="18"/>
              <w:szCs w:val="18"/>
            </w:rPr>
            <w:t>unfpa</w:t>
          </w:r>
          <w:r w:rsidR="001B2C9B" w:rsidRPr="001B2C9B">
            <w:rPr>
              <w:rFonts w:ascii="Calibri" w:eastAsia="Calibri" w:hAnsi="Calibri" w:cs="Calibri"/>
              <w:color w:val="000000"/>
              <w:sz w:val="18"/>
              <w:szCs w:val="18"/>
              <w:lang w:val="ru-RU"/>
            </w:rPr>
            <w:t>.</w:t>
          </w:r>
          <w:r w:rsidR="001B2C9B" w:rsidRPr="001B2C9B">
            <w:rPr>
              <w:rFonts w:ascii="Calibri" w:eastAsia="Calibri" w:hAnsi="Calibri" w:cs="Calibri"/>
              <w:color w:val="000000"/>
              <w:sz w:val="18"/>
              <w:szCs w:val="18"/>
            </w:rPr>
            <w:t>org</w:t>
          </w:r>
        </w:p>
      </w:tc>
    </w:tr>
  </w:tbl>
  <w:p w14:paraId="0EE137B9" w14:textId="77777777" w:rsidR="006D16E3" w:rsidRPr="00E14D6D" w:rsidRDefault="006D16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lang w:val="ru-RU"/>
      </w:rPr>
    </w:pPr>
  </w:p>
  <w:p w14:paraId="71235B18" w14:textId="77777777" w:rsidR="006D16E3" w:rsidRPr="00E14D6D" w:rsidRDefault="006D16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939"/>
    <w:multiLevelType w:val="multilevel"/>
    <w:tmpl w:val="B85EA7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D1D"/>
    <w:multiLevelType w:val="multilevel"/>
    <w:tmpl w:val="4E825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6E705C"/>
    <w:multiLevelType w:val="multilevel"/>
    <w:tmpl w:val="70B64F7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976310">
    <w:abstractNumId w:val="0"/>
  </w:num>
  <w:num w:numId="2" w16cid:durableId="1571690250">
    <w:abstractNumId w:val="2"/>
  </w:num>
  <w:num w:numId="3" w16cid:durableId="15194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E3"/>
    <w:rsid w:val="00014FFA"/>
    <w:rsid w:val="00015E73"/>
    <w:rsid w:val="00084AA2"/>
    <w:rsid w:val="00093945"/>
    <w:rsid w:val="000B4D11"/>
    <w:rsid w:val="000B4E71"/>
    <w:rsid w:val="001B2C9B"/>
    <w:rsid w:val="00203E51"/>
    <w:rsid w:val="002615C4"/>
    <w:rsid w:val="00266D4E"/>
    <w:rsid w:val="0027295E"/>
    <w:rsid w:val="00286EBC"/>
    <w:rsid w:val="002E3F72"/>
    <w:rsid w:val="002E468C"/>
    <w:rsid w:val="003129A8"/>
    <w:rsid w:val="003C053D"/>
    <w:rsid w:val="003D72C5"/>
    <w:rsid w:val="00410263"/>
    <w:rsid w:val="0044086A"/>
    <w:rsid w:val="00484826"/>
    <w:rsid w:val="004A6A70"/>
    <w:rsid w:val="004A7C73"/>
    <w:rsid w:val="00540694"/>
    <w:rsid w:val="005C03D7"/>
    <w:rsid w:val="005C25F6"/>
    <w:rsid w:val="005E69C1"/>
    <w:rsid w:val="00644018"/>
    <w:rsid w:val="006543E5"/>
    <w:rsid w:val="00667310"/>
    <w:rsid w:val="006A39C8"/>
    <w:rsid w:val="006A4B32"/>
    <w:rsid w:val="006D16E3"/>
    <w:rsid w:val="006D6AE6"/>
    <w:rsid w:val="006E69C7"/>
    <w:rsid w:val="00701E85"/>
    <w:rsid w:val="00754C13"/>
    <w:rsid w:val="007A4338"/>
    <w:rsid w:val="007A6C40"/>
    <w:rsid w:val="00825536"/>
    <w:rsid w:val="00827EF8"/>
    <w:rsid w:val="0084150B"/>
    <w:rsid w:val="00855D04"/>
    <w:rsid w:val="0086649B"/>
    <w:rsid w:val="00945E51"/>
    <w:rsid w:val="00975220"/>
    <w:rsid w:val="00A06380"/>
    <w:rsid w:val="00A267A6"/>
    <w:rsid w:val="00A35BE6"/>
    <w:rsid w:val="00A5503C"/>
    <w:rsid w:val="00A6331C"/>
    <w:rsid w:val="00A8663B"/>
    <w:rsid w:val="00AD37A7"/>
    <w:rsid w:val="00B655B1"/>
    <w:rsid w:val="00C10E6A"/>
    <w:rsid w:val="00C43E24"/>
    <w:rsid w:val="00C57AE5"/>
    <w:rsid w:val="00CC61E0"/>
    <w:rsid w:val="00CE74C0"/>
    <w:rsid w:val="00D0263D"/>
    <w:rsid w:val="00D96C7C"/>
    <w:rsid w:val="00DF22F2"/>
    <w:rsid w:val="00E14D6D"/>
    <w:rsid w:val="00E510EF"/>
    <w:rsid w:val="00E71777"/>
    <w:rsid w:val="00EE2F41"/>
    <w:rsid w:val="00F13D09"/>
    <w:rsid w:val="00F40C3C"/>
    <w:rsid w:val="00F61A40"/>
    <w:rsid w:val="00F81971"/>
    <w:rsid w:val="00FD366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C0701"/>
  <w15:docId w15:val="{DB0D5DA1-0529-4FD8-A79E-84748BF7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73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415C5"/>
    <w:pPr>
      <w:jc w:val="center"/>
    </w:pPr>
    <w:rPr>
      <w:b/>
      <w:bCs/>
      <w:sz w:val="24"/>
      <w:u w:val="single"/>
    </w:rPr>
  </w:style>
  <w:style w:type="paragraph" w:customStyle="1" w:styleId="letter">
    <w:name w:val="letter"/>
    <w:basedOn w:val="Normal"/>
    <w:rsid w:val="009E6573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Caption">
    <w:name w:val="caption"/>
    <w:basedOn w:val="Normal"/>
    <w:next w:val="Normal"/>
    <w:qFormat/>
    <w:rsid w:val="009E6573"/>
    <w:pPr>
      <w:jc w:val="center"/>
    </w:pPr>
    <w:rPr>
      <w:b/>
      <w:sz w:val="28"/>
    </w:rPr>
  </w:style>
  <w:style w:type="character" w:styleId="Hyperlink">
    <w:name w:val="Hyperlink"/>
    <w:rsid w:val="009E6573"/>
    <w:rPr>
      <w:color w:val="003366"/>
      <w:u w:val="single"/>
    </w:rPr>
  </w:style>
  <w:style w:type="paragraph" w:styleId="FootnoteText">
    <w:name w:val="footnote text"/>
    <w:basedOn w:val="Normal"/>
    <w:link w:val="FootnoteTextChar"/>
    <w:rsid w:val="009E6573"/>
  </w:style>
  <w:style w:type="character" w:customStyle="1" w:styleId="FootnoteTextChar">
    <w:name w:val="Footnote Text Char"/>
    <w:basedOn w:val="DefaultParagraphFont"/>
    <w:link w:val="Footnote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9E657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E6573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9E6573"/>
    <w:rPr>
      <w:rFonts w:ascii="Times New Roman" w:eastAsia="Times New Roman" w:hAnsi="Times New Roman" w:cs="Times New Roman"/>
      <w:szCs w:val="20"/>
      <w:lang w:val="en-US" w:eastAsia="en-GB"/>
    </w:rPr>
  </w:style>
  <w:style w:type="character" w:styleId="CommentReference">
    <w:name w:val="annotation reference"/>
    <w:rsid w:val="009E65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573"/>
  </w:style>
  <w:style w:type="character" w:customStyle="1" w:styleId="CommentTextChar">
    <w:name w:val="Comment Text Char"/>
    <w:basedOn w:val="DefaultParagraphFont"/>
    <w:link w:val="Comment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65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73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rsid w:val="00B415C5"/>
    <w:rPr>
      <w:rFonts w:ascii="Times New Roman" w:eastAsia="Times New Roman" w:hAnsi="Times New Roman" w:cs="Times New Roman"/>
      <w:b/>
      <w:bCs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1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4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289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6278F"/>
    <w:rPr>
      <w:color w:val="808080"/>
    </w:rPr>
  </w:style>
  <w:style w:type="paragraph" w:customStyle="1" w:styleId="UNFPAAddress">
    <w:name w:val="UNFPA Address"/>
    <w:basedOn w:val="Footer"/>
    <w:next w:val="Footer"/>
    <w:rsid w:val="00F36678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F3667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F2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ps">
    <w:name w:val="hps"/>
    <w:rsid w:val="00FA60B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7F9"/>
    <w:rPr>
      <w:color w:val="605E5C"/>
      <w:shd w:val="clear" w:color="auto" w:fill="E1DFDD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l">
    <w:name w:val="il"/>
    <w:basedOn w:val="DefaultParagraphFont"/>
    <w:rsid w:val="00B56F19"/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about-us" TargetMode="External"/><Relationship Id="rId13" Type="http://schemas.openxmlformats.org/officeDocument/2006/relationships/hyperlink" Target="mailto:procurement@unfp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nfpa.org/sites/default/files/resource-pdf/UNFPA%20General%20Conditions%20-%20De%20Minimis%20Contracts%20FR_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2.unfpa.org/help/hotline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fpa.org/sites/default/files/resource-pdf/UNFPA%20General%20Conditions%20-%20De%20Minimis%20Contracts%20SP_0.pdf" TargetMode="External"/><Relationship Id="rId10" Type="http://schemas.openxmlformats.org/officeDocument/2006/relationships/hyperlink" Target="http://www.unfpa.org/resources/fraud-policy-20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fpa.org/about-procurement" TargetMode="External"/><Relationship Id="rId14" Type="http://schemas.openxmlformats.org/officeDocument/2006/relationships/hyperlink" Target="http://www.unfpa.org/resources/unfpa-general-conditions-de-minimis-contra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Ez8BT1Lsm20hwSnRhgpeYl1KkA==">AMUW2mWt7P9SE7IDPLsFl8S1LAa596678YMw5MrxGtHx6pQrxsi2QkdLsQ45RqkW+Q7AZMnBWiYw3vwtlcS2R4QQO34ID/MUgTk0s7WUxT9DTrTsfJtqgzxBOseiwVp2cenK7r17+qVH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1644</Words>
  <Characters>9871</Characters>
  <Application>Microsoft Office Word</Application>
  <DocSecurity>0</DocSecurity>
  <Lines>563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roberto.mena</dc:creator>
  <cp:lastModifiedBy>Maryna Nikolaienko</cp:lastModifiedBy>
  <cp:revision>55</cp:revision>
  <dcterms:created xsi:type="dcterms:W3CDTF">2021-10-29T06:33:00Z</dcterms:created>
  <dcterms:modified xsi:type="dcterms:W3CDTF">2023-12-06T05:13:00Z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2af3bb588b623c438add232f92293d3c20046bf2d9b19ad23b7d3ee694be3095</vt:lpwstr>
  </property>
</Properties>
</file>