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B85" w:rsidRPr="00457434" w:rsidRDefault="00A76061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Дата:  </w:t>
      </w:r>
      <w:r w:rsidR="00457434" w:rsidRPr="00457434">
        <w:rPr>
          <w:rFonts w:ascii="Calibri" w:eastAsia="Calibri" w:hAnsi="Calibri" w:cs="Calibri"/>
          <w:sz w:val="22"/>
          <w:szCs w:val="22"/>
          <w:lang w:val="uk-UA"/>
        </w:rPr>
        <w:t>20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листопада 2020</w:t>
      </w:r>
    </w:p>
    <w:p w:rsidR="00F13B85" w:rsidRPr="00457434" w:rsidRDefault="00F13B85">
      <w:pPr>
        <w:tabs>
          <w:tab w:val="left" w:pos="5400"/>
        </w:tabs>
        <w:jc w:val="right"/>
        <w:rPr>
          <w:lang w:val="uk-UA"/>
        </w:rPr>
      </w:pPr>
    </w:p>
    <w:p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Затверджено:</w:t>
      </w:r>
    </w:p>
    <w:p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proofErr w:type="spellStart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Хайме</w:t>
      </w:r>
      <w:proofErr w:type="spellEnd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proofErr w:type="spellStart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Надаль</w:t>
      </w:r>
      <w:proofErr w:type="spellEnd"/>
    </w:p>
    <w:p w:rsidR="00F13B85" w:rsidRPr="00457434" w:rsidRDefault="00A76061">
      <w:pPr>
        <w:tabs>
          <w:tab w:val="left" w:pos="-180"/>
          <w:tab w:val="right" w:pos="1980"/>
          <w:tab w:val="left" w:pos="2160"/>
          <w:tab w:val="left" w:pos="4320"/>
        </w:tabs>
        <w:spacing w:after="160" w:line="259" w:lineRule="auto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Представник Фонду ООН у галузі народонаселення</w:t>
      </w:r>
    </w:p>
    <w:p w:rsidR="00F13B85" w:rsidRPr="00457434" w:rsidRDefault="00F13B85">
      <w:pPr>
        <w:tabs>
          <w:tab w:val="left" w:pos="5400"/>
        </w:tabs>
        <w:jc w:val="right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ЗАПИТ НА ПОДАННЯ ПРОПОЗИЦІЙ</w:t>
      </w:r>
    </w:p>
    <w:p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RFQ Nº UNFPA/UKR/RFQ/20/</w:t>
      </w:r>
      <w:r w:rsidR="00457434" w:rsidRPr="00457434">
        <w:rPr>
          <w:rFonts w:ascii="Calibri" w:eastAsia="Calibri" w:hAnsi="Calibri" w:cs="Calibri"/>
          <w:b/>
          <w:color w:val="000000"/>
          <w:sz w:val="26"/>
          <w:szCs w:val="26"/>
          <w:lang w:val="uk-UA"/>
        </w:rPr>
        <w:t>32</w:t>
      </w:r>
    </w:p>
    <w:p w:rsidR="00F13B85" w:rsidRPr="00457434" w:rsidRDefault="00F13B85">
      <w:pPr>
        <w:jc w:val="center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Шановні пані / панове,</w:t>
      </w:r>
    </w:p>
    <w:p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Фонд ООН у галузі народонаселення (ФН ООН) запрошує Вас надати цінову пропозицію на закупівлю:</w:t>
      </w:r>
    </w:p>
    <w:p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tbl>
      <w:tblPr>
        <w:tblStyle w:val="a"/>
        <w:tblW w:w="10260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1"/>
        <w:gridCol w:w="1699"/>
        <w:gridCol w:w="1890"/>
        <w:gridCol w:w="4032"/>
        <w:gridCol w:w="946"/>
        <w:gridCol w:w="962"/>
      </w:tblGrid>
      <w:tr w:rsidR="00F13B85" w:rsidRPr="00457434">
        <w:trPr>
          <w:trHeight w:val="480"/>
        </w:trPr>
        <w:tc>
          <w:tcPr>
            <w:tcW w:w="731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699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1890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Зразок зображення</w:t>
            </w:r>
          </w:p>
        </w:tc>
        <w:tc>
          <w:tcPr>
            <w:tcW w:w="4032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946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962" w:type="dxa"/>
            <w:shd w:val="clear" w:color="auto" w:fill="000080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</w:tr>
      <w:tr w:rsidR="00F13B85" w:rsidRPr="00457434">
        <w:trPr>
          <w:trHeight w:val="300"/>
        </w:trPr>
        <w:tc>
          <w:tcPr>
            <w:tcW w:w="10260" w:type="dxa"/>
            <w:gridSpan w:val="6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№1. ОБЛАДНАННЯ</w:t>
            </w:r>
          </w:p>
        </w:tc>
      </w:tr>
      <w:tr w:rsidR="00F13B85" w:rsidRPr="00457434">
        <w:trPr>
          <w:trHeight w:val="1295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Двокамерний холодильник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54610</wp:posOffset>
                  </wp:positionV>
                  <wp:extent cx="219075" cy="742950"/>
                  <wp:effectExtent l="0" t="0" r="0" b="0"/>
                  <wp:wrapNone/>
                  <wp:docPr id="10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Холодильник з морозильною камерою • стоїть окремо • A ++ • холодильна камера: 279 л • морозильна камера: 87 л • розморожування морозильної камери: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No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Frost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80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Мікрохвильова піч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102871</wp:posOffset>
                  </wp:positionH>
                  <wp:positionV relativeFrom="paragraph">
                    <wp:posOffset>67310</wp:posOffset>
                  </wp:positionV>
                  <wp:extent cx="704850" cy="409575"/>
                  <wp:effectExtent l="0" t="0" r="0" b="0"/>
                  <wp:wrapNone/>
                  <wp:docPr id="9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0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Тип печі: соло. Обсяг: 23 л. потужність мікрохвиль: 800 Вт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915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Електрочайник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57150</wp:posOffset>
                  </wp:positionV>
                  <wp:extent cx="409575" cy="457200"/>
                  <wp:effectExtent l="0" t="0" r="0" b="0"/>
                  <wp:wrapNone/>
                  <wp:docPr id="10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Електрочайник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• потужність: 2200 Вт • обсяг: 1,7 л • матеріал корпусу: пластик. Захист від перегріву. Поворот на 360. Індикатор рівня води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F13B85" w:rsidRPr="00457434">
        <w:trPr>
          <w:trHeight w:val="953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Витяжка кухонна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95250</wp:posOffset>
                  </wp:positionV>
                  <wp:extent cx="428625" cy="504825"/>
                  <wp:effectExtent l="0" t="0" r="0" b="0"/>
                  <wp:wrapNone/>
                  <wp:docPr id="121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Тип Т-образна. Режим роботи відвід. Продуктивність 800 м³ / год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107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Пральна машина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330834</wp:posOffset>
                  </wp:positionH>
                  <wp:positionV relativeFrom="paragraph">
                    <wp:posOffset>93345</wp:posOffset>
                  </wp:positionV>
                  <wp:extent cx="352425" cy="504825"/>
                  <wp:effectExtent l="0" t="0" r="0" b="0"/>
                  <wp:wrapNone/>
                  <wp:docPr id="12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Максимальне завантаження білизни 7 кг. Кількість програм 16. Швидкість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віджиму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1000 об / хв. Клас енергоспоживання А ++. Тип двигуна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З дисплеєм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120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Праска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55245</wp:posOffset>
                  </wp:positionV>
                  <wp:extent cx="552450" cy="447675"/>
                  <wp:effectExtent l="0" t="0" r="0" b="0"/>
                  <wp:wrapNone/>
                  <wp:docPr id="10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Праска з парою. Потужність 3000 Вт. Керамічна підошва. Обсяг резервуара 350 мл. Автоматичне відключення.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Протикрапельна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dripstop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) система. Функція самоочищення від накипу. Вертикальне відпарювання.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1115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Пилосос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hidden="0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116204</wp:posOffset>
                  </wp:positionV>
                  <wp:extent cx="419100" cy="542925"/>
                  <wp:effectExtent l="0" t="0" r="0" b="0"/>
                  <wp:wrapNone/>
                  <wp:docPr id="13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542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Пилосос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безмішковий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фільтр HEPA. Потужність 700 Вт. Ємність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пилозбірника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1,5 л. Живлення від мережі. Рівень шуму 78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дБ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3797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Комп’ютер-моноблок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hidden="0" allowOverlap="1">
                  <wp:simplePos x="0" y="0"/>
                  <wp:positionH relativeFrom="column">
                    <wp:posOffset>-8253</wp:posOffset>
                  </wp:positionH>
                  <wp:positionV relativeFrom="paragraph">
                    <wp:posOffset>885189</wp:posOffset>
                  </wp:positionV>
                  <wp:extent cx="1047750" cy="771525"/>
                  <wp:effectExtent l="0" t="0" r="0" b="0"/>
                  <wp:wrapNone/>
                  <wp:docPr id="12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Процесор: AMD. Модель центрального процесора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Ryzen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 3200U. Два ядра. Частота центрального процесора 2,6 (3,5)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Обсяг оперативної пам'яті 8 ГБ. Тип оперативної пам'яті DDR4. Частота оперативної пам'яті 2400 МГц. Тип накопичувача HDD. Обсяг накопичувача 1 ТБ.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відеокарта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AMD. Модель графічного процесора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Radeon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Vega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3. Обсяг відео пам'яті використовує ОЗУ. Тип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відеокарти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Інтегрований.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 xml:space="preserve">Операційна система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Free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DOS. Діагональ екрану 21,5 '' Дозвіл екрану 1920x1080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Full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HD. Звукова карта. Оптичний привід DVD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SuperMulti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Кардрідер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 в 1. Адаптер LAN 10/100/1000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Мб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с. Тип бездротової мережі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802.11b / g / n / a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ac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Роз'єми: USB 2.0 2 шт., USB 3.0 2 шт., HDMI 1 шт. У комплекті клавіатура, миша. Блок живлення 65 Вт.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F13B85" w:rsidRPr="00457434">
        <w:trPr>
          <w:trHeight w:val="161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hidden="0" allowOverlap="1">
                  <wp:simplePos x="0" y="0"/>
                  <wp:positionH relativeFrom="column">
                    <wp:posOffset>-50799</wp:posOffset>
                  </wp:positionH>
                  <wp:positionV relativeFrom="paragraph">
                    <wp:posOffset>161925</wp:posOffset>
                  </wp:positionV>
                  <wp:extent cx="1114425" cy="838200"/>
                  <wp:effectExtent l="0" t="0" r="0" b="0"/>
                  <wp:wrapNone/>
                  <wp:docPr id="9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МФУ. Клас пристрою: офісний. Технологія і палітра друку: лазерна чорно-біла. Формат паперу: A4. Дозвіл друку 1200 х 1200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dpi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Швидкість чорно-білого друку 20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стор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хв. Максимальний обсяг друку 10000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міс. Тип сканера: планшетний. Дозвіл 600 х 600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dpi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Швидкість чорно-білого копіювання 20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стор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хв.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F13B85" w:rsidRPr="00457434">
        <w:trPr>
          <w:trHeight w:val="125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hidden="0" allowOverlap="1">
                  <wp:simplePos x="0" y="0"/>
                  <wp:positionH relativeFrom="column">
                    <wp:posOffset>73026</wp:posOffset>
                  </wp:positionH>
                  <wp:positionV relativeFrom="paragraph">
                    <wp:posOffset>238125</wp:posOffset>
                  </wp:positionV>
                  <wp:extent cx="942975" cy="457200"/>
                  <wp:effectExtent l="0" t="0" r="0" b="0"/>
                  <wp:wrapNone/>
                  <wp:docPr id="9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Спліт-система. Настінний монтаж. Коефіцієнт енергоефективності охолодження EER / SEER: A. Коефіцієнт енергоефективності обігріву COP / SCOP: A. Площа приміщення 23 м². Тип холодоагенту (к-ть, г): R-410A. Обігрів. Осушення повітря. Адаптація до від'ємної температури -7°C.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F13B85" w:rsidRPr="00457434">
        <w:trPr>
          <w:trHeight w:val="168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hidden="0" allowOverlap="1">
                  <wp:simplePos x="0" y="0"/>
                  <wp:positionH relativeFrom="column">
                    <wp:posOffset>25401</wp:posOffset>
                  </wp:positionH>
                  <wp:positionV relativeFrom="paragraph">
                    <wp:posOffset>276225</wp:posOffset>
                  </wp:positionV>
                  <wp:extent cx="942975" cy="457200"/>
                  <wp:effectExtent l="0" t="0" r="0" b="0"/>
                  <wp:wrapNone/>
                  <wp:docPr id="1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Спліт-система. Настінний монтаж. Коефіцієнт енергоефективності охолодження EER / SEER: 3,21 (A). Коефіцієнт енергоефективності обігріву COP / SCOP: 3,61 (A). Площа приміщення 25 м². Тип холодоагенту (к-ть, г): R-410A. Обігрів. Осушення повітря. Адаптація до від'ємної температури -7 ° C.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1025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Ноутбук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hidden="0" allowOverlap="1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57150</wp:posOffset>
                  </wp:positionV>
                  <wp:extent cx="914400" cy="581025"/>
                  <wp:effectExtent l="0" t="0" r="0" b="0"/>
                  <wp:wrapNone/>
                  <wp:docPr id="10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Екран 15.6 "(1920x1080)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Full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HD, матовий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Intel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Core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i5-8250U (1.6 - 3.4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) / RAM 8 ГБ / SSD 256 ГБ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Intel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UHD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Graphics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620 / без ОД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Bluetooth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веб-камера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Endless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OS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F13B85" w:rsidRPr="00457434">
        <w:trPr>
          <w:trHeight w:val="1200"/>
        </w:trPr>
        <w:tc>
          <w:tcPr>
            <w:tcW w:w="731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1890" w:type="dxa"/>
            <w:shd w:val="clear" w:color="auto" w:fill="auto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hidden="0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942975" cy="608965"/>
                  <wp:effectExtent l="0" t="0" r="0" b="0"/>
                  <wp:wrapNone/>
                  <wp:docPr id="10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089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Діагональ екрану 55 ". Дозвіл 3840x2160.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Smart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-платформа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Tizen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Діапазони цифрового тюнера: DVB-C, DVB-S, DVB-S2, DVB-T, DVB-T2. Частота оновлення 1300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(PQI).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Smart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TV. 4K . T2.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>Офіційно імпортований ТВ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96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Домашня аптечка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Згідно з описом та препаратами, далі для прикладу https://apteka911.com.ua/shop/kits/domashnyaya-aptechka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1007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15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Світильник світлодіодний настільний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09440" behindDoc="0" locked="0" layoutInCell="1" hidden="0" allowOverlap="1" wp14:anchorId="034FAD70" wp14:editId="22BD45CE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69850</wp:posOffset>
                  </wp:positionV>
                  <wp:extent cx="419100" cy="483704"/>
                  <wp:effectExtent l="0" t="0" r="0" b="0"/>
                  <wp:wrapNone/>
                  <wp:docPr id="10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837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LED 6Вт 300Лм срібного кольору, Висота (мм) 410, Ширина (мм) 290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</w:tr>
      <w:tr w:rsidR="00457434" w:rsidRPr="00457434">
        <w:trPr>
          <w:trHeight w:val="125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Мобільний телефон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0464" behindDoc="0" locked="0" layoutInCell="1" hidden="0" allowOverlap="1" wp14:anchorId="522BB871" wp14:editId="724FB84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314325" cy="600075"/>
                  <wp:effectExtent l="0" t="0" r="0" b="0"/>
                  <wp:wrapNone/>
                  <wp:docPr id="9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Діагональ екрану 6.22, Роздільна здатність дисплея 1520 x 720, Тип матриці IPS, Матеріал екрану Скло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Gorilla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Glass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5), Кількість СІМ-карт 2, Оперативна пам'ять 2 ГБ, Вбудована пам'ять 32 ГБ, Формат підтримуваних карт пам'яті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microSD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98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Телефонний апарат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1488" behindDoc="0" locked="0" layoutInCell="1" hidden="0" allowOverlap="1" wp14:anchorId="775CF426" wp14:editId="440F41E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133350</wp:posOffset>
                  </wp:positionV>
                  <wp:extent cx="661994" cy="456520"/>
                  <wp:effectExtent l="0" t="0" r="0" b="0"/>
                  <wp:wrapNone/>
                  <wp:docPr id="10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94" cy="456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Провідний, Комплект поставки - Телефонний апарат, трубка, провід трубки, телефонний шнур, адаптер настінного кріплення, інструкція з експлуатації, Тип радіозв'язку - Аналоговий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>
        <w:trPr>
          <w:trHeight w:val="98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Роутер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Маршрутизатор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2512" behindDoc="0" locked="0" layoutInCell="1" hidden="0" allowOverlap="1" wp14:anchorId="1860FF23" wp14:editId="5C28939E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119379</wp:posOffset>
                  </wp:positionV>
                  <wp:extent cx="494562" cy="428625"/>
                  <wp:effectExtent l="0" t="0" r="0" b="0"/>
                  <wp:wrapNone/>
                  <wp:docPr id="9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62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Стандарт зв'язку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-Фі 802.11b / g / а,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4 (802.11n),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5 (802.11ac), WAN-порт,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Етнернет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Комплект поставки - Інструкція, Маршрутизатор, Адаптер живлення, Кабель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62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Фен для волосся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3536" behindDoc="0" locked="0" layoutInCell="1" hidden="0" allowOverlap="1" wp14:anchorId="1BB3ED31" wp14:editId="609F2DA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33655</wp:posOffset>
                  </wp:positionV>
                  <wp:extent cx="304800" cy="320487"/>
                  <wp:effectExtent l="0" t="0" r="0" b="0"/>
                  <wp:wrapNone/>
                  <wp:docPr id="9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2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Потужність 2100 Вт. Кількість швидкостей: 2. Кількість температурних режимів: 2. Функція іонізації: немає. Подача холодного повітря: є.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D97649">
        <w:trPr>
          <w:trHeight w:val="300"/>
        </w:trPr>
        <w:tc>
          <w:tcPr>
            <w:tcW w:w="10260" w:type="dxa"/>
            <w:gridSpan w:val="6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№2. ВИРОБИ З ТЕКСТИЛЮ, ПОСУД ТА ПРЕДМЕТИ ПОБУТУ</w:t>
            </w:r>
          </w:p>
        </w:tc>
      </w:tr>
      <w:tr w:rsidR="00457434" w:rsidRPr="00457434">
        <w:trPr>
          <w:trHeight w:val="705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каструль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4560" behindDoc="0" locked="0" layoutInCell="1" hidden="0" allowOverlap="1" wp14:anchorId="55A6D94C" wp14:editId="7CEB27F3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627755" cy="344765"/>
                  <wp:effectExtent l="0" t="0" r="0" b="0"/>
                  <wp:wrapNone/>
                  <wp:docPr id="117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55" cy="3447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каструль з 6 предметів, Нержавіюча сталь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96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Сковорідки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9920" behindDoc="0" locked="0" layoutInCell="1" hidden="0" allowOverlap="1" wp14:anchorId="64689255" wp14:editId="1AC2A6D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28575</wp:posOffset>
                  </wp:positionV>
                  <wp:extent cx="457200" cy="495300"/>
                  <wp:effectExtent l="0" t="0" r="0" b="0"/>
                  <wp:wrapNone/>
                  <wp:docPr id="9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сковорідок з 3 предметів. Сумісність із джерелами тепла: Газові плитки, галогенові плитки, індукційні плитки, склокерамічні плитки, електричні плитки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863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кухонних ножів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30944" behindDoc="0" locked="0" layoutInCell="1" hidden="0" allowOverlap="1" wp14:anchorId="388839E9" wp14:editId="5D228060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44450</wp:posOffset>
                  </wp:positionV>
                  <wp:extent cx="266594" cy="485775"/>
                  <wp:effectExtent l="0" t="0" r="0" b="0"/>
                  <wp:wrapNone/>
                  <wp:docPr id="114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94" cy="485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ножів з підставкою 9 предметів, Матеріал лез нержавіюча сталь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66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столових приборів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31968" behindDoc="0" locked="0" layoutInCell="1" hidden="0" allowOverlap="1" wp14:anchorId="0FA3CFD3" wp14:editId="1A68892D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549925" cy="313820"/>
                  <wp:effectExtent l="0" t="0" r="0" b="0"/>
                  <wp:wrapNone/>
                  <wp:docPr id="125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25" cy="313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столових приборів  24 предмета, Матеріал Нержавіюча сталь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645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24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Дошка для нарізання</w:t>
            </w:r>
          </w:p>
        </w:tc>
        <w:tc>
          <w:tcPr>
            <w:tcW w:w="1890" w:type="dxa"/>
            <w:shd w:val="clear" w:color="auto" w:fill="auto"/>
            <w:vAlign w:val="bottom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32992" behindDoc="0" locked="0" layoutInCell="1" hidden="0" allowOverlap="1" wp14:anchorId="37634DAD" wp14:editId="77A7C6E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66675</wp:posOffset>
                  </wp:positionV>
                  <wp:extent cx="546634" cy="323458"/>
                  <wp:effectExtent l="0" t="0" r="0" b="0"/>
                  <wp:wrapNone/>
                  <wp:docPr id="9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634" cy="3234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 бамбук, розмір 26*36 см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96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посуди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34016" behindDoc="0" locked="0" layoutInCell="1" hidden="0" allowOverlap="1" wp14:anchorId="7A858831" wp14:editId="6FC6B3B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76200</wp:posOffset>
                  </wp:positionV>
                  <wp:extent cx="561325" cy="491288"/>
                  <wp:effectExtent l="0" t="0" r="0" b="0"/>
                  <wp:wrapNone/>
                  <wp:docPr id="115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25" cy="491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предметів 16, Комплектація: чашка - 4 шт. , Тарілка столова маленька - 4 шт., Тарілка столова велика - 4 шт., Супова тарілка - 4 шт.  Кераміка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90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Дошка для прасування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35040" behindDoc="0" locked="0" layoutInCell="1" hidden="0" allowOverlap="1" wp14:anchorId="34E94D52" wp14:editId="75481488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85725</wp:posOffset>
                  </wp:positionV>
                  <wp:extent cx="446733" cy="431484"/>
                  <wp:effectExtent l="0" t="0" r="0" b="0"/>
                  <wp:wrapNone/>
                  <wp:docPr id="10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33" cy="431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Довжина: 120 см. Прасувальна поверхня, ширина: 37 см. Мінімальна висота: 60 ​​см. Максимальна висота: 95 см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72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Ліжко дитяча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5584" behindDoc="0" locked="0" layoutInCell="1" hidden="0" allowOverlap="1" wp14:anchorId="6948AC20" wp14:editId="2400383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19050</wp:posOffset>
                  </wp:positionV>
                  <wp:extent cx="672803" cy="399504"/>
                  <wp:effectExtent l="0" t="0" r="0" b="0"/>
                  <wp:wrapNone/>
                  <wp:docPr id="12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803" cy="3995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Матеріал: ЛДСП,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ламелі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Підйомний механізм: Немає, 80х160 см. у комплекті з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матрацем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Lion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(або аналог)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</w:tr>
      <w:tr w:rsidR="00457434" w:rsidRPr="00457434">
        <w:trPr>
          <w:trHeight w:val="1187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28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Матраци для ліжок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6608" behindDoc="0" locked="0" layoutInCell="1" hidden="0" allowOverlap="1" wp14:anchorId="377A7C97" wp14:editId="710A6D11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219075</wp:posOffset>
                  </wp:positionV>
                  <wp:extent cx="942265" cy="373112"/>
                  <wp:effectExtent l="0" t="0" r="0" b="0"/>
                  <wp:wrapNone/>
                  <wp:docPr id="118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65" cy="3731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Висота 5 см, Властивості Скручений, Двосторонній, Наповнення ППУ, блок із ортопедичної піни, Розмір спального місця 80 х 190, Ступінь жорсткості - Жорстка, Навантаження на 1 спальне місце 130 кг 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</w:tr>
      <w:tr w:rsidR="00457434" w:rsidRPr="00457434">
        <w:trPr>
          <w:trHeight w:val="80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Ковдри та подушки,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підматрацник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та наматрацник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7632" behindDoc="0" locked="0" layoutInCell="1" hidden="0" allowOverlap="1" wp14:anchorId="38071891" wp14:editId="03464207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38100</wp:posOffset>
                  </wp:positionV>
                  <wp:extent cx="609140" cy="364537"/>
                  <wp:effectExtent l="0" t="0" r="0" b="0"/>
                  <wp:wrapNone/>
                  <wp:docPr id="12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140" cy="364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Наматрацник та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підматрацник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на спальне місце розміром 80 х 190 см, подушки 50x70/5 см, ковдра: 140х200 см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</w:tr>
      <w:tr w:rsidR="00457434" w:rsidRPr="00457434">
        <w:trPr>
          <w:trHeight w:val="818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Постільна білизна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8656" behindDoc="0" locked="0" layoutInCell="1" hidden="0" allowOverlap="1" wp14:anchorId="395FC7BB" wp14:editId="2A7E2BD3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31115</wp:posOffset>
                  </wp:positionV>
                  <wp:extent cx="516787" cy="419100"/>
                  <wp:effectExtent l="0" t="0" r="0" b="0"/>
                  <wp:wrapNone/>
                  <wp:docPr id="12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787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100% бавовна високої якості. Підковдра на ковдру розміром 140х200 см + наволочка: 50х70/75 см, Фіолетовий колір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</w:tr>
      <w:tr w:rsidR="00457434" w:rsidRPr="00457434">
        <w:trPr>
          <w:trHeight w:val="885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Постільна білизна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19680" behindDoc="0" locked="0" layoutInCell="1" hidden="0" allowOverlap="1" wp14:anchorId="456414CB" wp14:editId="2B7E931A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67310</wp:posOffset>
                  </wp:positionV>
                  <wp:extent cx="488212" cy="428625"/>
                  <wp:effectExtent l="0" t="0" r="0" b="0"/>
                  <wp:wrapNone/>
                  <wp:docPr id="116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12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100% бавовна високої якості. Підковдра: 110х140 см + наволочка: 50х70/75 см, Фіолетовий колір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</w:tr>
      <w:tr w:rsidR="00457434" w:rsidRPr="00457434">
        <w:trPr>
          <w:trHeight w:val="98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Рушники махрові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0704" behindDoc="0" locked="0" layoutInCell="1" hidden="0" allowOverlap="1" wp14:anchorId="31DE20BE" wp14:editId="319AD9C3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70485</wp:posOffset>
                  </wp:positionV>
                  <wp:extent cx="502394" cy="523875"/>
                  <wp:effectExtent l="0" t="0" r="0" b="0"/>
                  <wp:wrapNone/>
                  <wp:docPr id="106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94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 100% бавовна, Вага/м² 420 г/м², Розмір 50x90см, Світло-сірий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</w:tr>
      <w:tr w:rsidR="00457434" w:rsidRPr="00457434">
        <w:trPr>
          <w:trHeight w:val="72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33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Ковролін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1728" behindDoc="0" locked="0" layoutInCell="1" hidden="0" allowOverlap="1" wp14:anchorId="1CA0E549" wp14:editId="6388D405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28575</wp:posOffset>
                  </wp:positionV>
                  <wp:extent cx="618514" cy="414754"/>
                  <wp:effectExtent l="0" t="0" r="0" b="0"/>
                  <wp:wrapNone/>
                  <wp:docPr id="12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14" cy="414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 ворсу: поліпропілен Основа: повсть Колір виробника: бежевий. Розмір та вага Товщина: 14 мм Ширина рулону: 3 м Висота ворсу: 12 мм.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42</w:t>
            </w:r>
          </w:p>
        </w:tc>
      </w:tr>
      <w:tr w:rsidR="00457434" w:rsidRPr="00457434">
        <w:trPr>
          <w:trHeight w:val="825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34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Вішак для одягу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2752" behindDoc="0" locked="0" layoutInCell="1" hidden="0" allowOverlap="1" wp14:anchorId="133AADFE" wp14:editId="4D31AB82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47625</wp:posOffset>
                  </wp:positionV>
                  <wp:extent cx="120909" cy="456656"/>
                  <wp:effectExtent l="0" t="0" r="0" b="0"/>
                  <wp:wrapNone/>
                  <wp:docPr id="1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09" cy="456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Вішак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напольний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, 12 гачків для верхнього одягу, місце для головних уборів, тримач для парасоль, стійка конструкція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</w:tr>
      <w:tr w:rsidR="00457434" w:rsidRPr="00457434">
        <w:trPr>
          <w:trHeight w:val="93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Фліпчарт</w:t>
            </w:r>
            <w:proofErr w:type="spellEnd"/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3776" behindDoc="0" locked="0" layoutInCell="1" hidden="0" allowOverlap="1" wp14:anchorId="058D89F3" wp14:editId="21F1DC16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57150</wp:posOffset>
                  </wp:positionV>
                  <wp:extent cx="224241" cy="485193"/>
                  <wp:effectExtent l="0" t="0" r="0" b="0"/>
                  <wp:wrapNone/>
                  <wp:docPr id="12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41" cy="485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Фліпчарт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на тринозі магнітно-маркерний Розмір  70 х 100 см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</w:tr>
      <w:tr w:rsidR="00457434" w:rsidRPr="00457434">
        <w:trPr>
          <w:trHeight w:val="728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Дзеркало  з шафою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4800" behindDoc="0" locked="0" layoutInCell="1" hidden="0" allowOverlap="1" wp14:anchorId="5695034B" wp14:editId="2DAC4324">
                  <wp:simplePos x="0" y="0"/>
                  <wp:positionH relativeFrom="column">
                    <wp:posOffset>340359</wp:posOffset>
                  </wp:positionH>
                  <wp:positionV relativeFrom="paragraph">
                    <wp:posOffset>46355</wp:posOffset>
                  </wp:positionV>
                  <wp:extent cx="352425" cy="379984"/>
                  <wp:effectExtent l="0" t="0" r="0" b="0"/>
                  <wp:wrapNone/>
                  <wp:docPr id="122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79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Дзеркало з шафками, біле для ванної кімнати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>
        <w:trPr>
          <w:trHeight w:val="782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Жалюзі вертикальні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5824" behindDoc="0" locked="0" layoutInCell="1" hidden="0" allowOverlap="1" wp14:anchorId="44988F53" wp14:editId="2BBF356D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73025</wp:posOffset>
                  </wp:positionV>
                  <wp:extent cx="390525" cy="360512"/>
                  <wp:effectExtent l="0" t="0" r="0" b="0"/>
                  <wp:wrapNone/>
                  <wp:docPr id="9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605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Колір Ваніль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м.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22</w:t>
            </w:r>
          </w:p>
        </w:tc>
      </w:tr>
      <w:tr w:rsidR="00457434" w:rsidRPr="00457434">
        <w:trPr>
          <w:trHeight w:val="48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Жалюзі горизонтальні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Колір Ваніль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м.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</w:tr>
      <w:tr w:rsidR="00457434" w:rsidRPr="00457434">
        <w:trPr>
          <w:trHeight w:val="300"/>
        </w:trPr>
        <w:tc>
          <w:tcPr>
            <w:tcW w:w="10260" w:type="dxa"/>
            <w:gridSpan w:val="6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№3. Обладнання для безпеки</w:t>
            </w:r>
          </w:p>
        </w:tc>
      </w:tr>
      <w:tr w:rsidR="00457434" w:rsidRPr="00457434">
        <w:trPr>
          <w:trHeight w:val="1320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Тривожна кнопка, відеокамери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6848" behindDoc="0" locked="0" layoutInCell="1" hidden="0" allowOverlap="1" wp14:anchorId="61715B01" wp14:editId="54BD2F58">
                  <wp:simplePos x="0" y="0"/>
                  <wp:positionH relativeFrom="column">
                    <wp:posOffset>-44818</wp:posOffset>
                  </wp:positionH>
                  <wp:positionV relativeFrom="paragraph">
                    <wp:posOffset>57150</wp:posOffset>
                  </wp:positionV>
                  <wp:extent cx="542925" cy="457200"/>
                  <wp:effectExtent l="0" t="0" r="0" b="0"/>
                  <wp:wrapNone/>
                  <wp:docPr id="10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7872" behindDoc="0" locked="0" layoutInCell="1" hidden="0" allowOverlap="1" wp14:anchorId="78CE3814" wp14:editId="1A4A53CD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371475</wp:posOffset>
                  </wp:positionV>
                  <wp:extent cx="619125" cy="438150"/>
                  <wp:effectExtent l="0" t="0" r="0" b="0"/>
                  <wp:wrapNone/>
                  <wp:docPr id="11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bookmarkStart w:id="0" w:name="_heading=h.gjdgxs" w:colFirst="0" w:colLast="0"/>
            <w:bookmarkEnd w:id="0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З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gps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трекером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та відеоспостереженням, 8 камер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</w:t>
            </w:r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</w:tr>
      <w:tr w:rsidR="00457434" w:rsidRPr="00457434" w:rsidTr="00A51F94">
        <w:trPr>
          <w:trHeight w:val="828"/>
        </w:trPr>
        <w:tc>
          <w:tcPr>
            <w:tcW w:w="731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Вогнегасник вуглекислотний </w:t>
            </w:r>
          </w:p>
        </w:tc>
        <w:tc>
          <w:tcPr>
            <w:tcW w:w="1890" w:type="dxa"/>
            <w:shd w:val="clear" w:color="auto" w:fill="auto"/>
          </w:tcPr>
          <w:p w:rsidR="00457434" w:rsidRPr="00457434" w:rsidRDefault="00457434" w:rsidP="0045743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noProof/>
                <w:lang w:eastAsia="en-US"/>
              </w:rPr>
              <w:drawing>
                <wp:anchor distT="0" distB="0" distL="114300" distR="114300" simplePos="0" relativeHeight="251728896" behindDoc="0" locked="0" layoutInCell="1" hidden="0" allowOverlap="1" wp14:anchorId="307D8EC1" wp14:editId="5BDA4D31">
                  <wp:simplePos x="0" y="0"/>
                  <wp:positionH relativeFrom="column">
                    <wp:posOffset>217819</wp:posOffset>
                  </wp:positionH>
                  <wp:positionV relativeFrom="paragraph">
                    <wp:posOffset>93980</wp:posOffset>
                  </wp:positionV>
                  <wp:extent cx="198755" cy="380391"/>
                  <wp:effectExtent l="0" t="0" r="0" b="0"/>
                  <wp:wrapNone/>
                  <wp:docPr id="1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" cy="38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3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Вогнегасник вуглекислотний ОУ-5 (ВВК-3.5) - переносна модель вогнегасника для ліквідації полум’я  в будівлях і спорудах.</w:t>
            </w:r>
          </w:p>
        </w:tc>
        <w:tc>
          <w:tcPr>
            <w:tcW w:w="946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962" w:type="dxa"/>
            <w:shd w:val="clear" w:color="auto" w:fill="auto"/>
            <w:vAlign w:val="center"/>
          </w:tcPr>
          <w:p w:rsidR="00457434" w:rsidRPr="00457434" w:rsidRDefault="00457434" w:rsidP="0045743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</w:tr>
    </w:tbl>
    <w:p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Претендент може запропонувати свої пропозиції, що відповідають бажаному опису. </w:t>
      </w:r>
    </w:p>
    <w:p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Учасники тендеру можуть подавати комерційну пропозицію на один або на всі Лоти групи товарів. Разом з тим, Претенденту настійно рекомендується запропонувати ціну для щонайбільшої кількості лотів.</w:t>
      </w:r>
    </w:p>
    <w:p w:rsidR="00F13B85" w:rsidRPr="00457434" w:rsidRDefault="00F13B85">
      <w:pPr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Будь ласка, зауважте, що у вартість товарів повинна входити </w:t>
      </w:r>
      <w:r w:rsidRPr="00457434">
        <w:rPr>
          <w:rFonts w:ascii="Calibri" w:eastAsia="Calibri" w:hAnsi="Calibri" w:cs="Calibri"/>
          <w:b/>
          <w:sz w:val="22"/>
          <w:szCs w:val="22"/>
          <w:u w:val="single"/>
          <w:lang w:val="uk-UA"/>
        </w:rPr>
        <w:t>вартість доставки та встановлення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Pr="00457434">
        <w:rPr>
          <w:rFonts w:ascii="Calibri" w:eastAsia="Calibri" w:hAnsi="Calibri" w:cs="Calibri"/>
          <w:b/>
          <w:sz w:val="22"/>
          <w:szCs w:val="22"/>
          <w:u w:val="single"/>
          <w:lang w:val="uk-UA"/>
        </w:rPr>
        <w:t xml:space="preserve">обладнання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за </w:t>
      </w:r>
      <w:proofErr w:type="spellStart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адресою</w:t>
      </w:r>
      <w:proofErr w:type="spellEnd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: м. Кремінна, Луганська область. </w:t>
      </w:r>
    </w:p>
    <w:p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У комерційній пропозиції потрібно вказати терміни виготовлення і доставки товару за вищевказаною </w:t>
      </w:r>
      <w:proofErr w:type="spellStart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адресою</w:t>
      </w:r>
      <w:proofErr w:type="spellEnd"/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.</w:t>
      </w: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Цей Запит на подання пропозицій є відкритим для всіх юридично зареєстрованих компаній, які можуть надати потрібну продукцію та мають можливість доставити в країну, або через уповноваженого представника.</w:t>
      </w: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Про Фонд ООН у галузі населення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ФН ООН є міжнародною агенцію з розвитку, метою якої є забезпечення та існування такого світу, в якому кожна вагітність бажана, кожні пологи безпечні та кожна молода людина може реалізувати свій потенціал.   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ФН ООН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45">
        <w:r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 xml:space="preserve">UNFPA </w:t>
        </w:r>
        <w:proofErr w:type="spellStart"/>
        <w:r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about</w:t>
        </w:r>
        <w:proofErr w:type="spellEnd"/>
        <w:r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 xml:space="preserve"> </w:t>
        </w:r>
        <w:proofErr w:type="spellStart"/>
        <w:r w:rsidRPr="00457434">
          <w:rPr>
            <w:rFonts w:ascii="Calibri" w:eastAsia="Calibri" w:hAnsi="Calibri" w:cs="Calibri"/>
            <w:color w:val="0070C0"/>
            <w:sz w:val="22"/>
            <w:szCs w:val="22"/>
            <w:u w:val="single"/>
            <w:lang w:val="uk-UA"/>
          </w:rPr>
          <w:t>us</w:t>
        </w:r>
        <w:proofErr w:type="spellEnd"/>
      </w:hyperlink>
      <w:r w:rsidRPr="00457434">
        <w:rPr>
          <w:rFonts w:ascii="Calibri" w:eastAsia="Calibri" w:hAnsi="Calibri" w:cs="Calibri"/>
          <w:color w:val="0070C0"/>
          <w:sz w:val="22"/>
          <w:szCs w:val="22"/>
          <w:u w:val="single"/>
          <w:lang w:val="uk-UA"/>
        </w:rPr>
        <w:t>.</w:t>
      </w:r>
    </w:p>
    <w:p w:rsidR="00F13B85" w:rsidRPr="00457434" w:rsidRDefault="00F13B85">
      <w:pPr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Питання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Питання або запити щодо подальшого роз’яснення надсилаються за наведеними нижче контактними даними: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tbl>
      <w:tblPr>
        <w:tblStyle w:val="a0"/>
        <w:tblW w:w="909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685"/>
        <w:gridCol w:w="5407"/>
      </w:tblGrid>
      <w:tr w:rsidR="00F13B85" w:rsidRPr="00457434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Ім’я контактної особи Фонду: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 xml:space="preserve">Катерина </w:t>
            </w:r>
            <w:proofErr w:type="spellStart"/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Тріодіал</w:t>
            </w:r>
            <w:proofErr w:type="spellEnd"/>
          </w:p>
        </w:tc>
      </w:tr>
      <w:tr w:rsidR="00F13B85" w:rsidRPr="00457434">
        <w:trPr>
          <w:jc w:val="center"/>
        </w:trPr>
        <w:tc>
          <w:tcPr>
            <w:tcW w:w="3685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 контактної особи</w:t>
            </w:r>
          </w:p>
        </w:tc>
        <w:tc>
          <w:tcPr>
            <w:tcW w:w="5407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tryodiial@unfpa.org</w:t>
            </w:r>
          </w:p>
        </w:tc>
      </w:tr>
    </w:tbl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:rsidR="00F13B85" w:rsidRPr="00457434" w:rsidRDefault="00A76061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Кінцевий термін розміщення питань - 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середа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, 2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5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листопада 2020 року о 10:00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за київським часом. На запитання відповідатимуть у письмовій формі якнайшвидше після цього строку.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u w:val="single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Зміст пропозиції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Пропозиції мають надсилатися електронною поштою, за можливостю, одним повідомленням, залежно від розміру файлу та мають містити:  </w:t>
      </w:r>
    </w:p>
    <w:p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>Подану згідно відповідного бланку цінову пропозицію, що містить найменування та опис товару, а також термін поставки з моменту підтвердження замовлення.</w:t>
      </w:r>
    </w:p>
    <w:p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Мова пропозиції англійська або українська.</w:t>
      </w:r>
    </w:p>
    <w:p w:rsidR="00F13B85" w:rsidRPr="00457434" w:rsidRDefault="00A76061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Цінова пропозиція має бути підписан</w:t>
      </w:r>
      <w:r w:rsidRPr="00457434">
        <w:rPr>
          <w:rFonts w:ascii="Calibri" w:eastAsia="Calibri" w:hAnsi="Calibri" w:cs="Calibri"/>
          <w:lang w:val="uk-UA"/>
        </w:rPr>
        <w:t xml:space="preserve">а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відповідним керівником компанії та надіслані у форматі PDF.</w:t>
      </w:r>
    </w:p>
    <w:p w:rsidR="00F13B85" w:rsidRPr="00457434" w:rsidRDefault="00F13B85">
      <w:pPr>
        <w:tabs>
          <w:tab w:val="left" w:pos="6630"/>
          <w:tab w:val="left" w:pos="912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Інструкції щодо подання пропозицій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мають бути підготовлені згідно Розділу IV разом з відповідно заповненим і підписаним бланком цінової пропозиції, надіслані контактній особі тільки на вказану електронну пошту не пізніше ніж: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</w:t>
      </w:r>
      <w:r w:rsidR="00527F2F">
        <w:rPr>
          <w:rFonts w:ascii="Calibri" w:eastAsia="Calibri" w:hAnsi="Calibri" w:cs="Calibri"/>
          <w:b/>
          <w:sz w:val="22"/>
          <w:szCs w:val="22"/>
          <w:lang w:val="uk-UA"/>
        </w:rPr>
        <w:t>п’ятниця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, 2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7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 листопада 2020 року, 17:00 за київським часом. </w:t>
      </w:r>
    </w:p>
    <w:tbl>
      <w:tblPr>
        <w:tblStyle w:val="a1"/>
        <w:tblW w:w="8522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012"/>
      </w:tblGrid>
      <w:tr w:rsidR="00F13B85" w:rsidRPr="00457434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lastRenderedPageBreak/>
              <w:t>Ім’я контактної особи Фонду: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Ірина Богун</w:t>
            </w:r>
          </w:p>
        </w:tc>
      </w:tr>
      <w:tr w:rsidR="00F13B85" w:rsidRPr="00457434">
        <w:trPr>
          <w:jc w:val="center"/>
        </w:trPr>
        <w:tc>
          <w:tcPr>
            <w:tcW w:w="3510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Електронна пошта:</w:t>
            </w:r>
          </w:p>
        </w:tc>
        <w:tc>
          <w:tcPr>
            <w:tcW w:w="5012" w:type="dxa"/>
            <w:shd w:val="clear" w:color="auto" w:fill="auto"/>
            <w:vAlign w:val="center"/>
          </w:tcPr>
          <w:p w:rsidR="00F13B85" w:rsidRPr="00457434" w:rsidRDefault="00A76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highlight w:val="yellow"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uk-UA"/>
              </w:rPr>
              <w:t>ua-procurement@unfpa.org</w:t>
            </w:r>
          </w:p>
        </w:tc>
      </w:tr>
    </w:tbl>
    <w:p w:rsidR="00F13B85" w:rsidRPr="00457434" w:rsidRDefault="00F13B85">
      <w:pPr>
        <w:tabs>
          <w:tab w:val="left" w:pos="6630"/>
          <w:tab w:val="left" w:pos="91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Зверніть увагу на наступні інструкції щодо електронного подання: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Тема повідомлення має включати таке посилання: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RFQ Nº UNFPA/UKR/RFQ/20/</w:t>
      </w:r>
      <w:r w:rsidR="00457434">
        <w:rPr>
          <w:rFonts w:ascii="Calibri" w:eastAsia="Calibri" w:hAnsi="Calibri" w:cs="Calibri"/>
          <w:b/>
          <w:sz w:val="22"/>
          <w:szCs w:val="22"/>
          <w:lang w:val="uk-UA"/>
        </w:rPr>
        <w:t>32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>.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- Загальний обсяг повідомлення, що надсилається не має перевищувати </w:t>
      </w: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 xml:space="preserve">20 MB (у тому числі, сам лист, надані додатки та заголовки). 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>При великих розмірах файлу з технічним описом, останні мають надсилатися окремо перед кінцевим строком подання пропозицій.</w:t>
      </w:r>
    </w:p>
    <w:p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Оцінка пропозицій</w:t>
      </w: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Пропозиції будуть оцінені на основі відповідності технічним умовам та загальної вартості товарів (цінова пропозиція).</w:t>
      </w: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Визначення переможця</w:t>
      </w:r>
    </w:p>
    <w:p w:rsidR="00F13B85" w:rsidRPr="00457434" w:rsidRDefault="00D97649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>
        <w:rPr>
          <w:rFonts w:ascii="Calibri" w:eastAsia="Calibri" w:hAnsi="Calibri" w:cs="Calibri"/>
          <w:sz w:val="22"/>
          <w:szCs w:val="22"/>
          <w:lang w:val="uk-UA"/>
        </w:rPr>
        <w:t>Договір на термін до 31 березня</w:t>
      </w:r>
      <w:bookmarkStart w:id="1" w:name="_GoBack"/>
      <w:bookmarkEnd w:id="1"/>
      <w:r w:rsidR="00A76061" w:rsidRPr="00457434">
        <w:rPr>
          <w:rFonts w:ascii="Calibri" w:eastAsia="Calibri" w:hAnsi="Calibri" w:cs="Calibri"/>
          <w:sz w:val="22"/>
          <w:szCs w:val="22"/>
          <w:lang w:val="uk-UA"/>
        </w:rPr>
        <w:t xml:space="preserve"> 2021 між ФН ООН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Право на змінення вимог під час прийняття рішень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ФН ООН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Умови оплати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Умови оплати ФН ООН складають 30 днів після отримання товаросупровідних документів, рахунків-фактур та іншої документації, що вимагається договором.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8134E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hyperlink r:id="rId46" w:anchor="FraudCorruption">
        <w:r w:rsidR="00A76061" w:rsidRPr="00457434">
          <w:rPr>
            <w:rFonts w:ascii="Calibri" w:eastAsia="Calibri" w:hAnsi="Calibri" w:cs="Calibri"/>
            <w:b/>
            <w:color w:val="000000"/>
            <w:sz w:val="22"/>
            <w:szCs w:val="22"/>
            <w:lang w:val="uk-UA"/>
          </w:rPr>
          <w:t>Шахрайство</w:t>
        </w:r>
      </w:hyperlink>
      <w:r w:rsidR="00A76061"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 xml:space="preserve"> та корупція</w:t>
      </w: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ФН ООН   прагне запобігати, виявляти та вживати дій проти всіх випадків шахрайства щодо ФН ООН та третіх сторін, які беруть участь у діяльності ФН ООН. З політикою ФН ООН щодо шахрайства та корупції можна ознайомитися тут: </w:t>
      </w:r>
      <w:hyperlink r:id="rId47">
        <w:proofErr w:type="spellStart"/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FraudPolicy</w:t>
        </w:r>
        <w:proofErr w:type="spellEnd"/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 Подання пропозицій учасником передбачає, що останній ознайомлений з даними правилами.</w:t>
      </w:r>
    </w:p>
    <w:p w:rsidR="00F13B85" w:rsidRPr="00457434" w:rsidRDefault="00F13B85">
      <w:pPr>
        <w:spacing w:line="276" w:lineRule="auto"/>
        <w:jc w:val="both"/>
        <w:rPr>
          <w:rFonts w:ascii="Calibri" w:eastAsia="Calibri" w:hAnsi="Calibri" w:cs="Calibri"/>
          <w:b/>
          <w:sz w:val="22"/>
          <w:szCs w:val="22"/>
          <w:lang w:val="uk-UA"/>
        </w:rPr>
      </w:pP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ФН ООН, а також з будь-яким іншим уповноваженим з нагляду, який призначений Виконавчим Директором та Радником з етики ФН ООН.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ФН ООН розірвати контракт з постачальником, та відсторонити і зняти його зі списку зареєстрованих Фондом постачальників. </w:t>
      </w:r>
    </w:p>
    <w:p w:rsidR="00F13B85" w:rsidRPr="00457434" w:rsidRDefault="00F13B85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48">
        <w:proofErr w:type="spellStart"/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UNFPAInvestigationHotline</w:t>
        </w:r>
        <w:proofErr w:type="spellEnd"/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lastRenderedPageBreak/>
        <w:t>Політика нульової толерантності</w:t>
      </w: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ФН ООН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ФН ООН. Детальніше з цими правилами можна ознайомитися тут: </w:t>
      </w:r>
      <w:hyperlink r:id="rId49">
        <w:proofErr w:type="spellStart"/>
        <w:r w:rsidRPr="00457434">
          <w:rPr>
            <w:rFonts w:ascii="Calibri" w:eastAsia="Calibri" w:hAnsi="Calibri" w:cs="Calibri"/>
            <w:color w:val="003366"/>
            <w:sz w:val="22"/>
            <w:szCs w:val="22"/>
            <w:u w:val="single"/>
            <w:lang w:val="uk-UA"/>
          </w:rPr>
          <w:t>ZeroTolerancePolicy</w:t>
        </w:r>
        <w:proofErr w:type="spellEnd"/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F13B85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Опротестування процесу подання пропозицій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ЮНФПА Олесі Компанієць на електронну пошту: </w:t>
      </w:r>
      <w:hyperlink r:id="rId50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kompaniiets@unfpa.org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. У разі незадоволення відповіддю, наданою керівником підрозділу ЮНФПА,  претендент може звернутися до Голови Відділу </w:t>
      </w:r>
      <w:proofErr w:type="spellStart"/>
      <w:r w:rsidRPr="00457434">
        <w:rPr>
          <w:rFonts w:ascii="Calibri" w:eastAsia="Calibri" w:hAnsi="Calibri" w:cs="Calibri"/>
          <w:sz w:val="22"/>
          <w:szCs w:val="22"/>
          <w:lang w:val="uk-UA"/>
        </w:rPr>
        <w:t>закупівель</w:t>
      </w:r>
      <w:proofErr w:type="spellEnd"/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 ФН ООН електронною поштою </w:t>
      </w:r>
      <w:hyperlink r:id="rId51">
        <w:r w:rsidRPr="00457434">
          <w:rPr>
            <w:rFonts w:ascii="Calibri" w:eastAsia="Calibri" w:hAnsi="Calibri" w:cs="Calibri"/>
            <w:sz w:val="22"/>
            <w:szCs w:val="22"/>
            <w:lang w:val="uk-UA"/>
          </w:rPr>
          <w:t>procurement@unfpa.org</w:t>
        </w:r>
      </w:hyperlink>
      <w:r w:rsidRPr="00457434">
        <w:rPr>
          <w:rFonts w:ascii="Calibri" w:eastAsia="Calibri" w:hAnsi="Calibri" w:cs="Calibri"/>
          <w:sz w:val="22"/>
          <w:szCs w:val="22"/>
          <w:lang w:val="uk-UA"/>
        </w:rPr>
        <w:t>.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A760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b/>
          <w:color w:val="000000"/>
          <w:sz w:val="22"/>
          <w:szCs w:val="22"/>
          <w:lang w:val="uk-UA"/>
        </w:rPr>
        <w:t>Зауваження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color w:val="000000"/>
          <w:sz w:val="22"/>
          <w:szCs w:val="22"/>
          <w:lang w:val="uk-UA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</w:p>
    <w:p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jc w:val="both"/>
        <w:rPr>
          <w:rFonts w:ascii="Calibri" w:eastAsia="Calibri" w:hAnsi="Calibri" w:cs="Calibri"/>
          <w:color w:val="000000"/>
          <w:sz w:val="22"/>
          <w:szCs w:val="22"/>
          <w:lang w:val="uk-UA"/>
        </w:rPr>
      </w:pPr>
      <w:r w:rsidRPr="00457434">
        <w:rPr>
          <w:lang w:val="uk-UA"/>
        </w:rPr>
        <w:br w:type="page"/>
      </w:r>
    </w:p>
    <w:p w:rsidR="00F13B85" w:rsidRPr="00457434" w:rsidRDefault="00A7606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</w:pPr>
      <w:r w:rsidRPr="00457434">
        <w:rPr>
          <w:rFonts w:ascii="Calibri" w:eastAsia="Calibri" w:hAnsi="Calibri" w:cs="Calibri"/>
          <w:b/>
          <w:smallCaps/>
          <w:color w:val="000000"/>
          <w:sz w:val="26"/>
          <w:szCs w:val="26"/>
          <w:lang w:val="uk-UA"/>
        </w:rPr>
        <w:lastRenderedPageBreak/>
        <w:t>БЛАНК ЦІНОВОЇ ПРОПОЗИЦІЇ</w:t>
      </w:r>
    </w:p>
    <w:p w:rsidR="00F13B85" w:rsidRPr="00457434" w:rsidRDefault="00F13B85">
      <w:pPr>
        <w:rPr>
          <w:rFonts w:ascii="Calibri" w:eastAsia="Calibri" w:hAnsi="Calibri" w:cs="Calibri"/>
          <w:sz w:val="22"/>
          <w:szCs w:val="22"/>
          <w:lang w:val="uk-UA"/>
        </w:rPr>
      </w:pPr>
    </w:p>
    <w:tbl>
      <w:tblPr>
        <w:tblStyle w:val="a2"/>
        <w:tblW w:w="8522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Look w:val="0400" w:firstRow="0" w:lastRow="0" w:firstColumn="0" w:lastColumn="0" w:noHBand="0" w:noVBand="1"/>
      </w:tblPr>
      <w:tblGrid>
        <w:gridCol w:w="3708"/>
        <w:gridCol w:w="4814"/>
      </w:tblGrid>
      <w:tr w:rsidR="00F13B85" w:rsidRPr="00457434">
        <w:tc>
          <w:tcPr>
            <w:tcW w:w="3708" w:type="dxa"/>
          </w:tcPr>
          <w:p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Найменування претендента:</w:t>
            </w:r>
          </w:p>
        </w:tc>
        <w:tc>
          <w:tcPr>
            <w:tcW w:w="4814" w:type="dxa"/>
            <w:vAlign w:val="center"/>
          </w:tcPr>
          <w:p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>
        <w:tc>
          <w:tcPr>
            <w:tcW w:w="3708" w:type="dxa"/>
          </w:tcPr>
          <w:p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Дата подання:</w:t>
            </w:r>
          </w:p>
        </w:tc>
        <w:tc>
          <w:tcPr>
            <w:tcW w:w="4814" w:type="dxa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here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to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enter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date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.</w:t>
            </w:r>
          </w:p>
        </w:tc>
      </w:tr>
      <w:tr w:rsidR="00F13B85" w:rsidRPr="00457434">
        <w:tc>
          <w:tcPr>
            <w:tcW w:w="3708" w:type="dxa"/>
          </w:tcPr>
          <w:p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Номер запиту:</w:t>
            </w:r>
          </w:p>
        </w:tc>
        <w:tc>
          <w:tcPr>
            <w:tcW w:w="4814" w:type="dxa"/>
            <w:vAlign w:val="center"/>
          </w:tcPr>
          <w:p w:rsidR="00F13B85" w:rsidRPr="00457434" w:rsidRDefault="00457434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uk-UA"/>
              </w:rPr>
              <w:t>UNFPA/UKR/RFQ/20/32</w:t>
            </w:r>
          </w:p>
        </w:tc>
      </w:tr>
      <w:tr w:rsidR="00F13B85" w:rsidRPr="00457434">
        <w:tc>
          <w:tcPr>
            <w:tcW w:w="3708" w:type="dxa"/>
          </w:tcPr>
          <w:p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Валюта запиту:</w:t>
            </w:r>
          </w:p>
        </w:tc>
        <w:tc>
          <w:tcPr>
            <w:tcW w:w="4814" w:type="dxa"/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гривня</w:t>
            </w:r>
          </w:p>
        </w:tc>
      </w:tr>
      <w:tr w:rsidR="00F13B85" w:rsidRPr="00457434">
        <w:tc>
          <w:tcPr>
            <w:tcW w:w="3708" w:type="dxa"/>
            <w:tcBorders>
              <w:bottom w:val="single" w:sz="4" w:space="0" w:color="F2F2F2"/>
            </w:tcBorders>
          </w:tcPr>
          <w:p w:rsidR="00F13B85" w:rsidRPr="00457434" w:rsidRDefault="00A76061">
            <w:pPr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sz w:val="22"/>
                <w:szCs w:val="22"/>
                <w:lang w:val="uk-UA"/>
              </w:rPr>
              <w:t>Термін дії цінової пропозиції:</w:t>
            </w:r>
          </w:p>
          <w:p w:rsidR="00F13B85" w:rsidRPr="00457434" w:rsidRDefault="00A76061">
            <w:pPr>
              <w:jc w:val="both"/>
              <w:rPr>
                <w:rFonts w:ascii="Calibri" w:eastAsia="Calibri" w:hAnsi="Calibri" w:cs="Calibri"/>
                <w:b/>
                <w:i/>
                <w:lang w:val="uk-UA"/>
              </w:rPr>
            </w:pPr>
            <w:r w:rsidRPr="00457434">
              <w:rPr>
                <w:rFonts w:ascii="Calibri" w:eastAsia="Calibri" w:hAnsi="Calibri" w:cs="Calibri"/>
                <w:i/>
                <w:lang w:val="uk-UA"/>
              </w:rPr>
              <w:t>(Пропозиція має бути чинною протягом щонайменше 2 місяця після кінцевого строку надсилання пропозицій.)</w:t>
            </w:r>
          </w:p>
        </w:tc>
        <w:tc>
          <w:tcPr>
            <w:tcW w:w="4814" w:type="dxa"/>
            <w:tcBorders>
              <w:bottom w:val="single" w:sz="4" w:space="0" w:color="F2F2F2"/>
            </w:tcBorders>
            <w:vAlign w:val="center"/>
          </w:tcPr>
          <w:p w:rsidR="00F13B85" w:rsidRPr="00457434" w:rsidRDefault="00F13B85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</w:tbl>
    <w:p w:rsidR="00F13B85" w:rsidRPr="00457434" w:rsidRDefault="00F13B85">
      <w:pPr>
        <w:pStyle w:val="Title"/>
        <w:jc w:val="left"/>
        <w:rPr>
          <w:rFonts w:ascii="Calibri" w:eastAsia="Calibri" w:hAnsi="Calibri" w:cs="Calibri"/>
          <w:b w:val="0"/>
          <w:sz w:val="22"/>
          <w:szCs w:val="22"/>
          <w:u w:val="none"/>
          <w:lang w:val="uk-UA"/>
        </w:rPr>
      </w:pPr>
    </w:p>
    <w:tbl>
      <w:tblPr>
        <w:tblStyle w:val="a3"/>
        <w:tblW w:w="106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"/>
        <w:gridCol w:w="9783"/>
      </w:tblGrid>
      <w:tr w:rsidR="00F13B85" w:rsidRPr="00457434">
        <w:trPr>
          <w:trHeight w:val="297"/>
          <w:jc w:val="center"/>
        </w:trPr>
        <w:tc>
          <w:tcPr>
            <w:tcW w:w="844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</w:tcPr>
          <w:p w:rsidR="00F13B85" w:rsidRPr="00457434" w:rsidRDefault="00F13B85">
            <w:pPr>
              <w:jc w:val="center"/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9783" w:type="dxa"/>
            <w:tcBorders>
              <w:top w:val="single" w:sz="4" w:space="0" w:color="D9D9D9"/>
              <w:left w:val="single" w:sz="4" w:space="0" w:color="D9D9D9"/>
              <w:bottom w:val="single" w:sz="4" w:space="0" w:color="000000"/>
              <w:right w:val="single" w:sz="4" w:space="0" w:color="D9D9D9"/>
            </w:tcBorders>
            <w:shd w:val="clear" w:color="auto" w:fill="auto"/>
            <w:vAlign w:val="center"/>
          </w:tcPr>
          <w:p w:rsidR="00F13B85" w:rsidRPr="00457434" w:rsidRDefault="00A76061">
            <w:pPr>
              <w:jc w:val="center"/>
              <w:rPr>
                <w:lang w:val="uk-UA"/>
              </w:rPr>
            </w:pPr>
            <w:r w:rsidRPr="00457434">
              <w:rPr>
                <w:rFonts w:ascii="Calibri" w:eastAsia="Calibri" w:hAnsi="Calibri" w:cs="Calibri"/>
                <w:b/>
                <w:color w:val="000000"/>
                <w:sz w:val="28"/>
                <w:szCs w:val="28"/>
                <w:lang w:val="uk-UA"/>
              </w:rPr>
              <w:t>Бланк цінової пропозиції</w:t>
            </w:r>
          </w:p>
        </w:tc>
      </w:tr>
    </w:tbl>
    <w:p w:rsidR="00F13B85" w:rsidRPr="00457434" w:rsidRDefault="00A76061">
      <w:pPr>
        <w:tabs>
          <w:tab w:val="left" w:pos="3945"/>
        </w:tabs>
        <w:rPr>
          <w:b/>
          <w:lang w:val="uk-UA"/>
        </w:rPr>
      </w:pPr>
      <w:r w:rsidRPr="00457434">
        <w:rPr>
          <w:rFonts w:ascii="Calibri" w:eastAsia="Calibri" w:hAnsi="Calibri" w:cs="Calibri"/>
          <w:b/>
          <w:sz w:val="22"/>
          <w:szCs w:val="22"/>
          <w:lang w:val="uk-UA"/>
        </w:rPr>
        <w:tab/>
      </w:r>
      <w:r w:rsidRPr="00457434">
        <w:rPr>
          <w:b/>
          <w:lang w:val="uk-UA"/>
        </w:rPr>
        <w:t xml:space="preserve"> </w:t>
      </w:r>
    </w:p>
    <w:tbl>
      <w:tblPr>
        <w:tblStyle w:val="a4"/>
        <w:tblW w:w="10267" w:type="dxa"/>
        <w:tblInd w:w="-365" w:type="dxa"/>
        <w:tblLayout w:type="fixed"/>
        <w:tblLook w:val="0400" w:firstRow="0" w:lastRow="0" w:firstColumn="0" w:lastColumn="0" w:noHBand="0" w:noVBand="1"/>
      </w:tblPr>
      <w:tblGrid>
        <w:gridCol w:w="690"/>
        <w:gridCol w:w="1695"/>
        <w:gridCol w:w="4551"/>
        <w:gridCol w:w="782"/>
        <w:gridCol w:w="782"/>
        <w:gridCol w:w="784"/>
        <w:gridCol w:w="983"/>
      </w:tblGrid>
      <w:tr w:rsidR="00F13B85" w:rsidRPr="00457434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Номер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Найменування </w:t>
            </w:r>
          </w:p>
        </w:tc>
        <w:tc>
          <w:tcPr>
            <w:tcW w:w="4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Опис товару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Одиниця виміру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 xml:space="preserve">Кількість 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Ціна, без ПДВ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t>Загалом</w:t>
            </w:r>
            <w:r w:rsidRPr="00457434">
              <w:rPr>
                <w:rFonts w:ascii="Calibri" w:eastAsia="Calibri" w:hAnsi="Calibri" w:cs="Calibri"/>
                <w:color w:val="FFFFFF"/>
                <w:sz w:val="18"/>
                <w:szCs w:val="18"/>
                <w:lang w:val="uk-UA"/>
              </w:rPr>
              <w:br/>
              <w:t>(гривня), без ПДВ</w:t>
            </w:r>
          </w:p>
        </w:tc>
      </w:tr>
      <w:tr w:rsidR="00F13B85" w:rsidRPr="00457434">
        <w:trPr>
          <w:trHeight w:val="300"/>
        </w:trPr>
        <w:tc>
          <w:tcPr>
            <w:tcW w:w="102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№1. ОБЛАДНАННЯ</w:t>
            </w:r>
          </w:p>
        </w:tc>
      </w:tr>
      <w:tr w:rsidR="00F13B85" w:rsidRPr="00457434">
        <w:trPr>
          <w:trHeight w:val="723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Двокамерний холодильник </w:t>
            </w: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Холодильник з морозильною камерою • стоїть окремо • A ++ • холодильна камера: 279 л • морозильна камера: 87 л • розморожування морозильної камери: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No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Frost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0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Мікрохвильова піч </w:t>
            </w:r>
          </w:p>
        </w:tc>
        <w:tc>
          <w:tcPr>
            <w:tcW w:w="4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Тип печі: соло. Обсяг: 23 л. потужність мікрохвиль: 800 Вт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Електрочайник</w:t>
            </w:r>
            <w:proofErr w:type="spellEnd"/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Електрочайник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потужність: 2200 Вт • обсяг: 1,7 л • матеріал корпусу: пластик. Захист від перегріву. Поворот на 360. Індикатор рівня води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Витяжка кухонна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Тип Т-образна. Режим роботи відвід. Продуктивність 800 м³ / год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960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Пральна машина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Максимальне завантаження білизни 7 кг. Кількість програм 16. Швидкість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віджиму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1000 об / хв. Клас енергоспоживання А ++. Тип двигуна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Інверторний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З дисплеєм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99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Праска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Праска з парою. Потужність 3000 Вт. Керамічна підошва. Обсяг резервуара 350 мл. Автоматичне відключення.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Протикрапельна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dripstop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) система. Функція самоочищення від накипу. Вертикальне відпарювання.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Пилосос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Пилосос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безмішковий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фільтр HEPA. Потужність 700 Вт. Ємність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пилозбірника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1,5 л. Живлення від мережі. Рівень шуму 78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дБ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287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8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Комп’ютер-моноблок </w:t>
            </w:r>
          </w:p>
        </w:tc>
        <w:tc>
          <w:tcPr>
            <w:tcW w:w="4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Процесор: AMD. Модель центрального процесора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Ryzen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 3200U. Два ядра. Частота центрального процесора 2,6 (3,5)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Обсяг оперативної пам'яті 8 ГБ. Тип оперативної пам'яті DDR4. Частота оперативної пам'яті 2400 МГц. Тип накопичувача HDD. Обсяг накопичувача 1 ТБ.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відеокарта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AMD. Модель графічного процесора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Radeon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Vega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3. Обсяг відео пам'яті використовує ОЗУ. Тип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відеокарти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Інтегрований.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 xml:space="preserve">Операційна система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Free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DOS. Діагональ екрану 21,5 ''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 xml:space="preserve">Дозвіл екрану 1920x1080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Full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HD. Звукова карта. Оптичний привід DVD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SuperMulti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Кардрідер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3 в 1. Адаптер LAN 10/100/1000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Мб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с. Тип бездротової мережі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802.11b / g / n / a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ac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Роз'єми: USB 2.0 2 шт., USB 3.0 2 шт., HDMI 1 шт.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>У комплекті клавіатура, миша. Блок живлення 65 Вт.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1325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БФП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МФУ. Клас пристрою: офісний. Технологія і палітра друку: лазерна чорно-біла. Формат паперу: A4. Дозвіл друку 1200 х 1200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dpi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Швидкість чорно-білого друку 20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стор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хв. Максимальний обсяг друку 10000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міс. Тип сканера: планшетний. Дозвіл 600 х 600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dpi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Швидкість чорно-білого копіювання 20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стор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хв.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129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Кондиціонер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Спліт-система. Настінний монтаж. Коефіцієнт енергоефективності охолодження EER / SEER: A. Коефіцієнт енергоефективності обігріву COP / SCOP: A. Площа приміщення 23 м². Тип холодоагенту (к-ть, г): R-410A. Обігрів. Осушення повітря. Адаптація до від'ємної температури -7 ° C.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1335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Кондиціонер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Спліт-система. Настінний монтаж. Коефіцієнт енергоефективності охолодження EER / SEER: 3,21 (A). Коефіцієнт енергоефективності обігріву COP / SCOP: 3,61 (A). Площа приміщення 25 м². Тип холодоагенту (к-ть, г): R-410A. Обігрів. Осушення повітря. Адаптація до від'ємної температури -7 ° C.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84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Ноутбук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Екран 15.6 "(1920x1080)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Full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HD, матовий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Intel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Core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i5-8250U (1.6 - 3.4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) / RAM 8 ГБ / SSD 256 ГБ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Intel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UHD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Graphics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620 / без ОД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Bluetooth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/ веб-камера / ОС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1200"/>
        </w:trPr>
        <w:tc>
          <w:tcPr>
            <w:tcW w:w="6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Телевізор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Діагональ екрану 55 ". Дозвіл 3840x2160.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Smart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-платформа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Tizen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Діапазони цифрового тюнера: DVB-C, DVB-S, DVB-S2, DVB-T, DVB-T2. Частота оновлення 1300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Гц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. (PQI).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Smart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TV. 4K . T2.</w:t>
            </w: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br/>
              <w:t>Офіційно імпортований 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56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Домашня аптечка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Згідно з описом та препаратами, далі для прикладу https://apteka911.com.ua/shop/kits/domashnyaya-aptechka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72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Світильник світлодіодний настільний </w:t>
            </w:r>
          </w:p>
        </w:tc>
        <w:tc>
          <w:tcPr>
            <w:tcW w:w="4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LED 6Вт 300Лм срібного кольору, Висота (мм) 410, Ширина (мм) 290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115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Мобільний телефон </w:t>
            </w:r>
          </w:p>
        </w:tc>
        <w:tc>
          <w:tcPr>
            <w:tcW w:w="45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Діагональ екрану 6.22, Роздільна здатність дисплея 1520 x 720, Тип матриці IPS, Матеріал екрану Скло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Gorilla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Glass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5), Кількість СІМ-карт 2, Оперативна пам'ять 2 ГБ, Вбудована пам'ять 32 ГБ, Формат підтримуваних карт пам'яті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microSD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Xiaomi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Redmi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8A 2/32GB (або аналог)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104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17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Телефонний апарат 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Провідний, Комплект поставки - Телефонний апарат, трубка, провід трубки, телефонний шнур, адаптер настінного кріплення, інструкція з експлуатації, Тип радіозв'язку - Аналоговий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Panasonic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KX-TS2350UAB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Black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(або аналог)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120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18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Роутер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Маршрутизатор </w:t>
            </w:r>
          </w:p>
        </w:tc>
        <w:tc>
          <w:tcPr>
            <w:tcW w:w="4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Стандарт зв'язку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-Фі 802.11b / g / а,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4 (802.11n),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Wi-Fi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5 (802.11ac), WAN-порт,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Етнернет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, Комплект поставки - Інструкція, Маршрутизатор, Адаптер живлення, Кабель RJ45 D-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Link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DIR-822 (або аналог)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96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19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Фен для волосся </w:t>
            </w:r>
          </w:p>
        </w:tc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Потужність 2100 Вт. Кількість швидкостей: 2. Кількість температурних режимів: 2. Функція іонізації: немає. Подача холодного повітря: є. PHILIPS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ThermoProtect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HP8230/00 (або аналог)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Доставка в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м.Кремінна</w:t>
            </w:r>
            <w:proofErr w:type="spellEnd"/>
          </w:p>
        </w:tc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посл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з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D97649">
        <w:trPr>
          <w:trHeight w:val="300"/>
        </w:trPr>
        <w:tc>
          <w:tcPr>
            <w:tcW w:w="102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№2. ВИРОБИ З ТЕКСТИЛЮ, ПОСУД ТА ПРЕДМЕТИ ПОБУТУ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каструль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каструль з 6 предметів, Нержавіюча сталь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552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Сковорідки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сковорідок з 3 предметів. Сумісність із джерелами тепла: Газові плитки, галогенові плитки, індукційні плитки, склокерамічні плитки, електричні плитки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кухонних ножів </w:t>
            </w: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ножів з підставкою 9 предметів, Матеріал лез нержавіюча сталь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Набір столових приборів </w:t>
            </w:r>
          </w:p>
        </w:tc>
        <w:tc>
          <w:tcPr>
            <w:tcW w:w="4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столових приборів  24 предмета, Матеріал Нержавіюча сталь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Дошка для нарізання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 бамбук, розмір 26*36 см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507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Набір посуди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Кількість предметів 16, Комплектація: чашка - 4 шт. , Тарілка столова маленька - 4 шт., Тарілка столова велика - 4 шт., Супова тарілка - 4 шт.  Кераміка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35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Дошка для прасування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Довжина: 120 см. Прасувальна поверхня, ширина: 37 см. Мінімальна висота: 60 ​​см. Максимальна висота: 95 см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17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Ліжко дитяча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Матеріал: ЛДСП,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ламелі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, Підйомний механізм: Немає, 80х160 см. у комплекті з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матрацем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Lion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(або аналог)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1118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Матраци для ліжок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Висота 5 см, Властивості Скручений, Двосторонній, Наповнення ППУ, блок із ортопедичної піни, Розмір спального місця 80 х 190, Ступінь жорсткості - Жорстка, Навантаження на 1 спальне місце 130 кг Міні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дрім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каркаде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Софіно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Ковдри та подушки,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підматрацник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та наматрацник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Наматрацник та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підматрацник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на спальне місце розміром 80 х 190 см, подушки 50x70/5 см, ковдра: 140х200 см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72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Постільна білизна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100% бавовна високої якості. Підковдра на ковдру розміром 140х200 см + наволочка: 50х70/75 см, Фіолетовий колір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Постільна білизна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100% бавовна високої якості. Підковдра: 110х140 см + наволочка: 50х70/75 см, Фіолетовий колір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Рушники махрові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Матеріал 100% бавовна, Вага/м² 420 г/м², Розмір 50x90см, Світло-сірий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72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lastRenderedPageBreak/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Ковролін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Склад ворсу: поліпропілен Основа: повсть Колір виробника: бежевий. Розмір та вага Товщина: 14 мм Ширина рулону: 3 м Висота ворсу: 12 мм.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42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 w:rsidTr="00A51F94">
        <w:trPr>
          <w:trHeight w:val="480"/>
        </w:trPr>
        <w:tc>
          <w:tcPr>
            <w:tcW w:w="6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Вішак для одягу</w:t>
            </w:r>
          </w:p>
        </w:tc>
        <w:tc>
          <w:tcPr>
            <w:tcW w:w="4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Вішак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напольний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, 12 гачків для верхнього одягу, місце для головних уборів, тримач для парасоль, стійка конструкція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Фліпчарт</w:t>
            </w:r>
            <w:proofErr w:type="spellEnd"/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Фліпчарт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на тринозі магнітно-маркерний Розмір  70 х 100 см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Дзеркало  з шафою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Дзеркало з шафками, біле для ванної кімнати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Жалюзі вертикальні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кв.М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)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Колір Ваніль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м.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</w:t>
            </w:r>
            <w:r w:rsidR="00A51F94"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Жалюзі горизонтальні (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кв.м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)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Колір Ваніль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кв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. м.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Доставка в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м.Кремінна</w:t>
            </w:r>
            <w:proofErr w:type="spellEnd"/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посл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з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102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b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b/>
                <w:color w:val="000000"/>
                <w:sz w:val="22"/>
                <w:szCs w:val="22"/>
                <w:lang w:val="uk-UA"/>
              </w:rPr>
              <w:t>ЛОТ №3. Обладнання для безпеки</w:t>
            </w: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39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Тривожна кнопка, відеокамери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З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gps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трекером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 та відеоспостереженням, 8 камер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комплект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A51F94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40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Вогнегасник вуглекислотний </w:t>
            </w:r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Вогнегасник вуглекислотний ОУ-5 (ВВК-3.5) - переносна модель вогнегасника для ліквідації полум’я  в будівлях і спорудах.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шт</w:t>
            </w:r>
            <w:proofErr w:type="spellEnd"/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51F94" w:rsidRPr="00457434" w:rsidRDefault="00A51F94" w:rsidP="00A51F9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51F94" w:rsidRPr="00457434" w:rsidRDefault="00A51F94" w:rsidP="00A51F94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</w:p>
        </w:tc>
      </w:tr>
      <w:tr w:rsidR="00F13B85" w:rsidRPr="00457434">
        <w:trPr>
          <w:trHeight w:val="48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 xml:space="preserve">Доставка в </w:t>
            </w: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м.Кремінна</w:t>
            </w:r>
            <w:proofErr w:type="spellEnd"/>
          </w:p>
        </w:tc>
        <w:tc>
          <w:tcPr>
            <w:tcW w:w="4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посл</w:t>
            </w:r>
            <w:proofErr w:type="spellEnd"/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1 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  <w:tr w:rsidR="00F13B85" w:rsidRPr="00457434">
        <w:trPr>
          <w:trHeight w:val="300"/>
        </w:trPr>
        <w:tc>
          <w:tcPr>
            <w:tcW w:w="6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 </w:t>
            </w:r>
          </w:p>
        </w:tc>
        <w:tc>
          <w:tcPr>
            <w:tcW w:w="859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18"/>
                <w:szCs w:val="18"/>
                <w:lang w:val="uk-UA"/>
              </w:rPr>
              <w:t>Сума з ПДВ, грн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13B85" w:rsidRPr="00457434" w:rsidRDefault="00A76061">
            <w:pPr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color w:val="000000"/>
                <w:sz w:val="22"/>
                <w:szCs w:val="22"/>
                <w:lang w:val="uk-UA"/>
              </w:rPr>
              <w:t> </w:t>
            </w:r>
          </w:p>
        </w:tc>
      </w:tr>
    </w:tbl>
    <w:p w:rsidR="00F13B85" w:rsidRPr="00457434" w:rsidRDefault="00A76061">
      <w:pPr>
        <w:rPr>
          <w:rFonts w:ascii="Calibri" w:eastAsia="Calibri" w:hAnsi="Calibri" w:cs="Calibri"/>
          <w:b/>
          <w:sz w:val="22"/>
          <w:szCs w:val="22"/>
          <w:lang w:val="uk-UA"/>
        </w:rPr>
      </w:pPr>
      <w:r w:rsidRPr="00457434">
        <w:rPr>
          <w:b/>
          <w:lang w:val="uk-UA"/>
        </w:rPr>
        <w:t xml:space="preserve"> </w:t>
      </w:r>
      <w:r w:rsidRPr="0045743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817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6416675" cy="409575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2425" y="3579975"/>
                          <a:ext cx="6407150" cy="4000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13B85" w:rsidRDefault="00A76061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Коментарі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i/>
                                <w:color w:val="000000"/>
                              </w:rPr>
                              <w:t>постачальника</w:t>
                            </w:r>
                            <w:proofErr w:type="spellEnd"/>
                            <w:r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  <w:p w:rsidR="00F13B85" w:rsidRDefault="00F13B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6416675" cy="409575"/>
                <wp:effectExtent b="0" l="0" r="0" t="0"/>
                <wp:wrapNone/>
                <wp:docPr id="9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667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13B85" w:rsidRPr="00457434" w:rsidRDefault="00F13B8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sz w:val="22"/>
          <w:szCs w:val="22"/>
          <w:lang w:val="uk-UA"/>
        </w:rPr>
      </w:pPr>
    </w:p>
    <w:p w:rsidR="00F13B85" w:rsidRPr="00457434" w:rsidRDefault="00F13B85">
      <w:pPr>
        <w:tabs>
          <w:tab w:val="left" w:pos="-180"/>
          <w:tab w:val="right" w:pos="1980"/>
          <w:tab w:val="left" w:pos="2160"/>
          <w:tab w:val="left" w:pos="4320"/>
        </w:tabs>
        <w:rPr>
          <w:b/>
          <w:sz w:val="22"/>
          <w:szCs w:val="22"/>
          <w:lang w:val="uk-UA"/>
        </w:rPr>
      </w:pPr>
    </w:p>
    <w:p w:rsidR="00F13B85" w:rsidRPr="00457434" w:rsidRDefault="00F13B85">
      <w:pPr>
        <w:jc w:val="both"/>
        <w:rPr>
          <w:b/>
          <w:sz w:val="22"/>
          <w:szCs w:val="22"/>
          <w:lang w:val="uk-UA"/>
        </w:rPr>
      </w:pPr>
    </w:p>
    <w:p w:rsidR="00F13B85" w:rsidRPr="00457434" w:rsidRDefault="00A76061">
      <w:pPr>
        <w:jc w:val="both"/>
        <w:rPr>
          <w:rFonts w:ascii="Calibri" w:eastAsia="Calibri" w:hAnsi="Calibri" w:cs="Calibri"/>
          <w:sz w:val="22"/>
          <w:szCs w:val="22"/>
          <w:lang w:val="uk-UA"/>
        </w:rPr>
      </w:pPr>
      <w:r w:rsidRPr="00457434">
        <w:rPr>
          <w:rFonts w:ascii="Calibri" w:eastAsia="Calibri" w:hAnsi="Calibri" w:cs="Calibri"/>
          <w:sz w:val="22"/>
          <w:szCs w:val="22"/>
          <w:lang w:val="uk-UA"/>
        </w:rPr>
        <w:t>Цим засвідчую, що вище вказана компанія, яку я уповноважений представляти, переглянула  Запит на Подання Пропо</w:t>
      </w:r>
      <w:r w:rsidR="00457434">
        <w:rPr>
          <w:rFonts w:ascii="Calibri" w:eastAsia="Calibri" w:hAnsi="Calibri" w:cs="Calibri"/>
          <w:sz w:val="22"/>
          <w:szCs w:val="22"/>
          <w:lang w:val="uk-UA"/>
        </w:rPr>
        <w:t>зицій RFQ Nº UNFPA/UKR/RFQ/20/32</w:t>
      </w:r>
      <w:r w:rsidRPr="00457434">
        <w:rPr>
          <w:rFonts w:ascii="Calibri" w:eastAsia="Calibri" w:hAnsi="Calibri" w:cs="Calibri"/>
          <w:sz w:val="22"/>
          <w:szCs w:val="22"/>
          <w:lang w:val="uk-UA"/>
        </w:rPr>
        <w:t xml:space="preserve">, у тому числі всі додатки, зміни в документі (якщо такі мають місце) та відповіді ФН ООН на уточнювальні питання з боку потенційного постачальника.  Також, компанія приймає Загальні умови договору ФН ООН та буде дотримуватися цієї цінової пропозиції до моменту закінчення терміну дії останньої. </w:t>
      </w:r>
    </w:p>
    <w:tbl>
      <w:tblPr>
        <w:tblStyle w:val="a5"/>
        <w:tblW w:w="92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623"/>
        <w:gridCol w:w="2309"/>
        <w:gridCol w:w="2310"/>
      </w:tblGrid>
      <w:tr w:rsidR="00F13B85" w:rsidRPr="00457434">
        <w:tc>
          <w:tcPr>
            <w:tcW w:w="4623" w:type="dxa"/>
            <w:shd w:val="clear" w:color="auto" w:fill="auto"/>
            <w:vAlign w:val="center"/>
          </w:tcPr>
          <w:p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  <w:p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  <w:tc>
          <w:tcPr>
            <w:tcW w:w="2309" w:type="dxa"/>
            <w:tcBorders>
              <w:right w:val="nil"/>
            </w:tcBorders>
            <w:shd w:val="clear" w:color="auto" w:fill="auto"/>
            <w:vAlign w:val="center"/>
          </w:tcPr>
          <w:p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Click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here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to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enter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 xml:space="preserve"> a </w:t>
            </w:r>
            <w:proofErr w:type="spellStart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date</w:t>
            </w:r>
            <w:proofErr w:type="spellEnd"/>
            <w:r w:rsidRPr="00457434">
              <w:rPr>
                <w:rFonts w:ascii="Calibri" w:eastAsia="Calibri" w:hAnsi="Calibri" w:cs="Calibri"/>
                <w:color w:val="808080"/>
                <w:sz w:val="22"/>
                <w:szCs w:val="22"/>
                <w:lang w:val="uk-UA"/>
              </w:rPr>
              <w:t>.</w:t>
            </w:r>
          </w:p>
        </w:tc>
        <w:tc>
          <w:tcPr>
            <w:tcW w:w="2310" w:type="dxa"/>
            <w:tcBorders>
              <w:left w:val="nil"/>
            </w:tcBorders>
            <w:shd w:val="clear" w:color="auto" w:fill="auto"/>
            <w:vAlign w:val="center"/>
          </w:tcPr>
          <w:p w:rsidR="00F13B85" w:rsidRPr="00457434" w:rsidRDefault="00F13B85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</w:p>
        </w:tc>
      </w:tr>
      <w:tr w:rsidR="00F13B85" w:rsidRPr="00457434">
        <w:tc>
          <w:tcPr>
            <w:tcW w:w="4623" w:type="dxa"/>
            <w:shd w:val="clear" w:color="auto" w:fill="auto"/>
            <w:vAlign w:val="center"/>
          </w:tcPr>
          <w:p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Ім’я, прізвище та посада</w:t>
            </w:r>
          </w:p>
        </w:tc>
        <w:tc>
          <w:tcPr>
            <w:tcW w:w="4619" w:type="dxa"/>
            <w:gridSpan w:val="2"/>
            <w:shd w:val="clear" w:color="auto" w:fill="auto"/>
            <w:vAlign w:val="center"/>
          </w:tcPr>
          <w:p w:rsidR="00F13B85" w:rsidRPr="00457434" w:rsidRDefault="00A76061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>
                <w:rFonts w:ascii="Calibri" w:eastAsia="Calibri" w:hAnsi="Calibri" w:cs="Calibri"/>
                <w:sz w:val="22"/>
                <w:szCs w:val="22"/>
                <w:lang w:val="uk-UA"/>
              </w:rPr>
            </w:pPr>
            <w:r w:rsidRPr="00457434">
              <w:rPr>
                <w:rFonts w:ascii="Calibri" w:eastAsia="Calibri" w:hAnsi="Calibri" w:cs="Calibri"/>
                <w:sz w:val="22"/>
                <w:szCs w:val="22"/>
                <w:lang w:val="uk-UA"/>
              </w:rPr>
              <w:t>Дата та місце</w:t>
            </w:r>
          </w:p>
        </w:tc>
      </w:tr>
    </w:tbl>
    <w:p w:rsidR="00F13B85" w:rsidRPr="00457434" w:rsidRDefault="00A76061">
      <w:pPr>
        <w:spacing w:after="200" w:line="276" w:lineRule="auto"/>
        <w:rPr>
          <w:rFonts w:ascii="Calibri" w:eastAsia="Calibri" w:hAnsi="Calibri" w:cs="Calibri"/>
          <w:b/>
          <w:sz w:val="28"/>
          <w:szCs w:val="28"/>
          <w:lang w:val="uk-UA"/>
        </w:rPr>
      </w:pPr>
      <w:r w:rsidRPr="00457434">
        <w:rPr>
          <w:lang w:val="uk-UA"/>
        </w:rPr>
        <w:br w:type="page"/>
      </w:r>
    </w:p>
    <w:p w:rsidR="00F13B85" w:rsidRPr="00457434" w:rsidRDefault="00A76061">
      <w:pPr>
        <w:jc w:val="center"/>
        <w:rPr>
          <w:rFonts w:ascii="Calibri" w:eastAsia="Calibri" w:hAnsi="Calibri" w:cs="Calibri"/>
          <w:b/>
          <w:sz w:val="24"/>
          <w:szCs w:val="24"/>
          <w:lang w:val="uk-UA"/>
        </w:rPr>
      </w:pPr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lastRenderedPageBreak/>
        <w:t>Додаток І:</w:t>
      </w:r>
    </w:p>
    <w:p w:rsidR="00F13B85" w:rsidRPr="00457434" w:rsidRDefault="00A76061">
      <w:pPr>
        <w:jc w:val="center"/>
        <w:rPr>
          <w:rFonts w:ascii="Calibri" w:eastAsia="Calibri" w:hAnsi="Calibri" w:cs="Calibri"/>
          <w:b/>
          <w:sz w:val="24"/>
          <w:szCs w:val="24"/>
          <w:lang w:val="uk-UA"/>
        </w:rPr>
      </w:pPr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>Загальні умови:</w:t>
      </w:r>
    </w:p>
    <w:p w:rsidR="00F13B85" w:rsidRPr="00457434" w:rsidRDefault="00A76061">
      <w:pPr>
        <w:jc w:val="center"/>
        <w:rPr>
          <w:rFonts w:ascii="Calibri" w:eastAsia="Calibri" w:hAnsi="Calibri" w:cs="Calibri"/>
          <w:b/>
          <w:sz w:val="24"/>
          <w:szCs w:val="24"/>
          <w:lang w:val="uk-UA"/>
        </w:rPr>
      </w:pPr>
      <w:proofErr w:type="spellStart"/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>De</w:t>
      </w:r>
      <w:proofErr w:type="spellEnd"/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 xml:space="preserve"> </w:t>
      </w:r>
      <w:proofErr w:type="spellStart"/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>Minimis</w:t>
      </w:r>
      <w:proofErr w:type="spellEnd"/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 xml:space="preserve"> </w:t>
      </w:r>
      <w:proofErr w:type="spellStart"/>
      <w:r w:rsidRPr="00457434">
        <w:rPr>
          <w:rFonts w:ascii="Calibri" w:eastAsia="Calibri" w:hAnsi="Calibri" w:cs="Calibri"/>
          <w:b/>
          <w:sz w:val="24"/>
          <w:szCs w:val="24"/>
          <w:lang w:val="uk-UA"/>
        </w:rPr>
        <w:t>Contracts</w:t>
      </w:r>
      <w:proofErr w:type="spellEnd"/>
    </w:p>
    <w:p w:rsidR="00F13B85" w:rsidRPr="00457434" w:rsidRDefault="00F13B85">
      <w:pPr>
        <w:rPr>
          <w:rFonts w:ascii="Calibri" w:eastAsia="Calibri" w:hAnsi="Calibri" w:cs="Calibri"/>
          <w:lang w:val="uk-UA"/>
        </w:rPr>
      </w:pPr>
    </w:p>
    <w:p w:rsidR="00F13B85" w:rsidRPr="00457434" w:rsidRDefault="00F13B85">
      <w:pPr>
        <w:tabs>
          <w:tab w:val="left" w:pos="7020"/>
        </w:tabs>
        <w:rPr>
          <w:rFonts w:ascii="Calibri" w:eastAsia="Calibri" w:hAnsi="Calibri" w:cs="Calibri"/>
          <w:lang w:val="uk-UA"/>
        </w:rPr>
      </w:pPr>
    </w:p>
    <w:p w:rsidR="00F13B85" w:rsidRPr="00457434" w:rsidRDefault="00A76061">
      <w:pPr>
        <w:tabs>
          <w:tab w:val="left" w:pos="7020"/>
        </w:tabs>
        <w:rPr>
          <w:rFonts w:ascii="Calibri" w:eastAsia="Calibri" w:hAnsi="Calibri" w:cs="Calibri"/>
          <w:sz w:val="24"/>
          <w:szCs w:val="24"/>
          <w:lang w:val="uk-UA"/>
        </w:rPr>
      </w:pPr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Цей запит на подання пропозицій підпадає під дію Загальних умов договору ФН ООН: </w:t>
      </w:r>
      <w:proofErr w:type="spellStart"/>
      <w:r w:rsidRPr="00457434">
        <w:rPr>
          <w:rFonts w:ascii="Calibri" w:eastAsia="Calibri" w:hAnsi="Calibri" w:cs="Calibri"/>
          <w:sz w:val="24"/>
          <w:szCs w:val="24"/>
          <w:lang w:val="uk-UA"/>
        </w:rPr>
        <w:t>De</w:t>
      </w:r>
      <w:proofErr w:type="spellEnd"/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 </w:t>
      </w:r>
      <w:proofErr w:type="spellStart"/>
      <w:r w:rsidRPr="00457434">
        <w:rPr>
          <w:rFonts w:ascii="Calibri" w:eastAsia="Calibri" w:hAnsi="Calibri" w:cs="Calibri"/>
          <w:sz w:val="24"/>
          <w:szCs w:val="24"/>
          <w:lang w:val="uk-UA"/>
        </w:rPr>
        <w:t>Minimis</w:t>
      </w:r>
      <w:proofErr w:type="spellEnd"/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 </w:t>
      </w:r>
      <w:proofErr w:type="spellStart"/>
      <w:r w:rsidRPr="00457434">
        <w:rPr>
          <w:rFonts w:ascii="Calibri" w:eastAsia="Calibri" w:hAnsi="Calibri" w:cs="Calibri"/>
          <w:sz w:val="24"/>
          <w:szCs w:val="24"/>
          <w:lang w:val="uk-UA"/>
        </w:rPr>
        <w:t>Contracts</w:t>
      </w:r>
      <w:proofErr w:type="spellEnd"/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, який можна знайти тут: </w:t>
      </w:r>
      <w:hyperlink r:id="rId53">
        <w:proofErr w:type="spellStart"/>
        <w:r w:rsidRPr="00457434">
          <w:rPr>
            <w:rFonts w:ascii="Calibri" w:eastAsia="Calibri" w:hAnsi="Calibri" w:cs="Calibri"/>
            <w:color w:val="0563C1"/>
            <w:sz w:val="24"/>
            <w:szCs w:val="24"/>
            <w:u w:val="single"/>
            <w:lang w:val="uk-UA"/>
          </w:rPr>
          <w:t>English</w:t>
        </w:r>
        <w:proofErr w:type="spellEnd"/>
        <w:r w:rsidRPr="00457434">
          <w:rPr>
            <w:rFonts w:ascii="Calibri" w:eastAsia="Calibri" w:hAnsi="Calibri" w:cs="Calibri"/>
            <w:color w:val="0563C1"/>
            <w:sz w:val="24"/>
            <w:szCs w:val="24"/>
            <w:u w:val="single"/>
            <w:lang w:val="uk-UA"/>
          </w:rPr>
          <w:t>,</w:t>
        </w:r>
      </w:hyperlink>
      <w:r w:rsidRPr="00457434">
        <w:rPr>
          <w:rFonts w:ascii="Calibri" w:eastAsia="Calibri" w:hAnsi="Calibri" w:cs="Calibri"/>
          <w:color w:val="0563C1"/>
          <w:sz w:val="24"/>
          <w:szCs w:val="24"/>
          <w:u w:val="single"/>
          <w:lang w:val="uk-UA"/>
        </w:rPr>
        <w:t xml:space="preserve"> </w:t>
      </w:r>
      <w:hyperlink r:id="rId54">
        <w:proofErr w:type="spellStart"/>
        <w:r w:rsidRPr="00457434">
          <w:rPr>
            <w:rFonts w:ascii="Calibri" w:eastAsia="Calibri" w:hAnsi="Calibri" w:cs="Calibri"/>
            <w:color w:val="0563C1"/>
            <w:sz w:val="24"/>
            <w:szCs w:val="24"/>
            <w:u w:val="single"/>
            <w:lang w:val="uk-UA"/>
          </w:rPr>
          <w:t>Spanish</w:t>
        </w:r>
        <w:proofErr w:type="spellEnd"/>
      </w:hyperlink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 і </w:t>
      </w:r>
      <w:hyperlink r:id="rId55">
        <w:proofErr w:type="spellStart"/>
        <w:r w:rsidRPr="00457434">
          <w:rPr>
            <w:rFonts w:ascii="Calibri" w:eastAsia="Calibri" w:hAnsi="Calibri" w:cs="Calibri"/>
            <w:color w:val="0563C1"/>
            <w:sz w:val="24"/>
            <w:szCs w:val="24"/>
            <w:u w:val="single"/>
            <w:lang w:val="uk-UA"/>
          </w:rPr>
          <w:t>French</w:t>
        </w:r>
        <w:proofErr w:type="spellEnd"/>
      </w:hyperlink>
      <w:r w:rsidRPr="00457434">
        <w:rPr>
          <w:rFonts w:ascii="Calibri" w:eastAsia="Calibri" w:hAnsi="Calibri" w:cs="Calibri"/>
          <w:sz w:val="24"/>
          <w:szCs w:val="24"/>
          <w:lang w:val="uk-UA"/>
        </w:rPr>
        <w:t xml:space="preserve">. </w:t>
      </w:r>
    </w:p>
    <w:p w:rsidR="00F13B85" w:rsidRPr="00457434" w:rsidRDefault="00F13B85">
      <w:pPr>
        <w:tabs>
          <w:tab w:val="left" w:pos="7020"/>
        </w:tabs>
        <w:rPr>
          <w:rFonts w:ascii="Calibri" w:eastAsia="Calibri" w:hAnsi="Calibri" w:cs="Calibri"/>
          <w:sz w:val="22"/>
          <w:szCs w:val="22"/>
          <w:lang w:val="uk-UA"/>
        </w:rPr>
      </w:pPr>
    </w:p>
    <w:p w:rsidR="00F13B85" w:rsidRPr="00457434" w:rsidRDefault="00F13B85">
      <w:pPr>
        <w:pBdr>
          <w:top w:val="nil"/>
          <w:left w:val="nil"/>
          <w:bottom w:val="nil"/>
          <w:right w:val="nil"/>
          <w:between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jc w:val="both"/>
        <w:rPr>
          <w:rFonts w:ascii="Calibri" w:eastAsia="Calibri" w:hAnsi="Calibri" w:cs="Calibri"/>
          <w:b/>
          <w:color w:val="000000"/>
          <w:sz w:val="22"/>
          <w:szCs w:val="22"/>
          <w:u w:val="single"/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F13B85">
      <w:pPr>
        <w:rPr>
          <w:lang w:val="uk-UA"/>
        </w:rPr>
      </w:pPr>
    </w:p>
    <w:p w:rsidR="00F13B85" w:rsidRPr="00457434" w:rsidRDefault="00A76061">
      <w:pPr>
        <w:tabs>
          <w:tab w:val="left" w:pos="1755"/>
        </w:tabs>
        <w:rPr>
          <w:lang w:val="uk-UA"/>
        </w:rPr>
      </w:pPr>
      <w:r w:rsidRPr="00457434">
        <w:rPr>
          <w:lang w:val="uk-UA"/>
        </w:rPr>
        <w:tab/>
      </w:r>
    </w:p>
    <w:sectPr w:rsidR="00F13B85" w:rsidRPr="00457434">
      <w:headerReference w:type="default" r:id="rId56"/>
      <w:footerReference w:type="default" r:id="rId57"/>
      <w:pgSz w:w="11906" w:h="16838"/>
      <w:pgMar w:top="1440" w:right="849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4EF" w:rsidRDefault="008134EF">
      <w:r>
        <w:separator/>
      </w:r>
    </w:p>
  </w:endnote>
  <w:endnote w:type="continuationSeparator" w:id="0">
    <w:p w:rsidR="008134EF" w:rsidRDefault="0081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FPA-Text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B85" w:rsidRDefault="00A760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PAGE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97649">
      <w:rPr>
        <w:rFonts w:ascii="Calibri" w:eastAsia="Calibri" w:hAnsi="Calibri" w:cs="Calibri"/>
        <w:noProof/>
        <w:color w:val="000000"/>
        <w:sz w:val="18"/>
        <w:szCs w:val="18"/>
      </w:rPr>
      <w:t>12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  <w:r>
      <w:rPr>
        <w:rFonts w:ascii="Calibri" w:eastAsia="Calibri" w:hAnsi="Calibri" w:cs="Calibri"/>
        <w:color w:val="000000"/>
        <w:sz w:val="18"/>
        <w:szCs w:val="18"/>
      </w:rPr>
      <w:t xml:space="preserve"> of </w:t>
    </w:r>
    <w:r>
      <w:rPr>
        <w:rFonts w:ascii="Calibri" w:eastAsia="Calibri" w:hAnsi="Calibri" w:cs="Calibri"/>
        <w:color w:val="000000"/>
        <w:sz w:val="18"/>
        <w:szCs w:val="18"/>
      </w:rPr>
      <w:fldChar w:fldCharType="begin"/>
    </w:r>
    <w:r>
      <w:rPr>
        <w:rFonts w:ascii="Calibri" w:eastAsia="Calibri" w:hAnsi="Calibri" w:cs="Calibri"/>
        <w:color w:val="000000"/>
        <w:sz w:val="18"/>
        <w:szCs w:val="18"/>
      </w:rPr>
      <w:instrText>NUMPAGES</w:instrText>
    </w:r>
    <w:r>
      <w:rPr>
        <w:rFonts w:ascii="Calibri" w:eastAsia="Calibri" w:hAnsi="Calibri" w:cs="Calibri"/>
        <w:color w:val="000000"/>
        <w:sz w:val="18"/>
        <w:szCs w:val="18"/>
      </w:rPr>
      <w:fldChar w:fldCharType="separate"/>
    </w:r>
    <w:r w:rsidR="00D97649">
      <w:rPr>
        <w:rFonts w:ascii="Calibri" w:eastAsia="Calibri" w:hAnsi="Calibri" w:cs="Calibri"/>
        <w:noProof/>
        <w:color w:val="000000"/>
        <w:sz w:val="18"/>
        <w:szCs w:val="18"/>
      </w:rPr>
      <w:t>12</w:t>
    </w:r>
    <w:r>
      <w:rPr>
        <w:rFonts w:ascii="Calibri" w:eastAsia="Calibri" w:hAnsi="Calibri" w:cs="Calibri"/>
        <w:color w:val="000000"/>
        <w:sz w:val="18"/>
        <w:szCs w:val="18"/>
      </w:rPr>
      <w:fldChar w:fldCharType="end"/>
    </w:r>
  </w:p>
  <w:p w:rsidR="00F13B85" w:rsidRDefault="00F13B85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</w:p>
  <w:p w:rsidR="00F13B85" w:rsidRDefault="00457434">
    <w:pPr>
      <w:pBdr>
        <w:top w:val="nil"/>
        <w:left w:val="nil"/>
        <w:bottom w:val="nil"/>
        <w:right w:val="nil"/>
        <w:between w:val="nil"/>
      </w:pBdr>
      <w:tabs>
        <w:tab w:val="right" w:pos="9720"/>
      </w:tabs>
      <w:ind w:right="360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UNFPA/UKR/RFQ/20/32</w:t>
    </w:r>
  </w:p>
  <w:p w:rsidR="00F13B85" w:rsidRDefault="00F13B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:rsidR="00F13B85" w:rsidRDefault="00F13B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4EF" w:rsidRDefault="008134EF">
      <w:r>
        <w:separator/>
      </w:r>
    </w:p>
  </w:footnote>
  <w:footnote w:type="continuationSeparator" w:id="0">
    <w:p w:rsidR="008134EF" w:rsidRDefault="008134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B85" w:rsidRDefault="00F13B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tbl>
    <w:tblPr>
      <w:tblStyle w:val="a6"/>
      <w:tblW w:w="9990" w:type="dxa"/>
      <w:tblBorders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4995"/>
      <w:gridCol w:w="4995"/>
    </w:tblGrid>
    <w:tr w:rsidR="00F13B85" w:rsidRPr="00D97649">
      <w:trPr>
        <w:trHeight w:val="1142"/>
      </w:trPr>
      <w:tc>
        <w:tcPr>
          <w:tcW w:w="4995" w:type="dxa"/>
          <w:shd w:val="clear" w:color="auto" w:fill="auto"/>
        </w:tcPr>
        <w:p w:rsidR="00F13B85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  <w:r>
            <w:rPr>
              <w:rFonts w:ascii="Arial Narrow" w:eastAsia="Arial Narrow" w:hAnsi="Arial Narrow" w:cs="Arial Narrow"/>
              <w:noProof/>
              <w:color w:val="000000"/>
              <w:lang w:eastAsia="en-US"/>
            </w:rPr>
            <w:drawing>
              <wp:inline distT="0" distB="0" distL="0" distR="0">
                <wp:extent cx="971550" cy="457200"/>
                <wp:effectExtent l="0" t="0" r="0" b="0"/>
                <wp:docPr id="111" name="image19.png" descr="clouored%20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9.png" descr="clouored%20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5" w:type="dxa"/>
          <w:shd w:val="clear" w:color="auto" w:fill="auto"/>
        </w:tcPr>
        <w:p w:rsidR="00F13B85" w:rsidRPr="00A51F94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Фонд ООН у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галузі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народонаселення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 в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Україні</w:t>
          </w:r>
          <w:proofErr w:type="spellEnd"/>
        </w:p>
        <w:p w:rsidR="00F13B85" w:rsidRPr="00A51F94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42-44,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вул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.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Шовковична</w:t>
          </w:r>
          <w:proofErr w:type="spellEnd"/>
        </w:p>
        <w:p w:rsidR="00F13B85" w:rsidRPr="00A51F94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Київ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,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Україна</w:t>
          </w:r>
          <w:proofErr w:type="spellEnd"/>
        </w:p>
        <w:p w:rsidR="00F13B85" w:rsidRPr="00A51F94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</w:pP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Електрона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 </w:t>
          </w:r>
          <w:proofErr w:type="spellStart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пошта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: </w:t>
          </w:r>
          <w:proofErr w:type="spellStart"/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ukraine</w:t>
          </w:r>
          <w:proofErr w:type="spellEnd"/>
          <w:r w:rsidRPr="00A51F94"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office</w:t>
          </w:r>
          <w:r w:rsidRPr="00A51F94"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@</w:t>
          </w:r>
          <w:proofErr w:type="spellStart"/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unfpa</w:t>
          </w:r>
          <w:proofErr w:type="spellEnd"/>
          <w:r w:rsidRPr="00A51F94">
            <w:rPr>
              <w:rFonts w:ascii="Calibri" w:eastAsia="Calibri" w:hAnsi="Calibri" w:cs="Calibri"/>
              <w:i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i/>
              <w:color w:val="000000"/>
              <w:sz w:val="18"/>
              <w:szCs w:val="18"/>
            </w:rPr>
            <w:t>org</w:t>
          </w:r>
        </w:p>
        <w:p w:rsidR="00F13B85" w:rsidRPr="00A51F94" w:rsidRDefault="00A7606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  <w:lang w:val="ru-RU"/>
            </w:rPr>
          </w:pPr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 xml:space="preserve">Веб сайт: 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www</w:t>
          </w:r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proofErr w:type="spellStart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unfpa</w:t>
          </w:r>
          <w:proofErr w:type="spellEnd"/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org</w:t>
          </w:r>
          <w:r w:rsidRPr="00A51F94">
            <w:rPr>
              <w:rFonts w:ascii="Calibri" w:eastAsia="Calibri" w:hAnsi="Calibri" w:cs="Calibri"/>
              <w:color w:val="000000"/>
              <w:sz w:val="18"/>
              <w:szCs w:val="18"/>
              <w:lang w:val="ru-RU"/>
            </w:rPr>
            <w:t>.</w:t>
          </w:r>
          <w:proofErr w:type="spellStart"/>
          <w:r>
            <w:rPr>
              <w:rFonts w:ascii="Calibri" w:eastAsia="Calibri" w:hAnsi="Calibri" w:cs="Calibri"/>
              <w:color w:val="000000"/>
              <w:sz w:val="18"/>
              <w:szCs w:val="18"/>
            </w:rPr>
            <w:t>ua</w:t>
          </w:r>
          <w:proofErr w:type="spellEnd"/>
        </w:p>
      </w:tc>
    </w:tr>
  </w:tbl>
  <w:p w:rsidR="00F13B85" w:rsidRPr="00A51F94" w:rsidRDefault="00F13B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  <w:p w:rsidR="00F13B85" w:rsidRPr="00A51F94" w:rsidRDefault="00F13B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C0125"/>
    <w:multiLevelType w:val="multilevel"/>
    <w:tmpl w:val="0EF2B3F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4D172C"/>
    <w:multiLevelType w:val="multilevel"/>
    <w:tmpl w:val="542204D0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85"/>
    <w:rsid w:val="00457434"/>
    <w:rsid w:val="00527F2F"/>
    <w:rsid w:val="008134EF"/>
    <w:rsid w:val="00A51F94"/>
    <w:rsid w:val="00A76061"/>
    <w:rsid w:val="00A81029"/>
    <w:rsid w:val="00D97649"/>
    <w:rsid w:val="00F1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66DAE5-C0E7-4696-81DC-C46BEE9E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573"/>
    <w:rPr>
      <w:lang w:val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415C5"/>
    <w:pPr>
      <w:jc w:val="center"/>
    </w:pPr>
    <w:rPr>
      <w:b/>
      <w:bCs/>
      <w:sz w:val="24"/>
      <w:u w:val="single"/>
    </w:rPr>
  </w:style>
  <w:style w:type="paragraph" w:customStyle="1" w:styleId="letter">
    <w:name w:val="letter"/>
    <w:basedOn w:val="Normal"/>
    <w:rsid w:val="009E6573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</w:pPr>
    <w:rPr>
      <w:sz w:val="24"/>
    </w:rPr>
  </w:style>
  <w:style w:type="paragraph" w:styleId="Caption">
    <w:name w:val="caption"/>
    <w:basedOn w:val="Normal"/>
    <w:next w:val="Normal"/>
    <w:qFormat/>
    <w:rsid w:val="009E6573"/>
    <w:pPr>
      <w:jc w:val="center"/>
    </w:pPr>
    <w:rPr>
      <w:b/>
      <w:sz w:val="28"/>
    </w:rPr>
  </w:style>
  <w:style w:type="character" w:styleId="Hyperlink">
    <w:name w:val="Hyperlink"/>
    <w:rsid w:val="009E6573"/>
    <w:rPr>
      <w:color w:val="003366"/>
      <w:u w:val="single"/>
    </w:rPr>
  </w:style>
  <w:style w:type="paragraph" w:styleId="FootnoteText">
    <w:name w:val="footnote text"/>
    <w:basedOn w:val="Normal"/>
    <w:link w:val="FootnoteTextChar"/>
    <w:rsid w:val="009E6573"/>
  </w:style>
  <w:style w:type="character" w:customStyle="1" w:styleId="FootnoteTextChar">
    <w:name w:val="Footnote Text Char"/>
    <w:basedOn w:val="DefaultParagraphFont"/>
    <w:link w:val="Footnote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9E657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E6573"/>
    <w:pPr>
      <w:overflowPunct w:val="0"/>
      <w:autoSpaceDE w:val="0"/>
      <w:autoSpaceDN w:val="0"/>
      <w:adjustRightInd w:val="0"/>
      <w:ind w:left="720"/>
      <w:textAlignment w:val="baseline"/>
    </w:pPr>
    <w:rPr>
      <w:sz w:val="22"/>
      <w:lang w:eastAsia="en-GB"/>
    </w:rPr>
  </w:style>
  <w:style w:type="character" w:customStyle="1" w:styleId="ListParagraphChar">
    <w:name w:val="List Paragraph Char"/>
    <w:link w:val="ListParagraph"/>
    <w:uiPriority w:val="34"/>
    <w:locked/>
    <w:rsid w:val="009E6573"/>
    <w:rPr>
      <w:rFonts w:ascii="Times New Roman" w:eastAsia="Times New Roman" w:hAnsi="Times New Roman" w:cs="Times New Roman"/>
      <w:szCs w:val="20"/>
      <w:lang w:val="en-US" w:eastAsia="en-GB"/>
    </w:rPr>
  </w:style>
  <w:style w:type="character" w:styleId="CommentReference">
    <w:name w:val="annotation reference"/>
    <w:rsid w:val="009E6573"/>
    <w:rPr>
      <w:sz w:val="16"/>
      <w:szCs w:val="16"/>
    </w:rPr>
  </w:style>
  <w:style w:type="paragraph" w:styleId="CommentText">
    <w:name w:val="annotation text"/>
    <w:basedOn w:val="Normal"/>
    <w:link w:val="CommentTextChar"/>
    <w:rsid w:val="009E6573"/>
  </w:style>
  <w:style w:type="character" w:customStyle="1" w:styleId="CommentTextChar">
    <w:name w:val="Comment Text Char"/>
    <w:basedOn w:val="DefaultParagraphFont"/>
    <w:link w:val="CommentText"/>
    <w:rsid w:val="009E657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E6573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6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3"/>
    <w:rPr>
      <w:rFonts w:ascii="Tahoma" w:eastAsia="Times New Roman" w:hAnsi="Tahoma" w:cs="Tahoma"/>
      <w:sz w:val="16"/>
      <w:szCs w:val="16"/>
      <w:lang w:val="en-US"/>
    </w:rPr>
  </w:style>
  <w:style w:type="character" w:customStyle="1" w:styleId="TitleChar">
    <w:name w:val="Title Char"/>
    <w:basedOn w:val="DefaultParagraphFont"/>
    <w:link w:val="Title"/>
    <w:rsid w:val="00B415C5"/>
    <w:rPr>
      <w:rFonts w:ascii="Times New Roman" w:eastAsia="Times New Roman" w:hAnsi="Times New Roman" w:cs="Times New Roman"/>
      <w:b/>
      <w:bCs/>
      <w:sz w:val="24"/>
      <w:szCs w:val="20"/>
      <w:u w:val="single"/>
      <w:lang w:val="en-US"/>
    </w:rPr>
  </w:style>
  <w:style w:type="paragraph" w:styleId="Header">
    <w:name w:val="header"/>
    <w:basedOn w:val="Normal"/>
    <w:link w:val="HeaderChar"/>
    <w:unhideWhenUsed/>
    <w:rsid w:val="00B415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415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5C5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B415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A2896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B6278F"/>
    <w:rPr>
      <w:color w:val="808080"/>
    </w:rPr>
  </w:style>
  <w:style w:type="paragraph" w:customStyle="1" w:styleId="UNFPAAddress">
    <w:name w:val="UNFPA Address"/>
    <w:basedOn w:val="Footer"/>
    <w:next w:val="Footer"/>
    <w:rsid w:val="00F36678"/>
    <w:pPr>
      <w:tabs>
        <w:tab w:val="clear" w:pos="4513"/>
        <w:tab w:val="clear" w:pos="9026"/>
        <w:tab w:val="center" w:pos="4320"/>
        <w:tab w:val="right" w:pos="8640"/>
      </w:tabs>
      <w:spacing w:line="170" w:lineRule="exact"/>
    </w:pPr>
    <w:rPr>
      <w:rFonts w:ascii="UNFPA-Text" w:eastAsia="Times" w:hAnsi="UNFPA-Text"/>
      <w:sz w:val="13"/>
    </w:rPr>
  </w:style>
  <w:style w:type="character" w:styleId="PageNumber">
    <w:name w:val="page number"/>
    <w:basedOn w:val="DefaultParagraphFont"/>
    <w:rsid w:val="00F36678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5F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5F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ps">
    <w:name w:val="hps"/>
    <w:rsid w:val="00FA60B2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://www.unfpa.org/resources/fraud-policy-2009" TargetMode="External"/><Relationship Id="rId50" Type="http://schemas.openxmlformats.org/officeDocument/2006/relationships/hyperlink" Target="mailto:kompaniiets@unfpa.org" TargetMode="External"/><Relationship Id="rId55" Type="http://schemas.openxmlformats.org/officeDocument/2006/relationships/hyperlink" Target="http://www.unfpa.org/sites/default/files/resource-pdf/UNFPA%20General%20Conditions%20-%20De%20Minimis%20Contracts%20FR_0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yperlink" Target="http://www.unfpa.org/about-procurement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yperlink" Target="http://www.unfpa.org/sites/default/files/resource-pdf/UNFPA%20General%20Conditions%20-%20De%20Minimis%20Contracts%20SP_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yperlink" Target="http://www.unfpa.org/about-us" TargetMode="External"/><Relationship Id="rId53" Type="http://schemas.openxmlformats.org/officeDocument/2006/relationships/hyperlink" Target="http://www.unfpa.org/resources/unfpa-general-conditions-de-minimis-contracts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unfpa.org/about-procurement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eb2.unfpa.org/help/hotline.cfm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procurement@unfpa.org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xql0rfdtCiB58hEV7J3dU5c1oQ==">AMUW2mWrY9+sYCVl+8vso0winZyapwmAFAmE9TcI6+gf5F+ikBxIKDXlqNwu8WCNB7tsFR86b7kbrXOdKwxGXQ9WSWyuYj7Xrq9aygrgNS2VX2bSA5Gk7zeEW9mKbc5xUlHy4MkpCzIO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3373</Words>
  <Characters>19232</Characters>
  <Application>Microsoft Office Word</Application>
  <DocSecurity>0</DocSecurity>
  <Lines>160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roberto.mena</dc:creator>
  <cp:lastModifiedBy>Nadiia Chygarskykh</cp:lastModifiedBy>
  <cp:revision>2</cp:revision>
  <dcterms:created xsi:type="dcterms:W3CDTF">2020-11-20T11:19:00Z</dcterms:created>
  <dcterms:modified xsi:type="dcterms:W3CDTF">2020-11-20T11:19:00Z</dcterms:modified>
</cp:coreProperties>
</file>