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2C" w:rsidRDefault="0045292C">
      <w:pPr>
        <w:tabs>
          <w:tab w:val="left" w:pos="5400"/>
        </w:tabs>
        <w:spacing w:after="0" w:line="240" w:lineRule="auto"/>
        <w:jc w:val="right"/>
      </w:pPr>
    </w:p>
    <w:p w:rsidR="0045292C" w:rsidRDefault="00CF6C52">
      <w:pPr>
        <w:tabs>
          <w:tab w:val="left" w:pos="5400"/>
        </w:tabs>
        <w:spacing w:after="0" w:line="240" w:lineRule="auto"/>
        <w:jc w:val="right"/>
      </w:pPr>
      <w:bookmarkStart w:id="0" w:name="_heading=h.gjdgxs" w:colFirst="0" w:colLast="0"/>
      <w:bookmarkEnd w:id="0"/>
      <w:r>
        <w:t xml:space="preserve">Дата:  </w:t>
      </w:r>
      <w:r w:rsidR="0073038D">
        <w:rPr>
          <w:lang w:val="en-US"/>
        </w:rPr>
        <w:t>31</w:t>
      </w:r>
      <w:r w:rsidRPr="00C005A4">
        <w:t xml:space="preserve"> жовтня 2022 року</w:t>
      </w:r>
    </w:p>
    <w:p w:rsidR="0045292C" w:rsidRDefault="0045292C">
      <w:pPr>
        <w:tabs>
          <w:tab w:val="left" w:pos="-180"/>
          <w:tab w:val="right" w:pos="1980"/>
          <w:tab w:val="left" w:pos="2160"/>
          <w:tab w:val="left" w:pos="4320"/>
        </w:tabs>
        <w:spacing w:after="0" w:line="240" w:lineRule="auto"/>
      </w:pPr>
    </w:p>
    <w:p w:rsidR="0045292C" w:rsidRDefault="0045292C">
      <w:pPr>
        <w:tabs>
          <w:tab w:val="left" w:pos="-180"/>
          <w:tab w:val="right" w:pos="1980"/>
          <w:tab w:val="left" w:pos="2160"/>
          <w:tab w:val="left" w:pos="4320"/>
        </w:tabs>
        <w:spacing w:after="0" w:line="240" w:lineRule="auto"/>
        <w:rPr>
          <w:b/>
        </w:rPr>
      </w:pPr>
    </w:p>
    <w:p w:rsidR="0045292C" w:rsidRDefault="00CF6C52">
      <w:pPr>
        <w:tabs>
          <w:tab w:val="left" w:pos="-180"/>
          <w:tab w:val="right" w:pos="1980"/>
          <w:tab w:val="left" w:pos="2160"/>
          <w:tab w:val="left" w:pos="4320"/>
        </w:tabs>
        <w:spacing w:after="0" w:line="240" w:lineRule="auto"/>
        <w:rPr>
          <w:b/>
        </w:rPr>
      </w:pPr>
      <w:r>
        <w:rPr>
          <w:b/>
        </w:rPr>
        <w:t>Затверджено:</w:t>
      </w:r>
    </w:p>
    <w:p w:rsidR="0045292C" w:rsidRDefault="00CF6C52">
      <w:pPr>
        <w:tabs>
          <w:tab w:val="left" w:pos="-180"/>
          <w:tab w:val="right" w:pos="1980"/>
          <w:tab w:val="left" w:pos="2160"/>
          <w:tab w:val="left" w:pos="4320"/>
        </w:tabs>
        <w:spacing w:after="0" w:line="240" w:lineRule="auto"/>
        <w:rPr>
          <w:b/>
        </w:rPr>
      </w:pPr>
      <w:r>
        <w:rPr>
          <w:b/>
        </w:rPr>
        <w:t xml:space="preserve">п. </w:t>
      </w:r>
      <w:r w:rsidR="00A65A65" w:rsidRPr="00A65A65">
        <w:rPr>
          <w:b/>
        </w:rPr>
        <w:t>Павло Замостьян</w:t>
      </w:r>
    </w:p>
    <w:p w:rsidR="0045292C" w:rsidRDefault="00A65A65">
      <w:pPr>
        <w:tabs>
          <w:tab w:val="right" w:pos="1980"/>
          <w:tab w:val="left" w:pos="2160"/>
          <w:tab w:val="left" w:pos="4320"/>
          <w:tab w:val="left" w:pos="-180"/>
        </w:tabs>
        <w:spacing w:after="0" w:line="240" w:lineRule="auto"/>
      </w:pPr>
      <w:r w:rsidRPr="00A65A65">
        <w:rPr>
          <w:b/>
        </w:rPr>
        <w:t>в.о. Представника ЮНФПА в Україні</w:t>
      </w:r>
    </w:p>
    <w:p w:rsidR="0045292C" w:rsidRDefault="0045292C">
      <w:pPr>
        <w:spacing w:after="0" w:line="240" w:lineRule="auto"/>
        <w:jc w:val="center"/>
        <w:rPr>
          <w:b/>
        </w:rPr>
      </w:pPr>
    </w:p>
    <w:p w:rsidR="0045292C" w:rsidRDefault="00CF6C52">
      <w:pPr>
        <w:spacing w:after="0" w:line="240" w:lineRule="auto"/>
        <w:jc w:val="center"/>
        <w:rPr>
          <w:b/>
        </w:rPr>
      </w:pPr>
      <w:r>
        <w:rPr>
          <w:b/>
        </w:rPr>
        <w:t xml:space="preserve">ЗАПИТ НА ПОДАННЯ ПРОПОЗИЦІЙ </w:t>
      </w:r>
    </w:p>
    <w:p w:rsidR="0045292C" w:rsidRPr="00C005A4" w:rsidRDefault="00CF6C52">
      <w:pPr>
        <w:spacing w:after="0" w:line="240" w:lineRule="auto"/>
        <w:jc w:val="center"/>
        <w:rPr>
          <w:b/>
          <w:lang w:val="en-US"/>
        </w:rPr>
      </w:pPr>
      <w:r w:rsidRPr="00C005A4">
        <w:rPr>
          <w:b/>
        </w:rPr>
        <w:t>RFQ Nº UNFPA/UKR/RFQ/22/</w:t>
      </w:r>
      <w:r w:rsidR="00C005A4" w:rsidRPr="00C005A4">
        <w:rPr>
          <w:b/>
          <w:lang w:val="en-US"/>
        </w:rPr>
        <w:t>43</w:t>
      </w:r>
    </w:p>
    <w:p w:rsidR="0045292C" w:rsidRDefault="0045292C">
      <w:pPr>
        <w:spacing w:after="0" w:line="240" w:lineRule="auto"/>
        <w:jc w:val="center"/>
        <w:rPr>
          <w:b/>
        </w:rPr>
      </w:pPr>
    </w:p>
    <w:p w:rsidR="0045292C" w:rsidRDefault="0045292C">
      <w:pPr>
        <w:spacing w:after="0" w:line="240" w:lineRule="auto"/>
        <w:jc w:val="cente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45292C" w:rsidRDefault="0045292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45292C" w:rsidRDefault="00CF6C52">
      <w:pPr>
        <w:spacing w:after="0" w:line="240" w:lineRule="auto"/>
        <w:jc w:val="both"/>
      </w:pPr>
      <w:r>
        <w:t>Фонд ООН у галузі народонаселення запрошує Вас надати цінову пропозицію на такі послуги:</w:t>
      </w:r>
    </w:p>
    <w:p w:rsidR="0045292C" w:rsidRDefault="0045292C">
      <w:pPr>
        <w:spacing w:after="0" w:line="240" w:lineRule="auto"/>
        <w:jc w:val="both"/>
      </w:pPr>
    </w:p>
    <w:p w:rsidR="0045292C" w:rsidRDefault="00CF6C52">
      <w:pPr>
        <w:spacing w:after="0" w:line="240" w:lineRule="auto"/>
        <w:jc w:val="center"/>
        <w:rPr>
          <w:b/>
        </w:rPr>
      </w:pPr>
      <w:r>
        <w:rPr>
          <w:b/>
        </w:rPr>
        <w:t xml:space="preserve">Розробка односторінкової веб-платформи для популяризації кампанії “Небайдужі” </w:t>
      </w:r>
    </w:p>
    <w:p w:rsidR="0045292C" w:rsidRDefault="0045292C">
      <w:pPr>
        <w:spacing w:after="0" w:line="240" w:lineRule="auto"/>
        <w:jc w:val="center"/>
        <w:rPr>
          <w:b/>
        </w:rP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45292C" w:rsidRDefault="0045292C">
      <w:pPr>
        <w:tabs>
          <w:tab w:val="right" w:pos="1980"/>
          <w:tab w:val="left" w:pos="2160"/>
          <w:tab w:val="left" w:pos="4320"/>
          <w:tab w:val="left" w:pos="-180"/>
        </w:tabs>
        <w:spacing w:after="0" w:line="240" w:lineRule="auto"/>
        <w:rPr>
          <w:b/>
        </w:rPr>
      </w:pPr>
    </w:p>
    <w:p w:rsidR="0045292C" w:rsidRDefault="00CF6C52">
      <w:pPr>
        <w:spacing w:after="0" w:line="240" w:lineRule="auto"/>
        <w:jc w:val="both"/>
        <w:rPr>
          <w:b/>
        </w:rPr>
      </w:pPr>
      <w:r>
        <w:rPr>
          <w:b/>
        </w:rPr>
        <w:t>І. Про UNFPA</w:t>
      </w:r>
    </w:p>
    <w:p w:rsidR="0045292C" w:rsidRDefault="0045292C">
      <w:pPr>
        <w:spacing w:after="0" w:line="240" w:lineRule="auto"/>
        <w:ind w:left="360"/>
        <w:jc w:val="both"/>
        <w:rPr>
          <w:b/>
        </w:rP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Фонд ООН у галузі народонаселення,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веб-платформи: </w:t>
      </w:r>
      <w:hyperlink r:id="rId8">
        <w:r>
          <w:rPr>
            <w:color w:val="0070C0"/>
            <w:u w:val="single"/>
          </w:rPr>
          <w:t>UNFPA about us</w:t>
        </w:r>
      </w:hyperlink>
      <w:r>
        <w:rPr>
          <w:color w:val="0070C0"/>
          <w:u w:val="single"/>
        </w:rPr>
        <w:t>.</w:t>
      </w:r>
    </w:p>
    <w:p w:rsidR="0045292C" w:rsidRDefault="0045292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292C" w:rsidRDefault="00CF6C52">
      <w:pPr>
        <w:spacing w:after="0" w:line="240" w:lineRule="auto"/>
        <w:rPr>
          <w:b/>
        </w:rPr>
      </w:pPr>
      <w:r>
        <w:rPr>
          <w:b/>
        </w:rPr>
        <w:t>Технічне завдання (ТЗ)</w:t>
      </w:r>
    </w:p>
    <w:p w:rsidR="0045292C" w:rsidRDefault="0045292C">
      <w:pPr>
        <w:spacing w:after="0" w:line="240" w:lineRule="auto"/>
        <w:rPr>
          <w:b/>
        </w:rPr>
      </w:pPr>
    </w:p>
    <w:p w:rsidR="0045292C" w:rsidRDefault="00CF6C52">
      <w:pPr>
        <w:spacing w:after="0" w:line="240" w:lineRule="auto"/>
        <w:jc w:val="both"/>
        <w:rPr>
          <w:b/>
        </w:rPr>
      </w:pPr>
      <w:r>
        <w:rPr>
          <w:b/>
        </w:rPr>
        <w:t>Передумови та опис програми</w:t>
      </w:r>
    </w:p>
    <w:p w:rsidR="0045292C" w:rsidRDefault="0045292C">
      <w:pPr>
        <w:spacing w:after="0" w:line="240" w:lineRule="auto"/>
        <w:jc w:val="both"/>
      </w:pPr>
    </w:p>
    <w:p w:rsidR="0045292C" w:rsidRDefault="00CF6C52">
      <w:pPr>
        <w:spacing w:after="0" w:line="240" w:lineRule="auto"/>
        <w:jc w:val="both"/>
      </w:pPr>
      <w:r>
        <w:t xml:space="preserve">24 лютого Росія почала повномасштабне вторгнення в Україну. Протягом майже 8 місяців на території України кояться  </w:t>
      </w:r>
      <w:hyperlink r:id="rId9">
        <w:r>
          <w:rPr>
            <w:color w:val="1155CC"/>
            <w:u w:val="single"/>
          </w:rPr>
          <w:t>воєнні злочини</w:t>
        </w:r>
      </w:hyperlink>
      <w:r>
        <w:t xml:space="preserve">, , зокрема </w:t>
      </w:r>
      <w:hyperlink r:id="rId10">
        <w:r>
          <w:rPr>
            <w:color w:val="1155CC"/>
            <w:u w:val="single"/>
          </w:rPr>
          <w:t>сексуальне насильство</w:t>
        </w:r>
      </w:hyperlink>
      <w:r>
        <w:t xml:space="preserve"> тощо. </w:t>
      </w:r>
    </w:p>
    <w:p w:rsidR="0045292C" w:rsidRDefault="0045292C">
      <w:pPr>
        <w:spacing w:after="0" w:line="240" w:lineRule="auto"/>
        <w:jc w:val="both"/>
      </w:pPr>
    </w:p>
    <w:p w:rsidR="0045292C" w:rsidRDefault="00CF6C52">
      <w:pPr>
        <w:spacing w:after="0" w:line="240" w:lineRule="auto"/>
        <w:jc w:val="both"/>
      </w:pPr>
      <w:r>
        <w:t>Постраждалі від цих  злочинів часто не знають своїх прав, до кого і як звернутися за допомогою. ВПО мають обмежений доступ до інформації, зокрема про наявність та роботу спеціалізованих служб підтримки.</w:t>
      </w:r>
    </w:p>
    <w:p w:rsidR="0045292C" w:rsidRDefault="0045292C">
      <w:pPr>
        <w:spacing w:after="0" w:line="240" w:lineRule="auto"/>
        <w:jc w:val="both"/>
      </w:pPr>
    </w:p>
    <w:p w:rsidR="0045292C" w:rsidRDefault="00CF6C52">
      <w:pPr>
        <w:spacing w:after="0" w:line="240" w:lineRule="auto"/>
        <w:jc w:val="both"/>
      </w:pPr>
      <w:r>
        <w:t>Офісом Віцепрем'єрки з питань європейської та євроатлантичної інтеграції України ініційовано інформаційну кампанію “Небайдужі”, яка реалізується креативною агенцією Kyifornia за підтримки USAID Transformation Communications Activity (TCA) в Україні та</w:t>
      </w:r>
      <w:hyperlink r:id="rId11">
        <w:r>
          <w:t xml:space="preserve"> </w:t>
        </w:r>
      </w:hyperlink>
      <w:r>
        <w:t>Агентства США з міжнародного розвитку (USAID).</w:t>
      </w:r>
    </w:p>
    <w:p w:rsidR="0045292C" w:rsidRDefault="0045292C">
      <w:pPr>
        <w:spacing w:after="0" w:line="240" w:lineRule="auto"/>
        <w:ind w:left="-540" w:hanging="360"/>
        <w:jc w:val="both"/>
      </w:pPr>
    </w:p>
    <w:p w:rsidR="0045292C" w:rsidRDefault="0045292C">
      <w:pPr>
        <w:spacing w:after="0" w:line="240" w:lineRule="auto"/>
        <w:jc w:val="both"/>
        <w:rPr>
          <w:highlight w:val="yellow"/>
        </w:rPr>
      </w:pPr>
    </w:p>
    <w:p w:rsidR="0045292C" w:rsidRDefault="0045292C">
      <w:pPr>
        <w:spacing w:after="0" w:line="240" w:lineRule="auto"/>
        <w:jc w:val="both"/>
        <w:rPr>
          <w:highlight w:val="yellow"/>
        </w:rPr>
      </w:pPr>
    </w:p>
    <w:p w:rsidR="0045292C" w:rsidRDefault="0045292C">
      <w:pPr>
        <w:spacing w:after="0" w:line="240" w:lineRule="auto"/>
        <w:jc w:val="both"/>
      </w:pPr>
    </w:p>
    <w:p w:rsidR="0045292C" w:rsidRDefault="00CF6C52">
      <w:pPr>
        <w:spacing w:after="0" w:line="240" w:lineRule="auto"/>
        <w:jc w:val="both"/>
      </w:pPr>
      <w:r>
        <w:rPr>
          <w:u w:val="single"/>
        </w:rPr>
        <w:t>Мета кампанії “Небайдужі”</w:t>
      </w:r>
      <w:r>
        <w:t xml:space="preserve"> – заохотити людей, які постраждали від воєнних злочинів пов'язаних з тортурами та насильством, звертатися по допомогу (психологічну, медичну, юридичну, інформаційну), до усіх наявних сервісів підтримки. </w:t>
      </w:r>
    </w:p>
    <w:p w:rsidR="0045292C" w:rsidRDefault="0045292C">
      <w:pPr>
        <w:spacing w:after="0" w:line="240" w:lineRule="auto"/>
        <w:jc w:val="both"/>
      </w:pPr>
    </w:p>
    <w:p w:rsidR="0045292C" w:rsidRDefault="00CF6C52">
      <w:pPr>
        <w:spacing w:after="0" w:line="240" w:lineRule="auto"/>
        <w:jc w:val="both"/>
        <w:rPr>
          <w:u w:val="single"/>
        </w:rPr>
      </w:pPr>
      <w:r>
        <w:rPr>
          <w:u w:val="single"/>
        </w:rPr>
        <w:t xml:space="preserve">Комунікаційні задачі  кампанії “Небайдужі”: </w:t>
      </w:r>
    </w:p>
    <w:p w:rsidR="0045292C" w:rsidRDefault="00CF6C52">
      <w:pPr>
        <w:numPr>
          <w:ilvl w:val="0"/>
          <w:numId w:val="5"/>
        </w:numPr>
        <w:spacing w:after="0" w:line="240" w:lineRule="auto"/>
        <w:jc w:val="both"/>
      </w:pPr>
      <w:r>
        <w:t>Інформувати широке коло громадян про наявні сервіси допомоги, зокрема діяльність Центрів допомоги врятованим, гарячі лінії та платформи для соціально-психологічної та юридичної підтримки.</w:t>
      </w:r>
    </w:p>
    <w:p w:rsidR="0045292C" w:rsidRDefault="00CF6C52">
      <w:pPr>
        <w:numPr>
          <w:ilvl w:val="0"/>
          <w:numId w:val="5"/>
        </w:numPr>
        <w:spacing w:after="0" w:line="240" w:lineRule="auto"/>
        <w:jc w:val="both"/>
      </w:pPr>
      <w:r>
        <w:t xml:space="preserve">Пояснити громадянам, які існують види насильства, аби потерпілі особи ідентифікували себе як постраждалі </w:t>
      </w:r>
    </w:p>
    <w:p w:rsidR="0045292C" w:rsidRDefault="00CF6C52">
      <w:pPr>
        <w:numPr>
          <w:ilvl w:val="0"/>
          <w:numId w:val="5"/>
        </w:numPr>
        <w:spacing w:after="0" w:line="240" w:lineRule="auto"/>
        <w:jc w:val="both"/>
      </w:pPr>
      <w:r>
        <w:t>Заохотити постраждалих від насильства  звертатись до спеціалізованих служб підтримки, зокрема Центрів допомоги врятованим, де вони можуть отримати соціально-психологічну, юридичну, медичну та інформаційну допомогу</w:t>
      </w:r>
    </w:p>
    <w:p w:rsidR="0045292C" w:rsidRDefault="0045292C">
      <w:pPr>
        <w:spacing w:after="0" w:line="240" w:lineRule="auto"/>
        <w:ind w:left="720"/>
        <w:jc w:val="both"/>
      </w:pPr>
    </w:p>
    <w:p w:rsidR="0045292C" w:rsidRDefault="00CF6C52">
      <w:pPr>
        <w:spacing w:after="0" w:line="240" w:lineRule="auto"/>
        <w:jc w:val="both"/>
      </w:pPr>
      <w:r>
        <w:rPr>
          <w:u w:val="single"/>
        </w:rPr>
        <w:t>Основний комунікаційний інструмент:</w:t>
      </w:r>
      <w:r>
        <w:t xml:space="preserve"> </w:t>
      </w:r>
      <w:r>
        <w:rPr>
          <w:b/>
        </w:rPr>
        <w:t xml:space="preserve">Посадкова веб-сторінка (веб-платформа) </w:t>
      </w:r>
      <w:r>
        <w:t>для популяризації кампанії “Небайдужі” та зведення комунікації щодо наявної допомоги постраждалим від воєнних злочинів пов'язаних з тортурами та насильством у єдине джерело з ключовими матеріалами по темі та контактами служб підтримки.</w:t>
      </w:r>
    </w:p>
    <w:p w:rsidR="0045292C" w:rsidRDefault="0045292C">
      <w:pPr>
        <w:spacing w:after="0" w:line="240" w:lineRule="auto"/>
        <w:jc w:val="both"/>
      </w:pPr>
    </w:p>
    <w:p w:rsidR="0045292C" w:rsidRDefault="00CF6C52">
      <w:pPr>
        <w:widowControl w:val="0"/>
        <w:spacing w:after="0" w:line="240" w:lineRule="auto"/>
        <w:jc w:val="both"/>
        <w:rPr>
          <w:u w:val="single"/>
        </w:rPr>
      </w:pPr>
      <w:r>
        <w:rPr>
          <w:u w:val="single"/>
        </w:rPr>
        <w:t>Аудиторії, що взаємодіятимуть з веб-платформою:</w:t>
      </w:r>
    </w:p>
    <w:p w:rsidR="0045292C" w:rsidRDefault="0045292C">
      <w:pPr>
        <w:spacing w:after="0" w:line="240" w:lineRule="auto"/>
        <w:jc w:val="both"/>
        <w:rPr>
          <w:b/>
        </w:rPr>
      </w:pPr>
    </w:p>
    <w:p w:rsidR="0045292C" w:rsidRDefault="00CF6C52">
      <w:pPr>
        <w:spacing w:after="0" w:line="240" w:lineRule="auto"/>
        <w:jc w:val="both"/>
      </w:pPr>
      <w:r>
        <w:rPr>
          <w:b/>
        </w:rPr>
        <w:t>Основна</w:t>
      </w:r>
      <w:r>
        <w:t>: Населення всіх звільнених територій України, які постраждали від насильства, зазнали тортур, отримала “психологічну травму”, стали свідками насильства тощо.</w:t>
      </w:r>
    </w:p>
    <w:p w:rsidR="0045292C" w:rsidRDefault="0045292C">
      <w:pPr>
        <w:spacing w:after="0" w:line="240" w:lineRule="auto"/>
        <w:jc w:val="both"/>
      </w:pPr>
    </w:p>
    <w:p w:rsidR="0045292C" w:rsidRDefault="00CF6C52">
      <w:pPr>
        <w:widowControl w:val="0"/>
        <w:spacing w:after="0" w:line="240" w:lineRule="auto"/>
        <w:jc w:val="both"/>
      </w:pPr>
      <w:r>
        <w:rPr>
          <w:b/>
        </w:rPr>
        <w:t xml:space="preserve">Другорядна: </w:t>
      </w:r>
      <w:r>
        <w:t xml:space="preserve"> Фахівці органів влади та місцевого самоврядування різних регіонів України, соціальні працівники, психологи, громадські активісти, журналісти, правозахисні організації, які працюють у сфері протидії насильству, експерти тощо (включаючи людей, які безпосередньо контактують із потерпілими, свідками та їхніми родичами)</w:t>
      </w:r>
    </w:p>
    <w:p w:rsidR="0045292C" w:rsidRDefault="0045292C">
      <w:pPr>
        <w:spacing w:after="0" w:line="240" w:lineRule="auto"/>
        <w:jc w:val="both"/>
      </w:pPr>
    </w:p>
    <w:p w:rsidR="0045292C" w:rsidRDefault="00CF6C52">
      <w:pPr>
        <w:spacing w:after="0" w:line="240" w:lineRule="auto"/>
        <w:jc w:val="both"/>
        <w:rPr>
          <w:u w:val="single"/>
        </w:rPr>
      </w:pPr>
      <w:r>
        <w:rPr>
          <w:u w:val="single"/>
        </w:rPr>
        <w:t xml:space="preserve">Задача веб-платформи: </w:t>
      </w:r>
    </w:p>
    <w:p w:rsidR="0045292C" w:rsidRDefault="00CF6C52">
      <w:pPr>
        <w:numPr>
          <w:ilvl w:val="0"/>
          <w:numId w:val="1"/>
        </w:numPr>
        <w:spacing w:after="0" w:line="240" w:lineRule="auto"/>
        <w:jc w:val="both"/>
      </w:pPr>
      <w:r>
        <w:t>слугувати єдиним джерелом, на яке вестимуть лінки та комунікація з різних інформаційних продуктів  в межах кампанії “Небайдужі”</w:t>
      </w:r>
    </w:p>
    <w:p w:rsidR="0045292C" w:rsidRDefault="0045292C">
      <w:pPr>
        <w:spacing w:after="0" w:line="240" w:lineRule="auto"/>
        <w:jc w:val="both"/>
      </w:pPr>
    </w:p>
    <w:p w:rsidR="0045292C" w:rsidRDefault="00CF6C52">
      <w:pPr>
        <w:spacing w:after="0" w:line="240" w:lineRule="auto"/>
        <w:jc w:val="both"/>
      </w:pPr>
      <w:r>
        <w:t xml:space="preserve">Кожен креатив/матеріал інформаційної кампанії матиме пекшот з QR-кодом або лінком, що веде на сторінку, де зазначені контакти Центрів допомоги врятованим, гарячих ліній, а також інших верифікованих організацій та фондів, до яких можна звернутися по  допомогу за категоріями. </w:t>
      </w:r>
    </w:p>
    <w:p w:rsidR="0045292C" w:rsidRDefault="0045292C">
      <w:pPr>
        <w:spacing w:after="0" w:line="240" w:lineRule="auto"/>
        <w:jc w:val="both"/>
      </w:pPr>
    </w:p>
    <w:p w:rsidR="0045292C" w:rsidRDefault="00CF6C52">
      <w:pPr>
        <w:numPr>
          <w:ilvl w:val="0"/>
          <w:numId w:val="1"/>
        </w:numPr>
        <w:spacing w:after="0" w:line="240" w:lineRule="auto"/>
        <w:jc w:val="both"/>
      </w:pPr>
      <w:r>
        <w:t>поінформувати широке коло громадян про наявні інформаційні матеріали та сервіси допомоги, зокрема роботу Центрів допомоги врятованим, гарячих ліній та платформ для соціально-психологічної та юридичної підтримки.</w:t>
      </w:r>
    </w:p>
    <w:p w:rsidR="0045292C" w:rsidRDefault="0045292C">
      <w:pPr>
        <w:spacing w:after="0" w:line="240" w:lineRule="auto"/>
        <w:jc w:val="both"/>
        <w:rPr>
          <w:highlight w:val="yellow"/>
        </w:rPr>
      </w:pPr>
    </w:p>
    <w:p w:rsidR="0045292C" w:rsidRDefault="00CF6C52">
      <w:pPr>
        <w:spacing w:after="0" w:line="240" w:lineRule="auto"/>
        <w:jc w:val="both"/>
        <w:rPr>
          <w:highlight w:val="yellow"/>
        </w:rPr>
      </w:pPr>
      <w:r>
        <w:t>На веб-платформі будуть зібрані всі комунікаційні матеріали для перегляду, завантаження, друку тощо. Відтак, різні урядові та неурядові організації, органи місцевого самоврядування, медіа та прості громадяни зможуть концентровано отримати матеріали для ознайомлення, подальшого використання та поширення.</w:t>
      </w:r>
    </w:p>
    <w:p w:rsidR="0045292C" w:rsidRDefault="0045292C">
      <w:pPr>
        <w:spacing w:after="0" w:line="240" w:lineRule="auto"/>
        <w:jc w:val="both"/>
      </w:pPr>
    </w:p>
    <w:p w:rsidR="0045292C" w:rsidRDefault="00CF6C52">
      <w:pPr>
        <w:widowControl w:val="0"/>
        <w:spacing w:after="0" w:line="240" w:lineRule="auto"/>
        <w:jc w:val="both"/>
        <w:rPr>
          <w:color w:val="22252D"/>
          <w:u w:val="single"/>
        </w:rPr>
      </w:pPr>
      <w:r>
        <w:rPr>
          <w:color w:val="22252D"/>
          <w:u w:val="single"/>
        </w:rPr>
        <w:t>Яку проблему вирішує продукт/послуга для користувача:</w:t>
      </w:r>
    </w:p>
    <w:p w:rsidR="0045292C" w:rsidRDefault="00CF6C52">
      <w:pPr>
        <w:widowControl w:val="0"/>
        <w:numPr>
          <w:ilvl w:val="0"/>
          <w:numId w:val="4"/>
        </w:numPr>
        <w:spacing w:after="0" w:line="240" w:lineRule="auto"/>
        <w:jc w:val="both"/>
      </w:pPr>
      <w:r>
        <w:t>ЦА може легко знайти джерело, на якому зібрані актуальні інформаційні матеріали та контакти для отримання допомоги;</w:t>
      </w:r>
    </w:p>
    <w:p w:rsidR="0045292C" w:rsidRDefault="00CF6C52">
      <w:pPr>
        <w:widowControl w:val="0"/>
        <w:numPr>
          <w:ilvl w:val="0"/>
          <w:numId w:val="4"/>
        </w:numPr>
        <w:spacing w:after="0" w:line="240" w:lineRule="auto"/>
        <w:jc w:val="both"/>
      </w:pPr>
      <w:r>
        <w:t>ЦА може завантажити для друку, відтворення або отримати лінк для поширення інформації щодо наявних служб підтримки та матеріали виготовлені в межах кампанії “Небайдужі” в одному місці;</w:t>
      </w:r>
    </w:p>
    <w:p w:rsidR="0045292C" w:rsidRDefault="00CF6C52">
      <w:pPr>
        <w:widowControl w:val="0"/>
        <w:numPr>
          <w:ilvl w:val="0"/>
          <w:numId w:val="4"/>
        </w:numPr>
        <w:spacing w:after="0" w:line="240" w:lineRule="auto"/>
        <w:jc w:val="both"/>
      </w:pPr>
      <w:r>
        <w:t>Відвідувачі сторінки (які не усвідомлюють, що вони є постраждалими від певного виду насильства) дізнаються про види насильства і можуть усвідомити потребу звернутись по допомогу;</w:t>
      </w:r>
    </w:p>
    <w:p w:rsidR="0045292C" w:rsidRDefault="00CF6C52">
      <w:pPr>
        <w:widowControl w:val="0"/>
        <w:numPr>
          <w:ilvl w:val="0"/>
          <w:numId w:val="4"/>
        </w:numPr>
        <w:spacing w:after="0" w:line="240" w:lineRule="auto"/>
        <w:jc w:val="both"/>
      </w:pPr>
      <w:r>
        <w:t>Постраждалі від будь якого роду насильства знають де і як отримати кваліфіковану допомогу;</w:t>
      </w:r>
    </w:p>
    <w:p w:rsidR="0045292C" w:rsidRDefault="00CF6C52">
      <w:pPr>
        <w:widowControl w:val="0"/>
        <w:numPr>
          <w:ilvl w:val="0"/>
          <w:numId w:val="4"/>
        </w:numPr>
        <w:spacing w:after="0" w:line="240" w:lineRule="auto"/>
        <w:jc w:val="both"/>
      </w:pPr>
      <w:r>
        <w:lastRenderedPageBreak/>
        <w:t>Інформаційні матеріали, зібрані на платформі безпосередньо, або поширені з неї допомагають постраждалим від будь якого роду насильства подолати внутрішні бар'єри щодо звернення по допомогу до кваліфікованих служб підтримки.</w:t>
      </w:r>
    </w:p>
    <w:p w:rsidR="0045292C" w:rsidRDefault="0045292C">
      <w:pPr>
        <w:spacing w:after="0" w:line="240" w:lineRule="auto"/>
        <w:jc w:val="both"/>
      </w:pPr>
    </w:p>
    <w:p w:rsidR="0045292C" w:rsidRDefault="00CF6C52">
      <w:pPr>
        <w:spacing w:after="0" w:line="240" w:lineRule="auto"/>
        <w:ind w:firstLine="720"/>
        <w:jc w:val="both"/>
      </w:pPr>
      <w:r>
        <w:rPr>
          <w:u w:val="single"/>
        </w:rPr>
        <w:t>Орієнтовний об’єм та тип контенту (</w:t>
      </w:r>
      <w:r>
        <w:t>в т.ч. макети для друку), що буде розміщений на сторінці (розробка самого контенту виходить за межі цього проєкту та буде надана замовником переможцю тендера):</w:t>
      </w:r>
    </w:p>
    <w:p w:rsidR="0045292C" w:rsidRDefault="0045292C">
      <w:pPr>
        <w:pBdr>
          <w:top w:val="nil"/>
          <w:left w:val="nil"/>
          <w:bottom w:val="nil"/>
          <w:right w:val="nil"/>
          <w:between w:val="nil"/>
        </w:pBdr>
        <w:spacing w:after="0" w:line="240" w:lineRule="auto"/>
        <w:ind w:firstLine="720"/>
        <w:jc w:val="both"/>
      </w:pPr>
    </w:p>
    <w:p w:rsidR="0045292C" w:rsidRDefault="00CF6C52">
      <w:pPr>
        <w:numPr>
          <w:ilvl w:val="0"/>
          <w:numId w:val="2"/>
        </w:numPr>
        <w:pBdr>
          <w:top w:val="nil"/>
          <w:left w:val="nil"/>
          <w:bottom w:val="nil"/>
          <w:right w:val="nil"/>
          <w:between w:val="nil"/>
        </w:pBdr>
        <w:spacing w:after="0" w:line="240" w:lineRule="auto"/>
        <w:jc w:val="both"/>
        <w:rPr>
          <w:color w:val="000000"/>
        </w:rPr>
      </w:pPr>
      <w:r>
        <w:rPr>
          <w:color w:val="000000"/>
        </w:rPr>
        <w:t>Комунікаційні матеріали для перегляду, поширення та завантаження</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1 анімаційне відео про Центри допомоги врятованим</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1 буклет про Центри допомоги врятованим</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2 ролики з експертами (інтерв'ю)</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2 ролики - експлейнери</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3 ролики - історії</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 xml:space="preserve">5+ макетів постерів </w:t>
      </w:r>
    </w:p>
    <w:p w:rsidR="0045292C" w:rsidRDefault="00CF6C52">
      <w:pPr>
        <w:numPr>
          <w:ilvl w:val="0"/>
          <w:numId w:val="3"/>
        </w:numPr>
        <w:pBdr>
          <w:top w:val="nil"/>
          <w:left w:val="nil"/>
          <w:bottom w:val="nil"/>
          <w:right w:val="nil"/>
          <w:between w:val="nil"/>
        </w:pBdr>
        <w:spacing w:after="0" w:line="240" w:lineRule="auto"/>
        <w:ind w:left="1418" w:hanging="709"/>
        <w:jc w:val="both"/>
        <w:rPr>
          <w:color w:val="000000"/>
        </w:rPr>
      </w:pPr>
      <w:r>
        <w:rPr>
          <w:color w:val="000000"/>
        </w:rPr>
        <w:t>4+ макета інфографік</w:t>
      </w:r>
    </w:p>
    <w:p w:rsidR="0045292C" w:rsidRDefault="00CF6C52">
      <w:pPr>
        <w:numPr>
          <w:ilvl w:val="0"/>
          <w:numId w:val="2"/>
        </w:numPr>
        <w:pBdr>
          <w:top w:val="nil"/>
          <w:left w:val="nil"/>
          <w:bottom w:val="nil"/>
          <w:right w:val="nil"/>
          <w:between w:val="nil"/>
        </w:pBdr>
        <w:spacing w:after="0" w:line="240" w:lineRule="auto"/>
      </w:pPr>
      <w:r>
        <w:t>Телефони, адреси та посилання ключових сервісів підтримки для  постраждалих від насильства</w:t>
      </w:r>
    </w:p>
    <w:p w:rsidR="0045292C" w:rsidRDefault="0045292C">
      <w:pPr>
        <w:spacing w:after="0" w:line="240" w:lineRule="auto"/>
        <w:ind w:left="709"/>
        <w:jc w:val="both"/>
      </w:pPr>
    </w:p>
    <w:p w:rsidR="0045292C" w:rsidRDefault="00CF6C52">
      <w:pPr>
        <w:spacing w:after="0" w:line="240" w:lineRule="auto"/>
        <w:ind w:firstLine="720"/>
        <w:jc w:val="both"/>
      </w:pPr>
      <w:r>
        <w:t>Розміщення на веб-платформі та формат представлення даного контенту буде в подальшому обговорено та визначено представниками/ницями UNFPA, Офісу Віцепрем'єрки з питань європейської та євроатлантичної інтеграції,  компанії-партнера та компанією – переможницею тендера.</w:t>
      </w:r>
    </w:p>
    <w:p w:rsidR="0045292C" w:rsidRDefault="0045292C">
      <w:pPr>
        <w:spacing w:after="0" w:line="240" w:lineRule="auto"/>
        <w:ind w:firstLine="720"/>
        <w:jc w:val="both"/>
      </w:pPr>
    </w:p>
    <w:p w:rsidR="0045292C" w:rsidRDefault="00CF6C52">
      <w:pPr>
        <w:spacing w:after="0" w:line="240" w:lineRule="auto"/>
        <w:ind w:firstLine="720"/>
        <w:jc w:val="both"/>
      </w:pPr>
      <w:r>
        <w:rPr>
          <w:u w:val="single"/>
        </w:rPr>
        <w:t>Референси веб-платформ</w:t>
      </w:r>
      <w:r>
        <w:t>:</w:t>
      </w:r>
    </w:p>
    <w:p w:rsidR="0045292C" w:rsidRDefault="0045292C">
      <w:pPr>
        <w:spacing w:after="0" w:line="240" w:lineRule="auto"/>
        <w:ind w:firstLine="720"/>
        <w:jc w:val="both"/>
      </w:pPr>
    </w:p>
    <w:p w:rsidR="0045292C" w:rsidRDefault="00CF6C52">
      <w:pPr>
        <w:spacing w:after="0" w:line="240" w:lineRule="auto"/>
        <w:ind w:left="720"/>
        <w:jc w:val="both"/>
      </w:pPr>
      <w:r>
        <w:t>https://help.gov.ua/</w:t>
      </w:r>
    </w:p>
    <w:p w:rsidR="0045292C" w:rsidRDefault="00CF6C52">
      <w:pPr>
        <w:spacing w:after="0" w:line="240" w:lineRule="auto"/>
        <w:ind w:left="720"/>
        <w:jc w:val="both"/>
      </w:pPr>
      <w:r>
        <w:t>https://association4u.in.ua/</w:t>
      </w:r>
    </w:p>
    <w:p w:rsidR="0045292C" w:rsidRDefault="00CF6C52">
      <w:pPr>
        <w:spacing w:after="0" w:line="240" w:lineRule="auto"/>
        <w:ind w:left="720"/>
        <w:jc w:val="both"/>
      </w:pPr>
      <w:r>
        <w:t>https://spivdiia.org.ua/</w:t>
      </w:r>
    </w:p>
    <w:p w:rsidR="0045292C" w:rsidRDefault="00CF6C52">
      <w:pPr>
        <w:spacing w:after="0" w:line="240" w:lineRule="auto"/>
        <w:ind w:left="720"/>
        <w:jc w:val="both"/>
      </w:pPr>
      <w:r>
        <w:t>https://relocation.gov.ua/</w:t>
      </w:r>
    </w:p>
    <w:p w:rsidR="0045292C" w:rsidRDefault="00D16449">
      <w:pPr>
        <w:spacing w:after="0" w:line="240" w:lineRule="auto"/>
        <w:ind w:left="720"/>
        <w:jc w:val="both"/>
      </w:pPr>
      <w:hyperlink r:id="rId12">
        <w:r w:rsidR="00CF6C52">
          <w:rPr>
            <w:color w:val="1155CC"/>
            <w:u w:val="single"/>
          </w:rPr>
          <w:t>https://advantageukraine.com/</w:t>
        </w:r>
      </w:hyperlink>
    </w:p>
    <w:p w:rsidR="0045292C" w:rsidRDefault="0045292C">
      <w:pPr>
        <w:spacing w:after="0" w:line="240" w:lineRule="auto"/>
        <w:ind w:left="720"/>
        <w:jc w:val="both"/>
      </w:pPr>
    </w:p>
    <w:p w:rsidR="0045292C" w:rsidRDefault="00CF6C52">
      <w:pPr>
        <w:spacing w:after="0" w:line="240" w:lineRule="auto"/>
        <w:ind w:left="720"/>
      </w:pPr>
      <w:r>
        <w:t xml:space="preserve">Референси з релевантною інформацією: </w:t>
      </w:r>
      <w:hyperlink r:id="rId13">
        <w:r>
          <w:rPr>
            <w:color w:val="1155CC"/>
            <w:u w:val="single"/>
          </w:rPr>
          <w:t>https://rapecrisis.org.uk/get-informed/types-of-sexual-violence/what-is-sexual-harassment/</w:t>
        </w:r>
      </w:hyperlink>
    </w:p>
    <w:p w:rsidR="0045292C" w:rsidRDefault="00D16449">
      <w:pPr>
        <w:spacing w:after="0" w:line="240" w:lineRule="auto"/>
        <w:ind w:left="720"/>
        <w:jc w:val="both"/>
      </w:pPr>
      <w:hyperlink r:id="rId14">
        <w:r w:rsidR="00CF6C52">
          <w:rPr>
            <w:color w:val="1155CC"/>
            <w:u w:val="single"/>
          </w:rPr>
          <w:t>https://www.thehotline.org/plan-for-safety/create-a-safety-plan/</w:t>
        </w:r>
      </w:hyperlink>
      <w:r w:rsidR="00CF6C52">
        <w:t xml:space="preserve"> </w:t>
      </w:r>
    </w:p>
    <w:p w:rsidR="0045292C" w:rsidRDefault="0045292C">
      <w:pPr>
        <w:spacing w:after="0" w:line="240" w:lineRule="auto"/>
        <w:ind w:left="720" w:firstLine="720"/>
        <w:jc w:val="both"/>
      </w:pPr>
    </w:p>
    <w:p w:rsidR="0045292C" w:rsidRDefault="0045292C">
      <w:pPr>
        <w:spacing w:after="0" w:line="240" w:lineRule="auto"/>
        <w:ind w:firstLine="720"/>
        <w:jc w:val="both"/>
      </w:pPr>
    </w:p>
    <w:p w:rsidR="0045292C" w:rsidRDefault="00CF6C52">
      <w:pPr>
        <w:spacing w:after="0" w:line="240" w:lineRule="auto"/>
        <w:jc w:val="both"/>
        <w:rPr>
          <w:b/>
        </w:rPr>
      </w:pPr>
      <w:r>
        <w:rPr>
          <w:b/>
        </w:rPr>
        <w:t>II. Методологія</w:t>
      </w:r>
    </w:p>
    <w:p w:rsidR="0045292C" w:rsidRDefault="0045292C">
      <w:pPr>
        <w:spacing w:after="0" w:line="240" w:lineRule="auto"/>
        <w:jc w:val="both"/>
        <w:rPr>
          <w:b/>
        </w:rPr>
      </w:pPr>
    </w:p>
    <w:p w:rsidR="0045292C" w:rsidRDefault="00CF6C52">
      <w:pPr>
        <w:spacing w:after="0" w:line="240" w:lineRule="auto"/>
        <w:jc w:val="both"/>
        <w:rPr>
          <w:b/>
        </w:rPr>
      </w:pPr>
      <w:r>
        <w:rPr>
          <w:b/>
        </w:rPr>
        <w:t>Обсяг роботи</w:t>
      </w:r>
    </w:p>
    <w:p w:rsidR="0045292C" w:rsidRDefault="00CF6C52">
      <w:pPr>
        <w:spacing w:after="0" w:line="240" w:lineRule="auto"/>
        <w:ind w:firstLine="720"/>
        <w:jc w:val="both"/>
      </w:pPr>
      <w:r>
        <w:t>Очікується, що обраний постачальник послуг:</w:t>
      </w:r>
    </w:p>
    <w:p w:rsidR="0045292C" w:rsidRDefault="00CF6C52">
      <w:pPr>
        <w:spacing w:after="0" w:line="240" w:lineRule="auto"/>
        <w:ind w:firstLine="720"/>
        <w:jc w:val="both"/>
      </w:pPr>
      <w:r>
        <w:t xml:space="preserve">1. </w:t>
      </w:r>
      <w:r>
        <w:rPr>
          <w:b/>
          <w:u w:val="single"/>
        </w:rPr>
        <w:t xml:space="preserve">Запропонує та розробить візуальний стиль </w:t>
      </w:r>
      <w:r>
        <w:rPr>
          <w:b/>
        </w:rPr>
        <w:t>веб-платформи</w:t>
      </w:r>
      <w:r>
        <w:rPr>
          <w:b/>
          <w:u w:val="single"/>
        </w:rPr>
        <w:t xml:space="preserve"> (UI/UX)</w:t>
      </w:r>
      <w:r>
        <w:rPr>
          <w:u w:val="single"/>
        </w:rPr>
        <w:t>.</w:t>
      </w:r>
      <w:r>
        <w:t xml:space="preserve"> Зовнішній вигляд сторінки повинен враховувати стилістику кампанії “Небайдужі” (буде надана окремо переможцю тендера. Для підготовки тендерної  пропозиції можна використовувати стилістику</w:t>
      </w:r>
      <w:hyperlink r:id="rId15">
        <w:r>
          <w:rPr>
            <w:color w:val="1155CC"/>
            <w:u w:val="single"/>
          </w:rPr>
          <w:t xml:space="preserve"> Центрів допомоги врятованим</w:t>
        </w:r>
      </w:hyperlink>
      <w:r>
        <w:t>) та враховувати активацію різних функцій, зазначених у цьому Запиті на подання пропозицій. Компанія розробить графічну концепцію нової веб-платформи (агенція-виконавець кампанії “Небайдужі” поділиться стилістикою кампанії).</w:t>
      </w:r>
    </w:p>
    <w:p w:rsidR="0045292C" w:rsidRDefault="00CF6C52">
      <w:pPr>
        <w:spacing w:after="0" w:line="240" w:lineRule="auto"/>
        <w:ind w:firstLine="720"/>
        <w:jc w:val="both"/>
      </w:pPr>
      <w:r>
        <w:t>Дизайн веб-платформи</w:t>
      </w:r>
      <w:r>
        <w:rPr>
          <w:color w:val="FF0000"/>
        </w:rPr>
        <w:t xml:space="preserve"> </w:t>
      </w:r>
      <w:r>
        <w:t>повинен бути легкий та зручний у використанні, зрозуміла логіка, акцент на можливості отримати допомогу: контакти ключових сервісів підтримки для постраждалих,  відео та експлейнери по темі, виготовлені в межах кампанії “Небайдужі”., а також відповідати чинним стандартам і рекомендаціям у галузі веб-дизайну.</w:t>
      </w:r>
    </w:p>
    <w:p w:rsidR="0045292C" w:rsidRDefault="00CF6C52">
      <w:pPr>
        <w:widowControl w:val="0"/>
        <w:spacing w:after="0" w:line="240" w:lineRule="auto"/>
        <w:ind w:firstLine="720"/>
        <w:jc w:val="both"/>
      </w:pPr>
      <w:r>
        <w:t>Дизайн повинен бути адаптивний до ПК та мобільних пристроїв (смартфонів і планшетів); і має високу швидкість завантаження для забезпечення якнайкращого користувацького досвіду.</w:t>
      </w:r>
    </w:p>
    <w:p w:rsidR="0045292C" w:rsidRDefault="00CF6C52">
      <w:pPr>
        <w:widowControl w:val="0"/>
        <w:spacing w:after="0" w:line="240" w:lineRule="auto"/>
        <w:ind w:firstLine="720"/>
        <w:jc w:val="both"/>
      </w:pPr>
      <w:r>
        <w:t xml:space="preserve">Має інклюзивну версію (для людей з вадами зору), а саме - надасть можливість змінювати </w:t>
      </w:r>
      <w:r>
        <w:lastRenderedPageBreak/>
        <w:t>розмір шрифту (збільшення/зменшення), виконувати знебарвлення (перехід в сірі кольори) та коригувати контрастність;</w:t>
      </w:r>
    </w:p>
    <w:p w:rsidR="0045292C" w:rsidRDefault="00CF6C52">
      <w:pPr>
        <w:widowControl w:val="0"/>
        <w:spacing w:after="0" w:line="240" w:lineRule="auto"/>
        <w:jc w:val="both"/>
      </w:pPr>
      <w:r>
        <w:t xml:space="preserve">Засоби навігації повинні бути легко зрозумілими користувачу/ці, а посилання на сторінки служб підтримки мають містити заголовки та широко використовувані символи. Усі посилання в рамках сторінки мають відкриватися в тому самому вікні/табі браузера. Якщо сторінка містить посилання на сайт третьої сторони, воно відкривається в новому вікні або вкладці. </w:t>
      </w:r>
    </w:p>
    <w:p w:rsidR="0045292C" w:rsidRDefault="00CF6C52">
      <w:pPr>
        <w:widowControl w:val="0"/>
        <w:spacing w:after="0" w:line="240" w:lineRule="auto"/>
        <w:ind w:firstLine="720"/>
        <w:jc w:val="both"/>
      </w:pPr>
      <w:r>
        <w:t>Інтерфейс користувача/ки повинен забезпечувати чітке, інтуїтивно зрозуміле подання контенту та надавати користувачам/кам можливість швидко й логічно переміщатися між розділами. Засоби навігації повинні бути легко зрозумілими користувачу/ці, а посилання на сторінки мають містити заголовки та широко використовувані символи. Графічні компоненти навігації повинні мати альтернативний текст для забезпечення доступності. Усі посилання в межах веб-платформи</w:t>
      </w:r>
      <w:r>
        <w:rPr>
          <w:color w:val="FF0000"/>
        </w:rPr>
        <w:t xml:space="preserve"> </w:t>
      </w:r>
      <w:r>
        <w:t>мають відкриватися в тому самому вікні/табі браузера. Якщо веб-платформа містить посилання на сайт третьої сторони, воно відкривається в новому вікні або вкладці.</w:t>
      </w:r>
    </w:p>
    <w:p w:rsidR="0045292C" w:rsidRDefault="00CF6C52">
      <w:pPr>
        <w:spacing w:after="0" w:line="240" w:lineRule="auto"/>
        <w:ind w:firstLine="720"/>
        <w:jc w:val="both"/>
      </w:pPr>
      <w:r>
        <w:t>Веб-платформа</w:t>
      </w:r>
      <w:r>
        <w:rPr>
          <w:color w:val="FF0000"/>
        </w:rPr>
        <w:t xml:space="preserve"> </w:t>
      </w:r>
      <w:r>
        <w:t>повинна бездоганно працювати для відвідувачів/ок, які використовують найпоширеніші браузери, зокрема:</w:t>
      </w:r>
    </w:p>
    <w:p w:rsidR="0045292C" w:rsidRDefault="00CF6C52">
      <w:pPr>
        <w:spacing w:after="0" w:line="240" w:lineRule="auto"/>
        <w:ind w:firstLine="720"/>
        <w:jc w:val="both"/>
      </w:pPr>
      <w:r>
        <w:t>●</w:t>
      </w:r>
      <w:r>
        <w:tab/>
        <w:t>Google Chrome</w:t>
      </w:r>
    </w:p>
    <w:p w:rsidR="0045292C" w:rsidRDefault="00CF6C52">
      <w:pPr>
        <w:spacing w:after="0" w:line="240" w:lineRule="auto"/>
        <w:ind w:firstLine="720"/>
        <w:jc w:val="both"/>
      </w:pPr>
      <w:r>
        <w:t>●</w:t>
      </w:r>
      <w:r>
        <w:tab/>
        <w:t>Mozilla Firefox</w:t>
      </w:r>
    </w:p>
    <w:p w:rsidR="0045292C" w:rsidRDefault="00CF6C52">
      <w:pPr>
        <w:spacing w:after="0" w:line="240" w:lineRule="auto"/>
        <w:ind w:firstLine="720"/>
        <w:jc w:val="both"/>
      </w:pPr>
      <w:r>
        <w:t>●</w:t>
      </w:r>
      <w:r>
        <w:tab/>
        <w:t>Safari</w:t>
      </w:r>
    </w:p>
    <w:p w:rsidR="0045292C" w:rsidRDefault="00CF6C52">
      <w:pPr>
        <w:spacing w:after="0" w:line="240" w:lineRule="auto"/>
        <w:ind w:firstLine="720"/>
        <w:jc w:val="both"/>
      </w:pPr>
      <w:r>
        <w:t>●</w:t>
      </w:r>
      <w:r>
        <w:tab/>
        <w:t>Microsoft Edge</w:t>
      </w:r>
    </w:p>
    <w:p w:rsidR="0045292C" w:rsidRDefault="00CF6C52">
      <w:pPr>
        <w:spacing w:after="0" w:line="240" w:lineRule="auto"/>
        <w:ind w:firstLine="720"/>
        <w:jc w:val="both"/>
      </w:pPr>
      <w:r>
        <w:t>●</w:t>
      </w:r>
      <w:r>
        <w:tab/>
        <w:t>Opera</w:t>
      </w:r>
    </w:p>
    <w:p w:rsidR="0045292C" w:rsidRDefault="0045292C">
      <w:pPr>
        <w:spacing w:after="0" w:line="240" w:lineRule="auto"/>
        <w:ind w:firstLine="720"/>
        <w:jc w:val="both"/>
      </w:pPr>
    </w:p>
    <w:p w:rsidR="0045292C" w:rsidRDefault="00CF6C52">
      <w:pPr>
        <w:spacing w:after="0" w:line="240" w:lineRule="auto"/>
        <w:ind w:firstLine="720"/>
        <w:jc w:val="both"/>
      </w:pPr>
      <w:r>
        <w:t>Вебсайт має бути зручним та його робота повинна бути стабільною під час його відвідування з мобільних пристроїв (проте очікується, що розділ адміністратора веб-платформи</w:t>
      </w:r>
      <w:r>
        <w:rPr>
          <w:color w:val="FF0000"/>
        </w:rPr>
        <w:t xml:space="preserve"> </w:t>
      </w:r>
      <w:r>
        <w:t>повинен бездоганно працювати саме при доступі з десктоп комп’ютерів чи ноутбуків). Не передбачається, що адміністратори веб-платформи</w:t>
      </w:r>
      <w:r>
        <w:rPr>
          <w:color w:val="FF0000"/>
        </w:rPr>
        <w:t xml:space="preserve"> </w:t>
      </w:r>
      <w:r>
        <w:t>будуть користуватися іншими пристроями окрім настільних комп’ютерів чи ноутбуків, для редагування контенту та виконання інших функцій належних адміністратору.</w:t>
      </w:r>
    </w:p>
    <w:p w:rsidR="0045292C" w:rsidRDefault="0045292C">
      <w:pPr>
        <w:spacing w:after="0" w:line="240" w:lineRule="auto"/>
        <w:ind w:firstLine="720"/>
        <w:jc w:val="both"/>
      </w:pPr>
    </w:p>
    <w:p w:rsidR="0045292C" w:rsidRDefault="00CF6C52">
      <w:pPr>
        <w:spacing w:after="0" w:line="240" w:lineRule="auto"/>
        <w:ind w:firstLine="720"/>
        <w:jc w:val="both"/>
      </w:pPr>
      <w:r>
        <w:t xml:space="preserve">2. </w:t>
      </w:r>
      <w:r>
        <w:rPr>
          <w:b/>
          <w:u w:val="single"/>
        </w:rPr>
        <w:t xml:space="preserve">Встановить та налаштує систему редагування контентом </w:t>
      </w:r>
      <w:r>
        <w:rPr>
          <w:b/>
        </w:rPr>
        <w:t>веб-платформи</w:t>
      </w:r>
      <w:r>
        <w:rPr>
          <w:b/>
          <w:u w:val="single"/>
        </w:rPr>
        <w:t>.</w:t>
      </w:r>
      <w:r>
        <w:rPr>
          <w:b/>
        </w:rPr>
        <w:t xml:space="preserve"> </w:t>
      </w:r>
      <w:r>
        <w:t xml:space="preserve">З метою надання змоги редагувати контент веб-платформи має бути створена онлайн система редагування контентом (CMS). Вітається використання наявних та широко розповсюджених безкоштовних CMS на кшталт WordPress, Drupal тощо. CMS повинна забезпечити чітку, інтуїтивно зрозумілу структуру управління для оновлення/завантаження контенту (сторінка повинна мати інтерфейс українською мовою), а також навігацією (меню). </w:t>
      </w:r>
    </w:p>
    <w:p w:rsidR="0045292C" w:rsidRDefault="00CF6C52">
      <w:pPr>
        <w:spacing w:after="0" w:line="240" w:lineRule="auto"/>
        <w:ind w:firstLine="720"/>
        <w:jc w:val="both"/>
      </w:pPr>
      <w:r>
        <w:t>Забезпечить можливість адміністратора сторінки додавати/видаляти користувачів, які можуть керувати інформаційним наповненням сторінки. Дозволяє щоденно відстежувати кількість відвідувачі сторінки.</w:t>
      </w:r>
    </w:p>
    <w:p w:rsidR="0045292C" w:rsidRDefault="00CF6C52">
      <w:pPr>
        <w:spacing w:after="0" w:line="240" w:lineRule="auto"/>
        <w:ind w:firstLine="720"/>
        <w:jc w:val="both"/>
      </w:pPr>
      <w:r>
        <w:t>Інтерфейс системних адміністраторів/ок повинен використовувати найкращі методи UX/UI та бути інтуїтивно зрозумілим та максимально простим для використання особами з низьким чи обмеженим рівнем технічних навичок, зокрема, з невеликим досвідом роботи з веб-системами керування контентом.</w:t>
      </w:r>
    </w:p>
    <w:p w:rsidR="0045292C" w:rsidRDefault="00CF6C52">
      <w:pPr>
        <w:widowControl w:val="0"/>
        <w:spacing w:after="0" w:line="240" w:lineRule="auto"/>
        <w:ind w:firstLine="720"/>
        <w:jc w:val="both"/>
      </w:pPr>
      <w:r>
        <w:t>Архітектура програмного забезпечення сторінки повинна бути побудована з урахуванням кібербезпеки, зберігання даних та захисту від кібератак.</w:t>
      </w:r>
    </w:p>
    <w:p w:rsidR="0045292C" w:rsidRDefault="0045292C">
      <w:pPr>
        <w:spacing w:after="0" w:line="240" w:lineRule="auto"/>
        <w:ind w:firstLine="720"/>
        <w:jc w:val="both"/>
      </w:pPr>
    </w:p>
    <w:p w:rsidR="0045292C" w:rsidRDefault="0045292C">
      <w:pPr>
        <w:spacing w:after="0" w:line="240" w:lineRule="auto"/>
        <w:ind w:firstLine="720"/>
        <w:jc w:val="both"/>
      </w:pPr>
    </w:p>
    <w:p w:rsidR="0045292C" w:rsidRDefault="00CF6C52">
      <w:pPr>
        <w:spacing w:after="0" w:line="240" w:lineRule="auto"/>
        <w:ind w:firstLine="720"/>
        <w:jc w:val="both"/>
      </w:pPr>
      <w:r>
        <w:t xml:space="preserve">3. </w:t>
      </w:r>
      <w:r>
        <w:rPr>
          <w:b/>
          <w:u w:val="single"/>
        </w:rPr>
        <w:t>Виконає первинне наповнення веб-платформи контентом.</w:t>
      </w:r>
      <w:r>
        <w:rPr>
          <w:b/>
        </w:rPr>
        <w:t xml:space="preserve"> </w:t>
      </w:r>
      <w:r>
        <w:t>Контент та перелік сторінок веб-платформи буде наданий представниками/цями UNFPA та компанії-партнера. Структура веб-платформи, бажаний зовнішній вигляд сторінок, айдентика, та будь-які інші уточнюючі запитання від компанії-переможця будуть обговорені до початку робіт для забезпечення повного розуміння цілей створення веб-платформи та очікуваного результату.</w:t>
      </w:r>
    </w:p>
    <w:p w:rsidR="0045292C" w:rsidRDefault="00CF6C52">
      <w:pPr>
        <w:spacing w:before="240" w:after="240" w:line="240" w:lineRule="auto"/>
        <w:jc w:val="both"/>
      </w:pPr>
      <w:r>
        <w:lastRenderedPageBreak/>
        <w:t>Одна посадкова сторінка до 5 екранів з розміщенням частини запланованого контенту та лінків на завантаження всіх матеріалів. Передбачити можливість створення лінку для поширення, що веде на конкретний розділ (екран) сторінки. Можливий варіант структури:</w:t>
      </w:r>
    </w:p>
    <w:p w:rsidR="0045292C" w:rsidRDefault="00CF6C52">
      <w:pPr>
        <w:spacing w:after="0" w:line="240" w:lineRule="auto"/>
        <w:ind w:firstLine="720"/>
        <w:jc w:val="both"/>
      </w:pPr>
      <w:r>
        <w:t>Головна сторінка (Home); сторінка «Медіа», яка буде містити фото- та відео-матеріали (вбудовані YouTube відео); сторінка контактів.</w:t>
      </w:r>
    </w:p>
    <w:p w:rsidR="0045292C" w:rsidRDefault="0045292C">
      <w:pPr>
        <w:spacing w:after="0" w:line="240" w:lineRule="auto"/>
        <w:ind w:firstLine="720"/>
        <w:jc w:val="both"/>
      </w:pPr>
    </w:p>
    <w:p w:rsidR="0045292C" w:rsidRDefault="00CF6C52">
      <w:pPr>
        <w:spacing w:after="0" w:line="240" w:lineRule="auto"/>
        <w:jc w:val="both"/>
        <w:rPr>
          <w:b/>
          <w:u w:val="single"/>
        </w:rPr>
      </w:pPr>
      <w:r>
        <w:rPr>
          <w:b/>
          <w:u w:val="single"/>
        </w:rPr>
        <w:t>Врахувати можливість подальшого масштабування веб-платформи з додаванням розділів, сторінок тощо.</w:t>
      </w:r>
    </w:p>
    <w:p w:rsidR="0045292C" w:rsidRDefault="0045292C">
      <w:pPr>
        <w:spacing w:after="0" w:line="240" w:lineRule="auto"/>
        <w:ind w:firstLine="720"/>
        <w:jc w:val="both"/>
      </w:pPr>
    </w:p>
    <w:p w:rsidR="0045292C" w:rsidRDefault="00CF6C52">
      <w:pPr>
        <w:spacing w:after="0" w:line="240" w:lineRule="auto"/>
        <w:ind w:firstLine="709"/>
        <w:jc w:val="both"/>
      </w:pPr>
      <w:r>
        <w:t xml:space="preserve">4. </w:t>
      </w:r>
      <w:r>
        <w:rPr>
          <w:b/>
          <w:u w:val="single"/>
        </w:rPr>
        <w:t xml:space="preserve">Зарєєструє доменне і’мя, придбає та налаштує відповідне хостинг рішення для розміщення </w:t>
      </w:r>
      <w:r>
        <w:rPr>
          <w:b/>
        </w:rPr>
        <w:t>веб-платформи</w:t>
      </w:r>
      <w:r>
        <w:rPr>
          <w:b/>
          <w:u w:val="single"/>
        </w:rPr>
        <w:t>.</w:t>
      </w:r>
      <w:r>
        <w:rPr>
          <w:b/>
        </w:rPr>
        <w:t xml:space="preserve"> </w:t>
      </w:r>
      <w:r>
        <w:t xml:space="preserve">Підрядник має зареєструвати доменне ім'я для веб-платформи, яке буде визначене та погоджене з представниками/ицями UNFPA та компанії-партнера. Крім того, визначити вимоги для розміщення веб-платформи на надійному українському хостинг провайдері, придбати відповідний план (річний), налаштувати хостинг та розгорнути на ньому веб-платформу після закінчення всіх робіт по проєкту. </w:t>
      </w:r>
      <w:r>
        <w:rPr>
          <w:b/>
        </w:rPr>
        <w:t>Вартість доменного імені та річна вартість хостинг плана має бути включена до цінової пропозиції</w:t>
      </w:r>
      <w:r>
        <w:t>, оскільки вони будуть придбані за рахунок Підрядника.</w:t>
      </w:r>
    </w:p>
    <w:p w:rsidR="0045292C" w:rsidRDefault="0045292C">
      <w:pPr>
        <w:spacing w:after="0" w:line="240" w:lineRule="auto"/>
        <w:ind w:firstLine="709"/>
        <w:jc w:val="both"/>
      </w:pPr>
    </w:p>
    <w:p w:rsidR="0045292C" w:rsidRDefault="00CF6C52">
      <w:pPr>
        <w:spacing w:after="0" w:line="240" w:lineRule="auto"/>
        <w:ind w:firstLine="720"/>
        <w:jc w:val="both"/>
      </w:pPr>
      <w:r>
        <w:t xml:space="preserve">5. </w:t>
      </w:r>
      <w:r>
        <w:rPr>
          <w:b/>
          <w:u w:val="single"/>
        </w:rPr>
        <w:t xml:space="preserve">Проведе тренінг для замовників для ознайомлення з функціоналом CMS </w:t>
      </w:r>
      <w:r>
        <w:rPr>
          <w:b/>
        </w:rPr>
        <w:t>веб-платформи</w:t>
      </w:r>
      <w:r>
        <w:rPr>
          <w:b/>
          <w:u w:val="single"/>
        </w:rPr>
        <w:t xml:space="preserve"> та процесом редагування та додавання контенту.</w:t>
      </w:r>
      <w:r>
        <w:rPr>
          <w:b/>
        </w:rPr>
        <w:t xml:space="preserve"> </w:t>
      </w:r>
      <w:r>
        <w:t xml:space="preserve">Після виконання всіх робіт та запуску </w:t>
      </w:r>
      <w:r>
        <w:rPr>
          <w:b/>
        </w:rPr>
        <w:t>веб-платформи</w:t>
      </w:r>
      <w:r>
        <w:t xml:space="preserve"> в промислову експлуатацію, Підрядник має провести одну, чи, за потреби, дві тренінгові сесії для представників/ць UNFPA та співробітників/ць компанії-партнера.</w:t>
      </w:r>
    </w:p>
    <w:p w:rsidR="0045292C" w:rsidRDefault="00CF6C52">
      <w:pPr>
        <w:spacing w:after="0" w:line="240" w:lineRule="auto"/>
        <w:ind w:firstLine="720"/>
        <w:jc w:val="both"/>
      </w:pPr>
      <w:r>
        <w:t>Тренінг сесія(ії) має бути проведена з використанням засобів онлайн конференції (як-то Zoom, Google Meet, Microsoft Teams) та буде записана представниками/цями UNFPA для забезпечення можливості перегляду запису тренінгу у майбутньому, за потреби.</w:t>
      </w:r>
    </w:p>
    <w:p w:rsidR="0045292C" w:rsidRDefault="0045292C">
      <w:pPr>
        <w:spacing w:after="0" w:line="240" w:lineRule="auto"/>
        <w:jc w:val="both"/>
        <w:rPr>
          <w:b/>
        </w:rPr>
      </w:pPr>
    </w:p>
    <w:p w:rsidR="0045292C" w:rsidRDefault="00CF6C52">
      <w:pPr>
        <w:spacing w:after="0" w:line="240" w:lineRule="auto"/>
        <w:jc w:val="both"/>
        <w:rPr>
          <w:b/>
        </w:rPr>
      </w:pPr>
      <w:r>
        <w:rPr>
          <w:b/>
        </w:rPr>
        <w:t xml:space="preserve">Цілі і очікувані результати </w:t>
      </w:r>
    </w:p>
    <w:p w:rsidR="0045292C" w:rsidRDefault="00CF6C52">
      <w:pPr>
        <w:spacing w:after="0" w:line="240" w:lineRule="auto"/>
        <w:jc w:val="both"/>
      </w:pPr>
      <w:r>
        <w:t>Надані послуги мають відповідати таким цілям та часовим проміжкам:</w:t>
      </w:r>
    </w:p>
    <w:p w:rsidR="0045292C" w:rsidRDefault="0045292C">
      <w:pPr>
        <w:spacing w:after="0" w:line="240" w:lineRule="auto"/>
        <w:jc w:val="both"/>
      </w:pPr>
    </w:p>
    <w:tbl>
      <w:tblPr>
        <w:tblStyle w:val="affff"/>
        <w:tblW w:w="99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2269"/>
        <w:gridCol w:w="3969"/>
        <w:gridCol w:w="3260"/>
      </w:tblGrid>
      <w:tr w:rsidR="0045292C">
        <w:trPr>
          <w:trHeight w:val="311"/>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pPr>
              <w:rPr>
                <w:b/>
              </w:rPr>
            </w:pPr>
            <w:r>
              <w:rPr>
                <w:b/>
              </w:rPr>
              <w:t>№</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pPr>
              <w:rPr>
                <w:b/>
              </w:rPr>
            </w:pPr>
            <w:r>
              <w:rPr>
                <w:b/>
              </w:rPr>
              <w:t>Активність</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pPr>
              <w:rPr>
                <w:b/>
              </w:rPr>
            </w:pPr>
            <w:r>
              <w:rPr>
                <w:b/>
              </w:rPr>
              <w:t>Очікувані результати</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pPr>
              <w:rPr>
                <w:b/>
              </w:rPr>
            </w:pPr>
            <w:r>
              <w:rPr>
                <w:b/>
              </w:rPr>
              <w:t>Дата отримання послуги</w:t>
            </w:r>
          </w:p>
        </w:tc>
      </w:tr>
      <w:tr w:rsidR="0045292C">
        <w:trPr>
          <w:trHeight w:val="1354"/>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1</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Зустрічі з представниками/ницями UNFPA та компанії-партнера для обговорення цілей кампанії та вимог до </w:t>
            </w:r>
            <w:r>
              <w:rPr>
                <w:b/>
              </w:rPr>
              <w:t>веб-платформи</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 xml:space="preserve">Компанія-підрядник має чітке розуміння цілей створення </w:t>
            </w:r>
            <w:r>
              <w:rPr>
                <w:b/>
              </w:rPr>
              <w:t>веб-платформи</w:t>
            </w:r>
            <w:r>
              <w:t xml:space="preserve">, потреб та візії щодо дизайну </w:t>
            </w:r>
            <w:r>
              <w:rPr>
                <w:b/>
              </w:rPr>
              <w:t>веб-платформи</w:t>
            </w:r>
            <w:r>
              <w:t>, структурі представлення даних, розміщення контенту тощо.</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Не пізніше 3 робочих днів  від дати підписання контракту </w:t>
            </w:r>
          </w:p>
        </w:tc>
      </w:tr>
      <w:tr w:rsidR="0045292C">
        <w:trPr>
          <w:trHeight w:val="1236"/>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2</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Розробка та узгодження дизайну/візуального стилю </w:t>
            </w:r>
            <w:r>
              <w:rPr>
                <w:b/>
              </w:rPr>
              <w:t>веб-платформи</w:t>
            </w:r>
            <w:r>
              <w:t>, в тому числі, мобільних та таблет версій</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 xml:space="preserve">Узгоджені макети дизайну всіх сторінок </w:t>
            </w:r>
            <w:r>
              <w:rPr>
                <w:b/>
              </w:rPr>
              <w:t>веб-платформи</w:t>
            </w:r>
            <w:r>
              <w:t>, разом з їхніми мобільними та таблет версіями.</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1 тижня від дати підписання контракту</w:t>
            </w:r>
          </w:p>
        </w:tc>
      </w:tr>
      <w:tr w:rsidR="0045292C">
        <w:trPr>
          <w:trHeight w:val="121"/>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3</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Встановлення та налаштування обраної Web CMS. Наповнення </w:t>
            </w:r>
            <w:r>
              <w:rPr>
                <w:b/>
              </w:rPr>
              <w:t>веб-</w:t>
            </w:r>
            <w:r>
              <w:rPr>
                <w:b/>
              </w:rPr>
              <w:lastRenderedPageBreak/>
              <w:t xml:space="preserve">платформи </w:t>
            </w:r>
            <w:r>
              <w:t>контентом.</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lastRenderedPageBreak/>
              <w:t>CMS система обрана, встанов</w:t>
            </w:r>
            <w:bookmarkStart w:id="1" w:name="_GoBack"/>
            <w:bookmarkEnd w:id="1"/>
            <w:r>
              <w:t xml:space="preserve">лена, та налаштована відповідним чином. Узгоджений дизайн </w:t>
            </w:r>
            <w:r>
              <w:rPr>
                <w:b/>
              </w:rPr>
              <w:t>веб-платформи</w:t>
            </w:r>
            <w:r>
              <w:t xml:space="preserve"> інтегровано у front-end та відповідає змінам/додаванню контенту через </w:t>
            </w:r>
            <w:r>
              <w:lastRenderedPageBreak/>
              <w:t xml:space="preserve">адмінську панель. </w:t>
            </w:r>
            <w:r>
              <w:rPr>
                <w:b/>
              </w:rPr>
              <w:t>веб-платформа</w:t>
            </w:r>
            <w:r>
              <w:t xml:space="preserve"> наповнена усім контентом, що було попередньо надано представниками/цями UNFPA та компанії-партнера.</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lastRenderedPageBreak/>
              <w:t>Не пізніше 2 тижнів від дати підписання контракту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lastRenderedPageBreak/>
              <w:t>4</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Покупка доменного імені та розміщення </w:t>
            </w:r>
            <w:r>
              <w:rPr>
                <w:b/>
              </w:rPr>
              <w:t>веб-платформи</w:t>
            </w:r>
            <w:r>
              <w:t xml:space="preserve"> на обраному хостингу. </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 xml:space="preserve">Узгоджене доменне ім'я </w:t>
            </w:r>
            <w:r>
              <w:rPr>
                <w:b/>
              </w:rPr>
              <w:t>веб-платформи</w:t>
            </w:r>
            <w:r>
              <w:t xml:space="preserve"> придбане. Хостинг провайдер (та відповідний хостинг на рік) обрані та здійснена оплата на рік. </w:t>
            </w:r>
            <w:r>
              <w:rPr>
                <w:b/>
              </w:rPr>
              <w:t>веб-платформу</w:t>
            </w:r>
            <w:r>
              <w:t xml:space="preserve"> розгорнуто на хостингу та доступний через обране доменне ім’я.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1 тижня від дати підписання контракту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5</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Забезпечити базове SEO </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Веб-платформа відкрита для пошукових систем, індексується Google та присутня у пошуковій видачі на першій сторінці</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3 тижнів від дати підписання контракту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6</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Підключення Google Search Console, налаштування Google Analytics</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Google Search Console підключено, налаштовано аккаунт та основні звіти в Google Analytics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3 тижнів від дати підписання контракту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7</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Запуск платформи</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Платформа доступна для публічного перехляду та індексована у Google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Протягом 3 тижнів після підписання контракту (але не пізніше 22 листопада 2022 року).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8</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Проведення тренінгової сесії для представників/иць UNFPA та компанії-партнера</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Тренінгова сесія була проведена.</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3 тижнів від дати підписання контракту</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t>9</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pPr>
              <w:spacing w:before="240" w:after="240"/>
              <w:rPr>
                <w:sz w:val="24"/>
                <w:szCs w:val="24"/>
              </w:rPr>
            </w:pPr>
            <w:r>
              <w:t>Супровід веб-платформи протягом активної фази інформаційної кампанії на випадок виникнення помилок чи потреби в кваліфікованих оперативних змінах на веб-платформі</w:t>
            </w:r>
          </w:p>
          <w:p w:rsidR="0045292C" w:rsidRDefault="0045292C"/>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Забезпечено технічний супровід веб-платформи протягом активної фази інформаційної кампанії “Небайдужі”. Виявлені помилки та баги безкоштовно виправлені в якомога короткий термін часу.</w:t>
            </w:r>
          </w:p>
          <w:p w:rsidR="0045292C" w:rsidRDefault="0045292C"/>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 xml:space="preserve">Протягом 3 місяців від запуску платформи </w:t>
            </w:r>
          </w:p>
        </w:tc>
      </w:tr>
      <w:tr w:rsidR="0045292C">
        <w:trPr>
          <w:trHeight w:val="1255"/>
        </w:trPr>
        <w:tc>
          <w:tcPr>
            <w:tcW w:w="415" w:type="dxa"/>
            <w:tcBorders>
              <w:top w:val="single" w:sz="8" w:space="0" w:color="000000"/>
              <w:left w:val="single" w:sz="8" w:space="0" w:color="000000"/>
              <w:bottom w:val="single" w:sz="8" w:space="0" w:color="000000"/>
              <w:right w:val="single" w:sz="8" w:space="0" w:color="000000"/>
            </w:tcBorders>
          </w:tcPr>
          <w:p w:rsidR="0045292C" w:rsidRDefault="00CF6C52">
            <w:r>
              <w:lastRenderedPageBreak/>
              <w:t>10</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pPr>
              <w:spacing w:before="240" w:after="240"/>
            </w:pPr>
            <w:r>
              <w:t xml:space="preserve">Зустрічі з представниками/ницями UNFPA та компанії-партнера для обговорення результатів виконання та потреби подальшого масштабування проєкту. </w:t>
            </w:r>
          </w:p>
        </w:tc>
        <w:tc>
          <w:tcPr>
            <w:tcW w:w="3969" w:type="dxa"/>
            <w:tcBorders>
              <w:top w:val="single" w:sz="8" w:space="0" w:color="000000"/>
              <w:left w:val="single" w:sz="8" w:space="0" w:color="000000"/>
              <w:bottom w:val="single" w:sz="8" w:space="0" w:color="000000"/>
              <w:right w:val="single" w:sz="8" w:space="0" w:color="000000"/>
            </w:tcBorders>
          </w:tcPr>
          <w:p w:rsidR="0045292C" w:rsidRDefault="00CF6C52">
            <w:r>
              <w:t xml:space="preserve">Компанія-підрядник має чітке розуміння щодо подальших кроків роботи з </w:t>
            </w:r>
            <w:r>
              <w:rPr>
                <w:b/>
              </w:rPr>
              <w:t>веб-платформою</w:t>
            </w:r>
            <w:r>
              <w:t xml:space="preserve">, потреб та візії щодо масштабування </w:t>
            </w:r>
            <w:r>
              <w:rPr>
                <w:b/>
              </w:rPr>
              <w:t>веб-платформи</w:t>
            </w:r>
            <w:r>
              <w:t xml:space="preserve">, необхідності додавання розділів, сторінок, а також структури контенту.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92C" w:rsidRDefault="00CF6C52">
            <w:r>
              <w:t>Не пізніше 1 місяця  від дати запуску платформи</w:t>
            </w:r>
          </w:p>
        </w:tc>
      </w:tr>
    </w:tbl>
    <w:p w:rsidR="0045292C" w:rsidRDefault="0045292C">
      <w:pPr>
        <w:spacing w:after="0" w:line="240" w:lineRule="auto"/>
        <w:jc w:val="both"/>
      </w:pPr>
    </w:p>
    <w:p w:rsidR="0045292C" w:rsidRDefault="00CF6C52">
      <w:pPr>
        <w:spacing w:after="0" w:line="240" w:lineRule="auto"/>
        <w:jc w:val="both"/>
      </w:pPr>
      <w:r>
        <w:t>Кожен з етапів роботи передбачає отримання зворотного зв’язку від замовника, внесення необхідних правок та необхідне доопрацювання матеріалів. Оплата усіх визначених послуг буде відбуватися лише після повного завершення передбачених активностей та після отримання звіту і його прийняття замовником.</w:t>
      </w:r>
    </w:p>
    <w:p w:rsidR="0045292C" w:rsidRDefault="0045292C">
      <w:pPr>
        <w:spacing w:after="0" w:line="240" w:lineRule="auto"/>
        <w:jc w:val="both"/>
      </w:pPr>
    </w:p>
    <w:p w:rsidR="0045292C" w:rsidRDefault="00CF6C52">
      <w:pPr>
        <w:spacing w:after="0" w:line="240" w:lineRule="auto"/>
        <w:jc w:val="both"/>
        <w:rPr>
          <w:b/>
        </w:rPr>
      </w:pPr>
      <w:r>
        <w:rPr>
          <w:b/>
        </w:rPr>
        <w:t>Оплата</w:t>
      </w:r>
    </w:p>
    <w:p w:rsidR="0045292C" w:rsidRPr="00C005A4" w:rsidRDefault="00CF6C52">
      <w:pPr>
        <w:spacing w:after="0" w:line="240" w:lineRule="auto"/>
        <w:jc w:val="both"/>
      </w:pPr>
      <w:r>
        <w:t xml:space="preserve">Усі результати, передбачені цими завданнями, повинні бути надані замовнику </w:t>
      </w:r>
      <w:r w:rsidRPr="00C005A4">
        <w:t>до 22 листопада 2022 року.</w:t>
      </w:r>
    </w:p>
    <w:tbl>
      <w:tblPr>
        <w:tblStyle w:val="affff0"/>
        <w:tblW w:w="9771" w:type="dxa"/>
        <w:tblInd w:w="-10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16"/>
        <w:gridCol w:w="4394"/>
        <w:gridCol w:w="4961"/>
      </w:tblGrid>
      <w:tr w:rsidR="0045292C" w:rsidRPr="00C005A4">
        <w:trPr>
          <w:trHeight w:val="27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w:t>
            </w:r>
          </w:p>
        </w:tc>
        <w:tc>
          <w:tcPr>
            <w:tcW w:w="439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Очікувані матеріали</w:t>
            </w:r>
          </w:p>
        </w:tc>
        <w:tc>
          <w:tcPr>
            <w:tcW w:w="496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Умови оплати та часові рамки</w:t>
            </w:r>
          </w:p>
        </w:tc>
      </w:tr>
      <w:tr w:rsidR="0045292C">
        <w:trPr>
          <w:trHeight w:val="628"/>
        </w:trPr>
        <w:tc>
          <w:tcPr>
            <w:tcW w:w="41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1</w:t>
            </w:r>
          </w:p>
        </w:tc>
        <w:tc>
          <w:tcPr>
            <w:tcW w:w="439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 xml:space="preserve">Дизайн </w:t>
            </w:r>
            <w:r w:rsidRPr="00C005A4">
              <w:rPr>
                <w:b/>
              </w:rPr>
              <w:t>веб-платформи</w:t>
            </w:r>
            <w:r w:rsidRPr="00C005A4">
              <w:t xml:space="preserve"> (front-end). Дизайн має бути представленним у версіях для desktop, laptop, tablet та mobile.</w:t>
            </w:r>
          </w:p>
        </w:tc>
        <w:tc>
          <w:tcPr>
            <w:tcW w:w="49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Pr="00C005A4" w:rsidRDefault="00CF6C52">
            <w:pPr>
              <w:jc w:val="both"/>
            </w:pPr>
            <w:r w:rsidRPr="00C005A4">
              <w:t xml:space="preserve">50% вартості контракту після затвердження замовником візуального вигляду веб-платформи, </w:t>
            </w:r>
          </w:p>
        </w:tc>
      </w:tr>
      <w:tr w:rsidR="0045292C">
        <w:trPr>
          <w:trHeight w:val="966"/>
        </w:trPr>
        <w:tc>
          <w:tcPr>
            <w:tcW w:w="41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Default="00CF6C52">
            <w:pPr>
              <w:jc w:val="both"/>
            </w:pPr>
            <w:r>
              <w:t>2</w:t>
            </w:r>
          </w:p>
        </w:tc>
        <w:tc>
          <w:tcPr>
            <w:tcW w:w="439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Default="00CF6C52">
            <w:r>
              <w:rPr>
                <w:b/>
              </w:rPr>
              <w:t>Веб-платформа</w:t>
            </w:r>
            <w:r>
              <w:t>, яка доступна онлайн, та який розташована на обраному домені, розміщена на узгодженому хостинг-провайдері. Веб-платформа повністю наповнена контентом, який було надано замовником.</w:t>
            </w:r>
          </w:p>
        </w:tc>
        <w:tc>
          <w:tcPr>
            <w:tcW w:w="496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rsidR="0045292C" w:rsidRDefault="00CF6C52">
            <w:pPr>
              <w:jc w:val="both"/>
            </w:pPr>
            <w:r>
              <w:t xml:space="preserve">50% вартості контракту після прийняття всіх робіт замовником та запуску веб-платформи в промислову </w:t>
            </w:r>
            <w:r w:rsidRPr="00C005A4">
              <w:t xml:space="preserve">експлуатацію. </w:t>
            </w:r>
          </w:p>
        </w:tc>
      </w:tr>
    </w:tbl>
    <w:p w:rsidR="0045292C" w:rsidRDefault="0045292C">
      <w:pPr>
        <w:spacing w:after="0" w:line="240" w:lineRule="auto"/>
        <w:jc w:val="both"/>
        <w:rPr>
          <w:b/>
        </w:rPr>
      </w:pPr>
    </w:p>
    <w:p w:rsidR="0045292C" w:rsidRDefault="00CF6C52">
      <w:pPr>
        <w:spacing w:after="0" w:line="240" w:lineRule="auto"/>
        <w:jc w:val="both"/>
        <w:rPr>
          <w:b/>
        </w:rPr>
      </w:pPr>
      <w:r>
        <w:rPr>
          <w:b/>
        </w:rPr>
        <w:t>Інтелектуальна власність</w:t>
      </w:r>
    </w:p>
    <w:p w:rsidR="0045292C" w:rsidRDefault="00CF6C52">
      <w:pPr>
        <w:spacing w:after="0" w:line="240" w:lineRule="auto"/>
        <w:ind w:firstLine="720"/>
        <w:jc w:val="both"/>
      </w:pPr>
      <w:r>
        <w:t xml:space="preserve">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w:t>
      </w:r>
      <w:r>
        <w:rPr>
          <w:color w:val="FF0000"/>
        </w:rPr>
        <w:t>власністю Фонду ООН у галузі народонаселення або партнерів, які є власниками даної інформації, які мають виняткові права на їх використання</w:t>
      </w:r>
      <w:r>
        <w:t xml:space="preserve">.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 Права інтелектуальної власності на продукт, створений в межах цього тендеру, належать Фонду ООН у галузі народонаселення та можуть бути передані третім особами за спільним рішенням Фонду ООН у галузі народонаселення та третій осіб. </w:t>
      </w:r>
    </w:p>
    <w:p w:rsidR="0045292C" w:rsidRDefault="0045292C">
      <w:pPr>
        <w:spacing w:after="0" w:line="240" w:lineRule="auto"/>
        <w:jc w:val="both"/>
      </w:pPr>
    </w:p>
    <w:p w:rsidR="0045292C" w:rsidRDefault="00CF6C52">
      <w:pPr>
        <w:spacing w:after="0" w:line="240" w:lineRule="auto"/>
        <w:jc w:val="both"/>
        <w:rPr>
          <w:b/>
        </w:rPr>
      </w:pPr>
      <w:r>
        <w:rPr>
          <w:b/>
        </w:rPr>
        <w:t>Вимоги щодо кваліфікації</w:t>
      </w:r>
    </w:p>
    <w:p w:rsidR="0045292C" w:rsidRDefault="00CF6C52">
      <w:pPr>
        <w:spacing w:after="0" w:line="240" w:lineRule="auto"/>
        <w:jc w:val="both"/>
      </w:pPr>
      <w:r>
        <w:t>UNFPA шукає постачальника послуг, який відповідає наступним вимогам:</w:t>
      </w:r>
    </w:p>
    <w:p w:rsidR="0045292C" w:rsidRDefault="00CF6C52">
      <w:pPr>
        <w:spacing w:after="0" w:line="240" w:lineRule="auto"/>
        <w:ind w:left="709"/>
        <w:jc w:val="both"/>
      </w:pPr>
      <w:r>
        <w:t>●</w:t>
      </w:r>
      <w:r>
        <w:tab/>
        <w:t>постачальник має бути резидентом або мати юридичне представництво в Україні з відповідною офіційною реєстрацією;</w:t>
      </w:r>
    </w:p>
    <w:p w:rsidR="0045292C" w:rsidRDefault="00CF6C52">
      <w:pPr>
        <w:spacing w:after="0" w:line="240" w:lineRule="auto"/>
        <w:ind w:left="709"/>
        <w:jc w:val="both"/>
      </w:pPr>
      <w:r>
        <w:t>●</w:t>
      </w:r>
      <w:r>
        <w:tab/>
        <w:t>мати не менше 3 років досвіду роботи у сфері веб-дизайну та розробки програмного забезпечення веб-сайтів;</w:t>
      </w:r>
    </w:p>
    <w:p w:rsidR="0045292C" w:rsidRDefault="00CF6C52">
      <w:pPr>
        <w:spacing w:after="0" w:line="240" w:lineRule="auto"/>
        <w:ind w:left="709"/>
        <w:jc w:val="both"/>
      </w:pPr>
      <w:r>
        <w:lastRenderedPageBreak/>
        <w:t>●</w:t>
      </w:r>
      <w:r>
        <w:tab/>
        <w:t>мати досвід роботи з широко розповсюдженими системами редагування контенту (WordPress, Drupal, Joomla, Magento тощо);</w:t>
      </w:r>
    </w:p>
    <w:p w:rsidR="0045292C" w:rsidRDefault="00CF6C52">
      <w:pPr>
        <w:spacing w:after="0" w:line="240" w:lineRule="auto"/>
        <w:ind w:left="709"/>
        <w:jc w:val="both"/>
      </w:pPr>
      <w:r>
        <w:t>●</w:t>
      </w:r>
      <w:r>
        <w:tab/>
        <w:t xml:space="preserve">надати портфоліо робіт (не менше трьох) </w:t>
      </w:r>
      <w:r>
        <w:rPr>
          <w:b/>
        </w:rPr>
        <w:t>веб-платформ</w:t>
      </w:r>
      <w:r>
        <w:t xml:space="preserve"> аналогічної складності та (бажано) створених з використанням вищезгаданих CMS;</w:t>
      </w:r>
    </w:p>
    <w:p w:rsidR="0045292C" w:rsidRDefault="00CF6C52">
      <w:pPr>
        <w:spacing w:after="0" w:line="240" w:lineRule="auto"/>
        <w:ind w:left="709"/>
        <w:jc w:val="both"/>
      </w:pPr>
      <w:r>
        <w:t>●</w:t>
      </w:r>
      <w:r>
        <w:tab/>
        <w:t>демонструвати здатність дотримуватися часових рамок, працювати під тиском та вимірювати результати;</w:t>
      </w:r>
    </w:p>
    <w:p w:rsidR="0045292C" w:rsidRDefault="0045292C">
      <w:pPr>
        <w:spacing w:after="0" w:line="240" w:lineRule="auto"/>
        <w:jc w:val="both"/>
      </w:pPr>
    </w:p>
    <w:p w:rsidR="0045292C" w:rsidRDefault="00CF6C52">
      <w:pPr>
        <w:spacing w:after="0" w:line="240" w:lineRule="auto"/>
        <w:jc w:val="both"/>
      </w:pPr>
      <w:r>
        <w:t>Перевагою буде попередній досвід роботи з агенціями системи ООН.</w:t>
      </w:r>
    </w:p>
    <w:p w:rsidR="0045292C" w:rsidRDefault="00CF6C52">
      <w:pPr>
        <w:spacing w:before="240" w:after="240" w:line="240" w:lineRule="auto"/>
        <w:jc w:val="both"/>
      </w:pPr>
      <w:r>
        <w:t>Не використовувати системи російської, білоруської чи іранської розробки!</w:t>
      </w:r>
    </w:p>
    <w:p w:rsidR="0045292C" w:rsidRDefault="00CF6C52">
      <w:pPr>
        <w:spacing w:after="0" w:line="240" w:lineRule="auto"/>
        <w:jc w:val="both"/>
        <w:rPr>
          <w:b/>
        </w:rPr>
      </w:pPr>
      <w:r>
        <w:rPr>
          <w:b/>
        </w:rPr>
        <w:t xml:space="preserve">Питання </w:t>
      </w:r>
    </w:p>
    <w:p w:rsidR="0045292C" w:rsidRPr="0073038D" w:rsidRDefault="00CF6C52">
      <w:pPr>
        <w:tabs>
          <w:tab w:val="left" w:pos="6630"/>
          <w:tab w:val="left" w:pos="9120"/>
        </w:tabs>
        <w:spacing w:after="0" w:line="240" w:lineRule="auto"/>
        <w:jc w:val="both"/>
        <w:rPr>
          <w:b/>
        </w:rPr>
      </w:pPr>
      <w:r>
        <w:t xml:space="preserve">Питання або запити на додаткові роз'яснення можна задати письмово </w:t>
      </w:r>
      <w:r w:rsidRPr="0073038D">
        <w:t xml:space="preserve">до </w:t>
      </w:r>
      <w:r w:rsidR="00C005A4" w:rsidRPr="0073038D">
        <w:rPr>
          <w:b/>
          <w:lang w:val="en-US"/>
        </w:rPr>
        <w:t xml:space="preserve">03 </w:t>
      </w:r>
      <w:r w:rsidRPr="0073038D">
        <w:rPr>
          <w:b/>
        </w:rPr>
        <w:t>листопада 2022 року, о 1</w:t>
      </w:r>
      <w:r w:rsidR="00C005A4" w:rsidRPr="0073038D">
        <w:rPr>
          <w:b/>
          <w:lang w:val="en-US"/>
        </w:rPr>
        <w:t>7</w:t>
      </w:r>
      <w:r w:rsidRPr="0073038D">
        <w:rPr>
          <w:b/>
        </w:rPr>
        <w:t>:00 г</w:t>
      </w:r>
      <w:r w:rsidRPr="0073038D">
        <w:rPr>
          <w:b/>
          <w:color w:val="000000"/>
        </w:rPr>
        <w:t>од  за Київським часом</w:t>
      </w:r>
      <w:r w:rsidRPr="0073038D">
        <w:rPr>
          <w:b/>
        </w:rPr>
        <w:t xml:space="preserve">. </w:t>
      </w:r>
    </w:p>
    <w:p w:rsidR="0045292C" w:rsidRDefault="0045292C">
      <w:pPr>
        <w:tabs>
          <w:tab w:val="left" w:pos="6630"/>
          <w:tab w:val="left" w:pos="9120"/>
        </w:tabs>
        <w:spacing w:after="0" w:line="240" w:lineRule="auto"/>
        <w:jc w:val="both"/>
      </w:pPr>
    </w:p>
    <w:p w:rsidR="0045292C" w:rsidRDefault="0045292C">
      <w:pPr>
        <w:tabs>
          <w:tab w:val="left" w:pos="6630"/>
          <w:tab w:val="left" w:pos="9120"/>
        </w:tabs>
        <w:spacing w:after="0" w:line="240" w:lineRule="auto"/>
        <w:jc w:val="both"/>
      </w:pPr>
    </w:p>
    <w:tbl>
      <w:tblPr>
        <w:tblStyle w:val="affff1"/>
        <w:tblW w:w="10055" w:type="dxa"/>
        <w:tblInd w:w="-100" w:type="dxa"/>
        <w:tblBorders>
          <w:top w:val="single" w:sz="8" w:space="0" w:color="D9D9D9"/>
          <w:left w:val="single" w:sz="8" w:space="0" w:color="D9D9D9"/>
          <w:bottom w:val="single" w:sz="8" w:space="0" w:color="D9D9D9"/>
          <w:right w:val="single" w:sz="8" w:space="0" w:color="D9D9D9"/>
          <w:insideH w:val="single" w:sz="4" w:space="0" w:color="000000"/>
          <w:insideV w:val="single" w:sz="4" w:space="0" w:color="000000"/>
        </w:tblBorders>
        <w:tblLayout w:type="fixed"/>
        <w:tblLook w:val="0400" w:firstRow="0" w:lastRow="0" w:firstColumn="0" w:lastColumn="0" w:noHBand="0" w:noVBand="1"/>
      </w:tblPr>
      <w:tblGrid>
        <w:gridCol w:w="3534"/>
        <w:gridCol w:w="6521"/>
      </w:tblGrid>
      <w:tr w:rsidR="0073038D">
        <w:trPr>
          <w:trHeight w:val="284"/>
        </w:trPr>
        <w:tc>
          <w:tcPr>
            <w:tcW w:w="3534"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73038D" w:rsidRDefault="0073038D" w:rsidP="0073038D">
            <w:pPr>
              <w:tabs>
                <w:tab w:val="left" w:pos="6630"/>
                <w:tab w:val="left" w:pos="9120"/>
              </w:tabs>
              <w:jc w:val="both"/>
            </w:pPr>
            <w:r>
              <w:t>Контактна особа в ЮФНПА:</w:t>
            </w:r>
          </w:p>
        </w:tc>
        <w:tc>
          <w:tcPr>
            <w:tcW w:w="6521" w:type="dxa"/>
            <w:tcBorders>
              <w:top w:val="single" w:sz="8" w:space="0" w:color="D9D9D9"/>
              <w:left w:val="single" w:sz="8" w:space="0" w:color="D9D9D9"/>
              <w:bottom w:val="single" w:sz="8" w:space="0" w:color="D9D9D9"/>
              <w:right w:val="single" w:sz="8" w:space="0" w:color="D9D9D9"/>
            </w:tcBorders>
            <w:shd w:val="clear" w:color="auto" w:fill="FFFFFF"/>
          </w:tcPr>
          <w:p w:rsidR="0073038D" w:rsidRPr="00A70E05" w:rsidRDefault="0073038D" w:rsidP="0073038D">
            <w:pPr>
              <w:tabs>
                <w:tab w:val="left" w:pos="6630"/>
                <w:tab w:val="left" w:pos="9120"/>
              </w:tabs>
              <w:jc w:val="both"/>
            </w:pPr>
            <w:r w:rsidRPr="00A70E05">
              <w:t>Світлана Левітас</w:t>
            </w:r>
          </w:p>
        </w:tc>
      </w:tr>
      <w:tr w:rsidR="0073038D">
        <w:trPr>
          <w:trHeight w:val="55"/>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73038D" w:rsidRDefault="0073038D" w:rsidP="0073038D">
            <w:pPr>
              <w:tabs>
                <w:tab w:val="left" w:pos="6630"/>
                <w:tab w:val="left" w:pos="9120"/>
              </w:tabs>
              <w:jc w:val="both"/>
            </w:pPr>
            <w:r>
              <w:t>Тел Nº:</w:t>
            </w:r>
          </w:p>
        </w:tc>
        <w:tc>
          <w:tcPr>
            <w:tcW w:w="6521" w:type="dxa"/>
            <w:tcBorders>
              <w:top w:val="nil"/>
              <w:left w:val="single" w:sz="8" w:space="0" w:color="D9D9D9"/>
              <w:bottom w:val="single" w:sz="8" w:space="0" w:color="D9D9D9"/>
              <w:right w:val="single" w:sz="8" w:space="0" w:color="D9D9D9"/>
            </w:tcBorders>
            <w:shd w:val="clear" w:color="auto" w:fill="FFFFFF"/>
          </w:tcPr>
          <w:p w:rsidR="0073038D" w:rsidRPr="00A70E05" w:rsidRDefault="0073038D" w:rsidP="0073038D">
            <w:pPr>
              <w:tabs>
                <w:tab w:val="left" w:pos="6630"/>
                <w:tab w:val="left" w:pos="9120"/>
              </w:tabs>
              <w:jc w:val="both"/>
            </w:pPr>
            <w:r w:rsidRPr="00A70E05">
              <w:t>+380677791698</w:t>
            </w:r>
          </w:p>
        </w:tc>
      </w:tr>
      <w:tr w:rsidR="0073038D">
        <w:trPr>
          <w:trHeight w:val="147"/>
        </w:trPr>
        <w:tc>
          <w:tcPr>
            <w:tcW w:w="3534"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73038D" w:rsidRDefault="0073038D" w:rsidP="0073038D">
            <w:pPr>
              <w:tabs>
                <w:tab w:val="left" w:pos="6630"/>
                <w:tab w:val="left" w:pos="9120"/>
              </w:tabs>
              <w:jc w:val="both"/>
            </w:pPr>
            <w:r>
              <w:t>Електронна пошта:</w:t>
            </w:r>
          </w:p>
        </w:tc>
        <w:tc>
          <w:tcPr>
            <w:tcW w:w="6521" w:type="dxa"/>
            <w:tcBorders>
              <w:top w:val="nil"/>
              <w:left w:val="single" w:sz="8" w:space="0" w:color="D9D9D9"/>
              <w:bottom w:val="single" w:sz="8" w:space="0" w:color="D9D9D9"/>
              <w:right w:val="single" w:sz="8" w:space="0" w:color="D9D9D9"/>
            </w:tcBorders>
            <w:shd w:val="clear" w:color="auto" w:fill="FFFFFF"/>
          </w:tcPr>
          <w:p w:rsidR="0073038D" w:rsidRPr="00A70E05" w:rsidRDefault="0073038D" w:rsidP="0073038D">
            <w:pPr>
              <w:tabs>
                <w:tab w:val="left" w:pos="6630"/>
                <w:tab w:val="left" w:pos="9120"/>
              </w:tabs>
              <w:jc w:val="both"/>
            </w:pPr>
            <w:r w:rsidRPr="00A70E05">
              <w:t>levitas@unfpa.org</w:t>
            </w:r>
          </w:p>
        </w:tc>
      </w:tr>
    </w:tbl>
    <w:p w:rsidR="0045292C" w:rsidRDefault="00CF6C52">
      <w:pPr>
        <w:tabs>
          <w:tab w:val="left" w:pos="6630"/>
          <w:tab w:val="left" w:pos="9120"/>
        </w:tabs>
        <w:spacing w:after="0" w:line="240" w:lineRule="auto"/>
        <w:jc w:val="both"/>
      </w:pPr>
      <w:r>
        <w:t> </w:t>
      </w:r>
    </w:p>
    <w:p w:rsidR="0045292C" w:rsidRDefault="00CF6C52">
      <w:pPr>
        <w:tabs>
          <w:tab w:val="left" w:pos="6630"/>
          <w:tab w:val="left" w:pos="9120"/>
        </w:tabs>
        <w:spacing w:after="0" w:line="240" w:lineRule="auto"/>
        <w:jc w:val="both"/>
      </w:pPr>
      <w:r>
        <w:t xml:space="preserve">Якщо ви не можете взяти участь у дискусії, надішліть свої запитання та запити контактній особі UNFPA </w:t>
      </w:r>
    </w:p>
    <w:p w:rsidR="0045292C" w:rsidRDefault="00CF6C52">
      <w:pPr>
        <w:tabs>
          <w:tab w:val="left" w:pos="6630"/>
          <w:tab w:val="left" w:pos="9120"/>
        </w:tabs>
        <w:spacing w:after="0" w:line="240" w:lineRule="auto"/>
        <w:jc w:val="both"/>
      </w:pPr>
      <w:r>
        <w:t>(див. контакти у таблиці вище). На питання буде надіслано відповідь в письмовій формі. Відповіді будуть розіслані серед усіх зацікавлених сторін якнайшвидше.</w:t>
      </w:r>
    </w:p>
    <w:p w:rsidR="0045292C" w:rsidRDefault="0045292C">
      <w:pPr>
        <w:tabs>
          <w:tab w:val="left" w:pos="6630"/>
          <w:tab w:val="left" w:pos="9120"/>
        </w:tabs>
        <w:spacing w:after="0" w:line="240" w:lineRule="auto"/>
        <w:jc w:val="both"/>
      </w:pPr>
    </w:p>
    <w:p w:rsidR="0045292C" w:rsidRDefault="0045292C">
      <w:pPr>
        <w:spacing w:after="0" w:line="240" w:lineRule="auto"/>
        <w:jc w:val="both"/>
        <w:rPr>
          <w:b/>
        </w:rPr>
      </w:pPr>
    </w:p>
    <w:p w:rsidR="0045292C" w:rsidRDefault="00CF6C52">
      <w:pPr>
        <w:spacing w:after="0" w:line="240" w:lineRule="auto"/>
        <w:rPr>
          <w:b/>
        </w:rPr>
      </w:pPr>
      <w:r>
        <w:rPr>
          <w:b/>
        </w:rPr>
        <w:t>III. Зміст пропозицій</w:t>
      </w:r>
    </w:p>
    <w:p w:rsidR="0045292C" w:rsidRDefault="0045292C">
      <w:pPr>
        <w:spacing w:after="0" w:line="240" w:lineRule="auto"/>
        <w:rPr>
          <w:b/>
        </w:rP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45292C" w:rsidRDefault="00CF6C52">
      <w:pPr>
        <w:spacing w:after="0" w:line="240" w:lineRule="auto"/>
        <w:jc w:val="both"/>
        <w:rPr>
          <w:color w:val="000000"/>
        </w:rPr>
      </w:pPr>
      <w:r>
        <w:rPr>
          <w:color w:val="00000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 До технічної пропозиції мають входити: портфоліо агенції, таймлайн реалізації проєкту, що підтверджує готовність компанії реалізувати його у вказані </w:t>
      </w:r>
      <w:r>
        <w:t xml:space="preserve">терміни, пропозиції по платформі (опис функціоналу, використання референсів на подібні платформи тощо). </w:t>
      </w:r>
    </w:p>
    <w:p w:rsidR="0045292C" w:rsidRDefault="00CF6C52">
      <w:pP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45292C" w:rsidRDefault="00CF6C52">
      <w:pPr>
        <w:spacing w:after="0" w:line="240" w:lineRule="auto"/>
        <w:jc w:val="both"/>
        <w:rPr>
          <w:color w:val="000000"/>
        </w:rPr>
      </w:pPr>
      <w:r>
        <w:rPr>
          <w:color w:val="000000"/>
        </w:rPr>
        <w:t>б) Цінову пропозицію із запропонованими бюджетами слід подавати строго відповідно до форми цінових пропозицій.</w:t>
      </w:r>
    </w:p>
    <w:p w:rsidR="0045292C" w:rsidRDefault="00CF6C52">
      <w:pPr>
        <w:spacing w:after="0" w:line="240" w:lineRule="auto"/>
        <w:jc w:val="both"/>
        <w:rPr>
          <w:color w:val="000000"/>
        </w:rPr>
      </w:pPr>
      <w:r>
        <w:rPr>
          <w:color w:val="000000"/>
        </w:rPr>
        <w:t>в) Мова пропозиції - англійська чи українська.</w:t>
      </w:r>
    </w:p>
    <w:p w:rsidR="0045292C" w:rsidRDefault="00CF6C52">
      <w:pPr>
        <w:spacing w:after="0" w:line="240" w:lineRule="auto"/>
        <w:jc w:val="both"/>
        <w:rPr>
          <w:b/>
          <w:color w:val="000000"/>
        </w:rPr>
      </w:pPr>
      <w:r>
        <w:rPr>
          <w:b/>
          <w:color w:val="000000"/>
        </w:rPr>
        <w:t xml:space="preserve">d) Технічна пропозиція та фінансова пропозиція повинні бути подані </w:t>
      </w:r>
      <w:r>
        <w:rPr>
          <w:b/>
          <w:color w:val="FF0000"/>
        </w:rPr>
        <w:t>окремими файлами.</w:t>
      </w:r>
      <w:r>
        <w:rPr>
          <w:b/>
          <w:color w:val="000000"/>
        </w:rPr>
        <w:t xml:space="preserve"> Фінансова пропозиція подається у форматі PDF і має бути підписана відповідним керівником компанії.</w:t>
      </w:r>
    </w:p>
    <w:p w:rsidR="0045292C" w:rsidRDefault="0045292C">
      <w:pPr>
        <w:spacing w:after="0" w:line="240" w:lineRule="auto"/>
        <w:jc w:val="both"/>
        <w:rPr>
          <w:b/>
        </w:rPr>
      </w:pPr>
    </w:p>
    <w:p w:rsidR="0045292C" w:rsidRDefault="00CF6C52">
      <w:pPr>
        <w:spacing w:after="0" w:line="240" w:lineRule="auto"/>
        <w:rPr>
          <w:b/>
        </w:rPr>
      </w:pPr>
      <w:r>
        <w:rPr>
          <w:b/>
        </w:rPr>
        <w:t>IV. Інструкції для подання</w:t>
      </w:r>
    </w:p>
    <w:p w:rsidR="0045292C" w:rsidRDefault="0045292C">
      <w:pPr>
        <w:spacing w:after="0" w:line="240" w:lineRule="auto"/>
        <w:rPr>
          <w:b/>
        </w:rP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C005A4" w:rsidRPr="00C005A4">
        <w:rPr>
          <w:b/>
        </w:rPr>
        <w:t>п’ятниця</w:t>
      </w:r>
      <w:r w:rsidRPr="00C005A4">
        <w:rPr>
          <w:b/>
        </w:rPr>
        <w:t xml:space="preserve">, </w:t>
      </w:r>
      <w:r w:rsidR="00C005A4" w:rsidRPr="00C005A4">
        <w:rPr>
          <w:b/>
        </w:rPr>
        <w:t>04</w:t>
      </w:r>
      <w:r w:rsidRPr="00C005A4">
        <w:rPr>
          <w:b/>
        </w:rPr>
        <w:t xml:space="preserve"> листопада 2022 року, 1</w:t>
      </w:r>
      <w:r w:rsidR="00C005A4" w:rsidRPr="00C005A4">
        <w:rPr>
          <w:b/>
        </w:rPr>
        <w:t>2</w:t>
      </w:r>
      <w:r w:rsidRPr="00C005A4">
        <w:rPr>
          <w:b/>
        </w:rPr>
        <w:t>:00</w:t>
      </w:r>
      <w:r>
        <w:rPr>
          <w:b/>
        </w:rPr>
        <w:t xml:space="preserve"> за Київським часом. </w:t>
      </w:r>
      <w:r>
        <w:t>Пропозиції надіслані на будь-яку іншу електронну пошту не будуть прийняті до розгляду.</w:t>
      </w:r>
    </w:p>
    <w:p w:rsidR="0045292C" w:rsidRDefault="0045292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2"/>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45292C">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292C" w:rsidRDefault="00CF6C5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45292C" w:rsidRDefault="00CF6C52">
            <w:r>
              <w:rPr>
                <w:i/>
              </w:rPr>
              <w:t>Ірина Богун</w:t>
            </w:r>
          </w:p>
        </w:tc>
      </w:tr>
      <w:tr w:rsidR="0045292C">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5292C" w:rsidRDefault="00CF6C5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45292C" w:rsidRDefault="00CF6C52">
            <w:r>
              <w:rPr>
                <w:b/>
              </w:rPr>
              <w:t>ua-procurement@unfpa.org</w:t>
            </w:r>
          </w:p>
        </w:tc>
      </w:tr>
    </w:tbl>
    <w:p w:rsidR="0045292C" w:rsidRDefault="0045292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Тема повідомлення має включати таке посилання: </w:t>
      </w:r>
      <w:r>
        <w:rPr>
          <w:b/>
        </w:rPr>
        <w:t>RFQ Nº UNFPA/UKR/RFQ/22/</w:t>
      </w:r>
      <w:r w:rsidR="0073038D">
        <w:rPr>
          <w:b/>
          <w:lang w:val="en-US"/>
        </w:rPr>
        <w:t>43</w:t>
      </w:r>
      <w:r>
        <w:rPr>
          <w:b/>
        </w:rPr>
        <w:t>.</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Загальний обсяг повідомлення, що надсилається не має перевищувати </w:t>
      </w:r>
      <w:r>
        <w:rPr>
          <w:b/>
        </w:rPr>
        <w:t xml:space="preserve">20 MB (у тому числі,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45292C" w:rsidRDefault="0045292C">
      <w:pPr>
        <w:tabs>
          <w:tab w:val="left" w:pos="6630"/>
          <w:tab w:val="left" w:pos="9120"/>
        </w:tabs>
        <w:spacing w:after="0" w:line="240" w:lineRule="auto"/>
      </w:pPr>
    </w:p>
    <w:p w:rsidR="0045292C" w:rsidRDefault="00CF6C52">
      <w:pPr>
        <w:spacing w:after="0" w:line="240" w:lineRule="auto"/>
        <w:jc w:val="both"/>
        <w:rPr>
          <w:b/>
        </w:rPr>
      </w:pPr>
      <w:r>
        <w:rPr>
          <w:b/>
        </w:rPr>
        <w:t>V. Оцінка пропозицій</w:t>
      </w:r>
    </w:p>
    <w:p w:rsidR="0045292C" w:rsidRDefault="00CF6C52">
      <w:pPr>
        <w:spacing w:after="0" w:line="240" w:lineRule="auto"/>
        <w:jc w:val="both"/>
      </w:pPr>
      <w: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45292C" w:rsidRDefault="0045292C">
      <w:pPr>
        <w:spacing w:after="0" w:line="240" w:lineRule="auto"/>
        <w:jc w:val="both"/>
      </w:pPr>
    </w:p>
    <w:p w:rsidR="0045292C" w:rsidRDefault="00CF6C52">
      <w:pPr>
        <w:spacing w:after="0" w:line="240" w:lineRule="auto"/>
        <w:jc w:val="both"/>
        <w:rPr>
          <w:b/>
        </w:rPr>
      </w:pPr>
      <w:r>
        <w:rPr>
          <w:b/>
        </w:rPr>
        <w:t>Teхнічна оцінка (максимально 100 балів)</w:t>
      </w:r>
    </w:p>
    <w:p w:rsidR="0045292C" w:rsidRDefault="00CF6C5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критерій оцінки, що подані нижче.</w:t>
      </w:r>
    </w:p>
    <w:p w:rsidR="0045292C" w:rsidRDefault="0045292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292C" w:rsidRDefault="0045292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292C" w:rsidRDefault="0045292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ff3"/>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292C" w:rsidRDefault="00CF6C52">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292C" w:rsidRDefault="00CF6C52">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292C" w:rsidRDefault="00CF6C52">
            <w:pPr>
              <w:jc w:val="center"/>
              <w:rPr>
                <w:color w:val="FFFFFF"/>
              </w:rPr>
            </w:pPr>
            <w:r>
              <w:rPr>
                <w:color w:val="FFFFFF"/>
              </w:rPr>
              <w:t>[B]</w:t>
            </w:r>
          </w:p>
          <w:p w:rsidR="0045292C" w:rsidRDefault="00CF6C52">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292C" w:rsidRDefault="00CF6C52">
            <w:pPr>
              <w:jc w:val="center"/>
              <w:rPr>
                <w:color w:val="FFFFFF"/>
              </w:rPr>
            </w:pPr>
            <w:r>
              <w:rPr>
                <w:color w:val="FFFFFF"/>
              </w:rPr>
              <w:t>[C]</w:t>
            </w:r>
          </w:p>
          <w:p w:rsidR="0045292C" w:rsidRDefault="00CF6C52">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45292C" w:rsidRDefault="00CF6C52">
            <w:pPr>
              <w:jc w:val="center"/>
              <w:rPr>
                <w:color w:val="FFFFFF"/>
              </w:rPr>
            </w:pPr>
            <w:r>
              <w:rPr>
                <w:color w:val="FFFFFF"/>
              </w:rPr>
              <w:t>[B] x [C] = [D]</w:t>
            </w:r>
          </w:p>
          <w:p w:rsidR="0045292C" w:rsidRDefault="00CF6C52">
            <w:pPr>
              <w:jc w:val="center"/>
            </w:pPr>
            <w:r>
              <w:rPr>
                <w:color w:val="FFFFFF"/>
              </w:rPr>
              <w:t>Загальна кількість балів</w:t>
            </w:r>
          </w:p>
        </w:tc>
      </w:tr>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292C" w:rsidRDefault="00CF6C52">
            <w:pPr>
              <w:jc w:val="both"/>
            </w:pPr>
            <w:r>
              <w:t>Досвід компанії та релевантність технічної пропозиції потребам, що описані в цьому запиті на подання пропозицій, готовність реалізувати проєкт у вказані терміни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45%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pPr>
              <w:jc w:val="center"/>
            </w:pPr>
          </w:p>
        </w:tc>
      </w:tr>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292C" w:rsidRDefault="00CF6C52">
            <w:pPr>
              <w:jc w:val="both"/>
              <w:rPr>
                <w:highlight w:val="white"/>
              </w:rPr>
            </w:pPr>
            <w:bookmarkStart w:id="2" w:name="_heading=h.30j0zll" w:colFirst="0" w:colLast="0"/>
            <w:bookmarkEnd w:id="2"/>
            <w:r>
              <w:rPr>
                <w:highlight w:val="white"/>
              </w:rPr>
              <w:t xml:space="preserve">Портфоліо </w:t>
            </w:r>
            <w:r>
              <w:rPr>
                <w:b/>
              </w:rPr>
              <w:t>веб-платформ</w:t>
            </w:r>
            <w:r>
              <w:rPr>
                <w:highlight w:val="white"/>
              </w:rPr>
              <w:t>, подібних за складністю до потреб проєкту</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45%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pPr>
              <w:jc w:val="center"/>
            </w:pPr>
          </w:p>
        </w:tc>
      </w:tr>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292C" w:rsidRDefault="00CF6C52">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pPr>
              <w:jc w:val="center"/>
            </w:pPr>
          </w:p>
        </w:tc>
      </w:tr>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45292C" w:rsidRDefault="00CF6C52">
            <w:r>
              <w:t>Підтверджений досвід роботи із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CF6C52">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45292C" w:rsidRDefault="0045292C">
            <w:pPr>
              <w:jc w:val="center"/>
            </w:pPr>
          </w:p>
        </w:tc>
      </w:tr>
      <w:tr w:rsidR="0045292C">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292C" w:rsidRDefault="00CF6C52">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292C" w:rsidRDefault="0073038D">
            <w:pPr>
              <w:jc w:val="center"/>
            </w:pPr>
            <w:r>
              <w:rPr>
                <w:b/>
              </w:rPr>
              <w:t>4</w:t>
            </w:r>
            <w:r w:rsidR="00CF6C52">
              <w:rPr>
                <w:b/>
              </w:rPr>
              <w:t>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292C" w:rsidRDefault="0045292C"/>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292C" w:rsidRDefault="00CF6C52">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45292C" w:rsidRDefault="0045292C">
            <w:pPr>
              <w:jc w:val="center"/>
            </w:pPr>
          </w:p>
        </w:tc>
      </w:tr>
    </w:tbl>
    <w:p w:rsidR="0045292C" w:rsidRDefault="0045292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45292C" w:rsidRDefault="00CF6C52">
      <w:pPr>
        <w:spacing w:after="0" w:line="240" w:lineRule="auto"/>
      </w:pPr>
      <w:r>
        <w:t>Наступна шкала оцінювання буде використана для забезпечення об'єктивної оцінки:</w:t>
      </w:r>
    </w:p>
    <w:tbl>
      <w:tblPr>
        <w:tblStyle w:val="affff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45292C">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5292C" w:rsidRDefault="00CF6C52">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45292C" w:rsidRDefault="00CF6C52">
            <w:pPr>
              <w:jc w:val="center"/>
            </w:pPr>
            <w:r>
              <w:t>Бали зі 100</w:t>
            </w:r>
          </w:p>
        </w:tc>
      </w:tr>
      <w:tr w:rsidR="0045292C">
        <w:trPr>
          <w:trHeight w:val="25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pPr>
              <w:jc w:val="center"/>
            </w:pPr>
            <w:r>
              <w:t>90 – 100</w:t>
            </w:r>
          </w:p>
        </w:tc>
      </w:tr>
      <w:tr w:rsidR="0045292C">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pPr>
              <w:jc w:val="center"/>
            </w:pPr>
            <w:r>
              <w:t xml:space="preserve">80 – 89 </w:t>
            </w:r>
          </w:p>
        </w:tc>
      </w:tr>
      <w:tr w:rsidR="0045292C">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pPr>
              <w:jc w:val="center"/>
            </w:pPr>
            <w:r>
              <w:t>70 – 79</w:t>
            </w:r>
          </w:p>
        </w:tc>
      </w:tr>
      <w:tr w:rsidR="0045292C">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292C" w:rsidRDefault="00CF6C52">
            <w:pPr>
              <w:jc w:val="center"/>
            </w:pPr>
            <w:r>
              <w:t>до 70</w:t>
            </w:r>
          </w:p>
        </w:tc>
      </w:tr>
    </w:tbl>
    <w:p w:rsidR="0045292C" w:rsidRDefault="0045292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45292C" w:rsidRDefault="0045292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45292C" w:rsidRDefault="00CF6C5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45292C" w:rsidRDefault="00CF6C5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w:t>
      </w:r>
      <w:r>
        <w:lastRenderedPageBreak/>
        <w:t>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73038D" w:rsidRDefault="0073038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5"/>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45292C">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292C" w:rsidRDefault="00CF6C52">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5292C" w:rsidRDefault="00CF6C52">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292C" w:rsidRDefault="00CF6C52">
            <w:pPr>
              <w:tabs>
                <w:tab w:val="left" w:pos="-1080"/>
              </w:tabs>
              <w:jc w:val="both"/>
            </w:pPr>
            <w:r>
              <w:t>X 100 (Максимальна кількість балів)</w:t>
            </w:r>
          </w:p>
        </w:tc>
      </w:tr>
      <w:tr w:rsidR="0045292C">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292C" w:rsidRDefault="0045292C">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5292C" w:rsidRDefault="00CF6C52">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292C" w:rsidRDefault="0045292C">
            <w:pPr>
              <w:widowControl w:val="0"/>
              <w:pBdr>
                <w:top w:val="nil"/>
                <w:left w:val="nil"/>
                <w:bottom w:val="nil"/>
                <w:right w:val="nil"/>
                <w:between w:val="nil"/>
              </w:pBdr>
              <w:spacing w:line="276" w:lineRule="auto"/>
            </w:pPr>
          </w:p>
        </w:tc>
      </w:tr>
    </w:tbl>
    <w:p w:rsidR="0073038D" w:rsidRDefault="0073038D">
      <w:pPr>
        <w:keepNext/>
        <w:keepLines/>
        <w:tabs>
          <w:tab w:val="left" w:pos="1980"/>
          <w:tab w:val="left" w:pos="2160"/>
          <w:tab w:val="left" w:pos="4320"/>
          <w:tab w:val="left" w:pos="-180"/>
        </w:tabs>
        <w:spacing w:after="0" w:line="240" w:lineRule="auto"/>
        <w:rPr>
          <w:b/>
        </w:rPr>
      </w:pPr>
    </w:p>
    <w:p w:rsidR="0045292C" w:rsidRDefault="00CF6C52">
      <w:pPr>
        <w:keepNext/>
        <w:keepLines/>
        <w:tabs>
          <w:tab w:val="left" w:pos="1980"/>
          <w:tab w:val="left" w:pos="2160"/>
          <w:tab w:val="left" w:pos="4320"/>
          <w:tab w:val="left" w:pos="-180"/>
        </w:tabs>
        <w:spacing w:after="0" w:line="240" w:lineRule="auto"/>
        <w:rPr>
          <w:b/>
        </w:rPr>
      </w:pPr>
      <w:r>
        <w:rPr>
          <w:b/>
        </w:rPr>
        <w:t>Загальний бал</w:t>
      </w:r>
    </w:p>
    <w:p w:rsidR="0045292C" w:rsidRDefault="00CF6C52">
      <w:pPr>
        <w:keepNext/>
        <w:keepLines/>
        <w:tabs>
          <w:tab w:val="left" w:pos="1980"/>
          <w:tab w:val="left" w:pos="2160"/>
          <w:tab w:val="left" w:pos="4320"/>
          <w:tab w:val="left" w:pos="-180"/>
        </w:tabs>
        <w:spacing w:after="0" w:line="240" w:lineRule="auto"/>
        <w:jc w:val="both"/>
      </w:pPr>
      <w:bookmarkStart w:id="3" w:name="_heading=h.2jxsxqh" w:colFirst="0" w:colLast="0"/>
      <w:bookmarkEnd w:id="3"/>
      <w: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73038D" w:rsidRDefault="0073038D">
      <w:pPr>
        <w:keepNext/>
        <w:keepLines/>
        <w:tabs>
          <w:tab w:val="left" w:pos="1980"/>
          <w:tab w:val="left" w:pos="2160"/>
          <w:tab w:val="left" w:pos="4320"/>
          <w:tab w:val="left" w:pos="-180"/>
        </w:tabs>
        <w:spacing w:after="0" w:line="240" w:lineRule="auto"/>
        <w:jc w:val="both"/>
        <w:rPr>
          <w:b/>
        </w:rPr>
      </w:pPr>
    </w:p>
    <w:tbl>
      <w:tblPr>
        <w:tblStyle w:val="affff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45292C">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45292C" w:rsidRDefault="00CF6C52">
            <w:pPr>
              <w:tabs>
                <w:tab w:val="left" w:pos="-1080"/>
              </w:tabs>
              <w:jc w:val="center"/>
            </w:pPr>
            <w:r>
              <w:t>Загальний бал =70% Технічної оцінки + 30% Фінансової оцінки</w:t>
            </w:r>
          </w:p>
        </w:tc>
      </w:tr>
    </w:tbl>
    <w:p w:rsidR="0045292C" w:rsidRDefault="0045292C">
      <w:pPr>
        <w:spacing w:after="0" w:line="240" w:lineRule="auto"/>
        <w:jc w:val="both"/>
        <w:rPr>
          <w:b/>
        </w:rPr>
      </w:pPr>
    </w:p>
    <w:p w:rsidR="0045292C" w:rsidRDefault="00CF6C52">
      <w:pPr>
        <w:spacing w:after="0" w:line="240" w:lineRule="auto"/>
        <w:jc w:val="both"/>
        <w:rPr>
          <w:b/>
        </w:rPr>
      </w:pPr>
      <w:r>
        <w:rPr>
          <w:b/>
        </w:rPr>
        <w:t xml:space="preserve">VI. Визначення переможця </w:t>
      </w:r>
    </w:p>
    <w:p w:rsidR="0045292C" w:rsidRDefault="00CF6C5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w:t>
      </w:r>
      <w:r w:rsidRPr="0073038D">
        <w:t xml:space="preserve">31 грудня </w:t>
      </w:r>
      <w:r w:rsidRPr="0073038D">
        <w:rPr>
          <w:color w:val="000000"/>
        </w:rPr>
        <w:t>2022 року</w:t>
      </w:r>
      <w:r>
        <w:rPr>
          <w:color w:val="000000"/>
        </w:rPr>
        <w:t xml:space="preserve"> між UNFPA та постачальником буде укладено з тим претендентом, чия пропозиція </w:t>
      </w:r>
      <w:r>
        <w:t>отримає найвищий загальний бал</w:t>
      </w:r>
      <w:r>
        <w:rPr>
          <w:color w:val="000000"/>
        </w:rPr>
        <w:t>.</w:t>
      </w:r>
    </w:p>
    <w:p w:rsidR="0045292C" w:rsidRDefault="0045292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5292C" w:rsidRDefault="00CF6C52">
      <w:pPr>
        <w:spacing w:after="0" w:line="240" w:lineRule="auto"/>
        <w:jc w:val="both"/>
        <w:rPr>
          <w:b/>
        </w:rPr>
      </w:pPr>
      <w:r>
        <w:rPr>
          <w:b/>
        </w:rPr>
        <w:t>VII. Право на змінення вимог під час прийняття рішень</w:t>
      </w:r>
    </w:p>
    <w:p w:rsidR="0045292C" w:rsidRDefault="00CF6C52">
      <w:pPr>
        <w:pBdr>
          <w:top w:val="nil"/>
          <w:left w:val="nil"/>
          <w:bottom w:val="nil"/>
          <w:right w:val="nil"/>
          <w:between w:val="nil"/>
        </w:pBdr>
        <w:tabs>
          <w:tab w:val="left" w:pos="851"/>
        </w:tabs>
        <w:spacing w:after="0" w:line="240"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45292C" w:rsidRDefault="0045292C">
      <w:pPr>
        <w:pBdr>
          <w:top w:val="nil"/>
          <w:left w:val="nil"/>
          <w:bottom w:val="nil"/>
          <w:right w:val="nil"/>
          <w:between w:val="nil"/>
        </w:pBdr>
        <w:tabs>
          <w:tab w:val="left" w:pos="851"/>
        </w:tabs>
        <w:spacing w:after="0" w:line="240" w:lineRule="auto"/>
        <w:ind w:hanging="720"/>
        <w:jc w:val="both"/>
        <w:rPr>
          <w:color w:val="000000"/>
        </w:rPr>
      </w:pPr>
    </w:p>
    <w:p w:rsidR="0045292C" w:rsidRDefault="00CF6C52">
      <w:pPr>
        <w:spacing w:after="0" w:line="240" w:lineRule="auto"/>
        <w:jc w:val="both"/>
        <w:rPr>
          <w:b/>
        </w:rPr>
      </w:pPr>
      <w:r>
        <w:rPr>
          <w:b/>
        </w:rPr>
        <w:t>VIII. Умови оплати</w:t>
      </w:r>
    </w:p>
    <w:p w:rsidR="0045292C" w:rsidRDefault="00CF6C52">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6">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45292C" w:rsidRDefault="0045292C">
      <w:pPr>
        <w:tabs>
          <w:tab w:val="left" w:pos="-180"/>
          <w:tab w:val="left" w:pos="-90"/>
        </w:tabs>
        <w:spacing w:after="0" w:line="240" w:lineRule="auto"/>
        <w:jc w:val="both"/>
      </w:pPr>
    </w:p>
    <w:p w:rsidR="0045292C" w:rsidRDefault="00CF6C52">
      <w:pPr>
        <w:spacing w:after="0" w:line="240" w:lineRule="auto"/>
        <w:jc w:val="both"/>
        <w:rPr>
          <w:b/>
        </w:rPr>
      </w:pPr>
      <w:r>
        <w:rPr>
          <w:b/>
        </w:rPr>
        <w:t xml:space="preserve">IX. </w:t>
      </w:r>
      <w:hyperlink r:id="rId17" w:anchor="FraudCorruption">
        <w:r>
          <w:rPr>
            <w:b/>
          </w:rPr>
          <w:t>Шахрайство</w:t>
        </w:r>
      </w:hyperlink>
      <w:r>
        <w:rPr>
          <w:b/>
        </w:rPr>
        <w:t xml:space="preserve"> і корупція</w:t>
      </w:r>
    </w:p>
    <w:p w:rsidR="0045292C" w:rsidRDefault="00CF6C52">
      <w:pPr>
        <w:pBdr>
          <w:top w:val="nil"/>
          <w:left w:val="nil"/>
          <w:bottom w:val="nil"/>
          <w:right w:val="nil"/>
          <w:between w:val="nil"/>
        </w:pBdr>
        <w:spacing w:after="0" w:line="240"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8"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rsidR="0045292C" w:rsidRDefault="00CF6C52">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45292C" w:rsidRDefault="00CF6C52">
      <w:pPr>
        <w:spacing w:after="0" w:line="240"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9">
        <w:r>
          <w:rPr>
            <w:color w:val="0563C1"/>
            <w:u w:val="single"/>
          </w:rPr>
          <w:t>UNFPAInvestigationHotline</w:t>
        </w:r>
      </w:hyperlink>
      <w:r>
        <w:rPr>
          <w:color w:val="0563C1"/>
          <w:u w:val="single"/>
        </w:rPr>
        <w:t>.</w:t>
      </w:r>
    </w:p>
    <w:p w:rsidR="0045292C" w:rsidRDefault="0045292C">
      <w:pPr>
        <w:spacing w:after="0" w:line="240" w:lineRule="auto"/>
        <w:jc w:val="both"/>
        <w:rPr>
          <w:b/>
        </w:rPr>
      </w:pPr>
    </w:p>
    <w:p w:rsidR="0045292C" w:rsidRDefault="00CF6C52">
      <w:pPr>
        <w:spacing w:after="0" w:line="240" w:lineRule="auto"/>
        <w:jc w:val="both"/>
        <w:rPr>
          <w:b/>
        </w:rPr>
      </w:pPr>
      <w:r>
        <w:rPr>
          <w:b/>
        </w:rPr>
        <w:t>X. Політика нульової толерантності</w:t>
      </w:r>
    </w:p>
    <w:p w:rsidR="0045292C" w:rsidRDefault="00CF6C52">
      <w:pPr>
        <w:spacing w:after="0" w:line="240" w:lineRule="auto"/>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w:t>
      </w:r>
      <w:r>
        <w:lastRenderedPageBreak/>
        <w:t xml:space="preserve">знаки вдячності співробітникам Фонду ООН у галузі народонаселення. Детальніше з цими правилами можна ознайомитися тут: </w:t>
      </w:r>
      <w:hyperlink r:id="rId20" w:anchor="ZeroTolerance">
        <w:r>
          <w:rPr>
            <w:color w:val="0563C1"/>
            <w:u w:val="single"/>
          </w:rPr>
          <w:t>ZeroTolerancePolicy</w:t>
        </w:r>
      </w:hyperlink>
      <w:r>
        <w:t>.</w:t>
      </w:r>
    </w:p>
    <w:p w:rsidR="0045292C" w:rsidRDefault="0045292C">
      <w:pPr>
        <w:spacing w:after="0" w:line="240" w:lineRule="auto"/>
        <w:jc w:val="both"/>
        <w:rPr>
          <w:b/>
        </w:rPr>
      </w:pPr>
    </w:p>
    <w:p w:rsidR="0045292C" w:rsidRDefault="00CF6C52">
      <w:pPr>
        <w:spacing w:after="0" w:line="240" w:lineRule="auto"/>
        <w:jc w:val="both"/>
        <w:rPr>
          <w:b/>
        </w:rPr>
      </w:pPr>
      <w:r>
        <w:rPr>
          <w:b/>
        </w:rPr>
        <w:t>XI. Опротестування процесу подання пропозицій</w:t>
      </w:r>
    </w:p>
    <w:p w:rsidR="0045292C" w:rsidRDefault="00CF6C52">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1">
        <w:r>
          <w:t>kompaniiets@unfpa.org</w:t>
        </w:r>
      </w:hyperlink>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22">
        <w:r>
          <w:rPr>
            <w:color w:val="003366"/>
            <w:u w:val="single"/>
          </w:rPr>
          <w:t>procurement@unfpa.org</w:t>
        </w:r>
      </w:hyperlink>
      <w:r>
        <w:t>.</w:t>
      </w:r>
    </w:p>
    <w:p w:rsidR="0045292C" w:rsidRDefault="0045292C">
      <w:pPr>
        <w:tabs>
          <w:tab w:val="left" w:pos="851"/>
        </w:tabs>
        <w:spacing w:after="0" w:line="240" w:lineRule="auto"/>
        <w:jc w:val="both"/>
      </w:pPr>
    </w:p>
    <w:p w:rsidR="0045292C" w:rsidRDefault="00CF6C52">
      <w:pPr>
        <w:spacing w:after="0" w:line="240" w:lineRule="auto"/>
        <w:jc w:val="both"/>
        <w:rPr>
          <w:b/>
        </w:rPr>
      </w:pPr>
      <w:r>
        <w:rPr>
          <w:b/>
        </w:rPr>
        <w:t>XII. Зауваження</w:t>
      </w:r>
    </w:p>
    <w:p w:rsidR="0045292C" w:rsidRDefault="00CF6C52">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292C" w:rsidRDefault="00CF6C52">
      <w:pPr>
        <w:spacing w:after="0" w:line="240" w:lineRule="auto"/>
        <w:rPr>
          <w:b/>
          <w:smallCaps/>
        </w:rPr>
      </w:pPr>
      <w:r>
        <w:br w:type="page"/>
      </w:r>
    </w:p>
    <w:p w:rsidR="0045292C" w:rsidRDefault="00CF6C52">
      <w:pPr>
        <w:spacing w:after="0" w:line="240" w:lineRule="auto"/>
      </w:pPr>
      <w:r>
        <w:rPr>
          <w:b/>
          <w:smallCaps/>
        </w:rPr>
        <w:lastRenderedPageBreak/>
        <w:t>БЛАНК ЦІНОВОЇ ПРОПОЗИЦІЇ</w:t>
      </w:r>
    </w:p>
    <w:p w:rsidR="0045292C" w:rsidRDefault="0045292C">
      <w:pPr>
        <w:spacing w:after="0" w:line="240" w:lineRule="auto"/>
        <w:jc w:val="center"/>
        <w:rPr>
          <w:b/>
          <w:smallCaps/>
        </w:rPr>
      </w:pPr>
    </w:p>
    <w:tbl>
      <w:tblPr>
        <w:tblStyle w:val="affff7"/>
        <w:tblW w:w="9666"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95"/>
        <w:gridCol w:w="3496"/>
        <w:gridCol w:w="1559"/>
        <w:gridCol w:w="431"/>
        <w:gridCol w:w="813"/>
        <w:gridCol w:w="1199"/>
        <w:gridCol w:w="1646"/>
        <w:gridCol w:w="27"/>
      </w:tblGrid>
      <w:tr w:rsidR="0045292C" w:rsidTr="0073038D">
        <w:tc>
          <w:tcPr>
            <w:tcW w:w="5981" w:type="dxa"/>
            <w:gridSpan w:val="4"/>
          </w:tcPr>
          <w:p w:rsidR="0045292C" w:rsidRDefault="00CF6C52">
            <w:pPr>
              <w:rPr>
                <w:b/>
              </w:rPr>
            </w:pPr>
            <w:r>
              <w:rPr>
                <w:b/>
              </w:rPr>
              <w:t>Найменування претендента:</w:t>
            </w:r>
          </w:p>
        </w:tc>
        <w:tc>
          <w:tcPr>
            <w:tcW w:w="3685" w:type="dxa"/>
            <w:gridSpan w:val="4"/>
            <w:vAlign w:val="center"/>
          </w:tcPr>
          <w:p w:rsidR="0045292C" w:rsidRDefault="0045292C">
            <w:pPr>
              <w:jc w:val="center"/>
            </w:pPr>
          </w:p>
        </w:tc>
      </w:tr>
      <w:tr w:rsidR="0045292C" w:rsidTr="0073038D">
        <w:tc>
          <w:tcPr>
            <w:tcW w:w="5981" w:type="dxa"/>
            <w:gridSpan w:val="4"/>
          </w:tcPr>
          <w:p w:rsidR="0045292C" w:rsidRDefault="00CF6C52">
            <w:pPr>
              <w:rPr>
                <w:b/>
              </w:rPr>
            </w:pPr>
            <w:r>
              <w:rPr>
                <w:b/>
              </w:rPr>
              <w:t>Дата подання:</w:t>
            </w:r>
          </w:p>
        </w:tc>
        <w:tc>
          <w:tcPr>
            <w:tcW w:w="3685" w:type="dxa"/>
            <w:gridSpan w:val="4"/>
            <w:vAlign w:val="center"/>
          </w:tcPr>
          <w:p w:rsidR="0045292C" w:rsidRDefault="00CF6C52">
            <w:pPr>
              <w:jc w:val="center"/>
            </w:pPr>
            <w:r>
              <w:rPr>
                <w:color w:val="808080"/>
              </w:rPr>
              <w:t>Click here to enter a date.</w:t>
            </w:r>
          </w:p>
        </w:tc>
      </w:tr>
      <w:tr w:rsidR="0045292C" w:rsidTr="0073038D">
        <w:tc>
          <w:tcPr>
            <w:tcW w:w="5981" w:type="dxa"/>
            <w:gridSpan w:val="4"/>
          </w:tcPr>
          <w:p w:rsidR="0045292C" w:rsidRDefault="00CF6C52">
            <w:pPr>
              <w:rPr>
                <w:b/>
              </w:rPr>
            </w:pPr>
            <w:r>
              <w:rPr>
                <w:b/>
              </w:rPr>
              <w:t>Номер запиту:</w:t>
            </w:r>
          </w:p>
        </w:tc>
        <w:tc>
          <w:tcPr>
            <w:tcW w:w="3685" w:type="dxa"/>
            <w:gridSpan w:val="4"/>
            <w:vAlign w:val="center"/>
          </w:tcPr>
          <w:p w:rsidR="0045292C" w:rsidRDefault="0073038D">
            <w:pPr>
              <w:jc w:val="center"/>
              <w:rPr>
                <w:b/>
              </w:rPr>
            </w:pPr>
            <w:bookmarkStart w:id="4" w:name="_heading=h.44sinio" w:colFirst="0" w:colLast="0"/>
            <w:bookmarkEnd w:id="4"/>
            <w:r>
              <w:rPr>
                <w:b/>
              </w:rPr>
              <w:t>RFQNº UNFPA/UKR/RFQ/22/43</w:t>
            </w:r>
          </w:p>
        </w:tc>
      </w:tr>
      <w:tr w:rsidR="0045292C" w:rsidTr="0073038D">
        <w:tc>
          <w:tcPr>
            <w:tcW w:w="5981" w:type="dxa"/>
            <w:gridSpan w:val="4"/>
          </w:tcPr>
          <w:p w:rsidR="0045292C" w:rsidRDefault="00CF6C52">
            <w:pPr>
              <w:rPr>
                <w:b/>
              </w:rPr>
            </w:pPr>
            <w:r>
              <w:rPr>
                <w:b/>
              </w:rPr>
              <w:t>Валюта:</w:t>
            </w:r>
          </w:p>
        </w:tc>
        <w:tc>
          <w:tcPr>
            <w:tcW w:w="3685" w:type="dxa"/>
            <w:gridSpan w:val="4"/>
            <w:vAlign w:val="center"/>
          </w:tcPr>
          <w:p w:rsidR="0045292C" w:rsidRDefault="0045292C">
            <w:pPr>
              <w:jc w:val="center"/>
            </w:pPr>
          </w:p>
        </w:tc>
      </w:tr>
      <w:tr w:rsidR="0045292C" w:rsidTr="0073038D">
        <w:tc>
          <w:tcPr>
            <w:tcW w:w="5981" w:type="dxa"/>
            <w:gridSpan w:val="4"/>
            <w:tcBorders>
              <w:bottom w:val="single" w:sz="4" w:space="0" w:color="F2F2F2"/>
            </w:tcBorders>
          </w:tcPr>
          <w:p w:rsidR="0045292C" w:rsidRDefault="00CF6C52">
            <w:pPr>
              <w:rPr>
                <w:b/>
              </w:rPr>
            </w:pPr>
            <w:r>
              <w:rPr>
                <w:b/>
              </w:rPr>
              <w:t>Термін дії цінової пропозиції:</w:t>
            </w:r>
          </w:p>
          <w:p w:rsidR="0045292C" w:rsidRDefault="00CF6C52">
            <w:pPr>
              <w:jc w:val="both"/>
              <w:rPr>
                <w:i/>
              </w:rPr>
            </w:pPr>
            <w:r>
              <w:rPr>
                <w:i/>
              </w:rPr>
              <w:t>(пропозиція має бути чинною протягом щонайменше 2 місяців після кінцевого строку надсилання пропозицій)</w:t>
            </w:r>
          </w:p>
          <w:p w:rsidR="0045292C" w:rsidRDefault="0045292C">
            <w:pPr>
              <w:jc w:val="both"/>
              <w:rPr>
                <w:b/>
                <w:i/>
              </w:rPr>
            </w:pPr>
          </w:p>
        </w:tc>
        <w:tc>
          <w:tcPr>
            <w:tcW w:w="3685" w:type="dxa"/>
            <w:gridSpan w:val="4"/>
            <w:tcBorders>
              <w:bottom w:val="single" w:sz="4" w:space="0" w:color="F2F2F2"/>
            </w:tcBorders>
            <w:vAlign w:val="center"/>
          </w:tcPr>
          <w:p w:rsidR="0045292C" w:rsidRDefault="0045292C">
            <w:pPr>
              <w:jc w:val="center"/>
            </w:pP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Кількість годин роботи</w:t>
            </w:r>
          </w:p>
        </w:tc>
        <w:tc>
          <w:tcPr>
            <w:tcW w:w="164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5292C" w:rsidRDefault="00CF6C52">
            <w:pPr>
              <w:jc w:val="center"/>
            </w:pPr>
            <w:r>
              <w:t>Загалом</w:t>
            </w:r>
          </w:p>
        </w:tc>
      </w:tr>
      <w:tr w:rsidR="0045292C" w:rsidTr="0073038D">
        <w:trPr>
          <w:gridAfter w:val="1"/>
          <w:wAfter w:w="27" w:type="dxa"/>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5292C" w:rsidRDefault="00CF6C52">
            <w:pPr>
              <w:numPr>
                <w:ilvl w:val="0"/>
                <w:numId w:val="7"/>
              </w:numPr>
              <w:tabs>
                <w:tab w:val="left" w:pos="360"/>
              </w:tabs>
              <w:ind w:left="360" w:hanging="360"/>
            </w:pPr>
            <w:r>
              <w:t xml:space="preserve">Гонорари працівникам </w:t>
            </w: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r>
      <w:tr w:rsidR="0045292C" w:rsidTr="0073038D">
        <w:trPr>
          <w:gridAfter w:val="1"/>
          <w:wAfter w:w="27" w:type="dxa"/>
        </w:trPr>
        <w:tc>
          <w:tcPr>
            <w:tcW w:w="799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CF6C52">
            <w:pPr>
              <w:jc w:val="right"/>
            </w:pPr>
            <w:r>
              <w:rPr>
                <w:i/>
              </w:rPr>
              <w:t>Загальна сума гонорару</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right"/>
            </w:pPr>
          </w:p>
        </w:tc>
      </w:tr>
      <w:tr w:rsidR="0045292C" w:rsidTr="0073038D">
        <w:trPr>
          <w:gridAfter w:val="1"/>
          <w:wAfter w:w="27" w:type="dxa"/>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45292C" w:rsidRDefault="00CF6C52">
            <w:pPr>
              <w:numPr>
                <w:ilvl w:val="0"/>
                <w:numId w:val="6"/>
              </w:numPr>
              <w:tabs>
                <w:tab w:val="left" w:pos="360"/>
              </w:tabs>
              <w:ind w:left="360" w:hanging="360"/>
              <w:jc w:val="both"/>
            </w:pPr>
            <w:r>
              <w:t>Інші витрати</w:t>
            </w: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r>
      <w:tr w:rsidR="0045292C" w:rsidTr="0073038D">
        <w:trPr>
          <w:gridAfter w:val="1"/>
          <w:wAfter w:w="27" w:type="dxa"/>
        </w:trPr>
        <w:tc>
          <w:tcPr>
            <w:tcW w:w="4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both"/>
            </w:pPr>
          </w:p>
        </w:tc>
      </w:tr>
      <w:tr w:rsidR="0045292C" w:rsidTr="0073038D">
        <w:trPr>
          <w:gridAfter w:val="1"/>
          <w:wAfter w:w="27" w:type="dxa"/>
        </w:trPr>
        <w:tc>
          <w:tcPr>
            <w:tcW w:w="799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CF6C52">
            <w:pPr>
              <w:jc w:val="right"/>
            </w:pPr>
            <w:r>
              <w:rPr>
                <w:i/>
              </w:rPr>
              <w:t>Загальна сума інших витрат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right"/>
            </w:pPr>
          </w:p>
        </w:tc>
      </w:tr>
      <w:tr w:rsidR="0045292C" w:rsidTr="0073038D">
        <w:trPr>
          <w:gridAfter w:val="1"/>
          <w:wAfter w:w="27" w:type="dxa"/>
        </w:trPr>
        <w:tc>
          <w:tcPr>
            <w:tcW w:w="799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CF6C52">
            <w:pPr>
              <w:jc w:val="right"/>
              <w:rPr>
                <w:b/>
                <w:i/>
              </w:rPr>
            </w:pPr>
            <w:r>
              <w:rPr>
                <w:b/>
                <w:i/>
              </w:rPr>
              <w:t>Загальна сума контракту</w:t>
            </w:r>
          </w:p>
          <w:p w:rsidR="0045292C" w:rsidRDefault="00CF6C52">
            <w:pPr>
              <w:jc w:val="right"/>
            </w:pPr>
            <w:r>
              <w:rPr>
                <w:i/>
              </w:rPr>
              <w:t xml:space="preserve"> (гонорари працівникам+ інші витрати), грн. без ПДВ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right"/>
            </w:pPr>
          </w:p>
        </w:tc>
      </w:tr>
      <w:tr w:rsidR="0045292C" w:rsidTr="0073038D">
        <w:trPr>
          <w:gridAfter w:val="1"/>
          <w:wAfter w:w="27" w:type="dxa"/>
        </w:trPr>
        <w:tc>
          <w:tcPr>
            <w:tcW w:w="799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CF6C52">
            <w:pPr>
              <w:jc w:val="right"/>
              <w:rPr>
                <w:b/>
                <w:i/>
              </w:rPr>
            </w:pPr>
            <w:r>
              <w:rPr>
                <w:b/>
                <w:i/>
              </w:rPr>
              <w:t>Загальна сума контракту</w:t>
            </w:r>
          </w:p>
          <w:p w:rsidR="0045292C" w:rsidRDefault="00CF6C52">
            <w:pPr>
              <w:jc w:val="right"/>
              <w:rPr>
                <w:b/>
                <w:i/>
              </w:rPr>
            </w:pPr>
            <w:r>
              <w:rPr>
                <w:i/>
              </w:rPr>
              <w:t xml:space="preserve"> (гонорари працівникам+ інші витрати), грн. з ПДВ</w:t>
            </w:r>
          </w:p>
        </w:tc>
        <w:tc>
          <w:tcPr>
            <w:tcW w:w="16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292C" w:rsidRDefault="0045292C">
            <w:pPr>
              <w:jc w:val="right"/>
            </w:pPr>
          </w:p>
        </w:tc>
      </w:tr>
    </w:tbl>
    <w:p w:rsidR="0045292C" w:rsidRDefault="0045292C">
      <w:pPr>
        <w:tabs>
          <w:tab w:val="left" w:pos="-180"/>
          <w:tab w:val="right" w:pos="1980"/>
          <w:tab w:val="left" w:pos="2160"/>
          <w:tab w:val="left" w:pos="4320"/>
        </w:tabs>
        <w:spacing w:after="0" w:line="240" w:lineRule="auto"/>
        <w:rPr>
          <w:b/>
        </w:rPr>
      </w:pPr>
    </w:p>
    <w:p w:rsidR="0045292C" w:rsidRDefault="0073038D">
      <w:pPr>
        <w:tabs>
          <w:tab w:val="left" w:pos="-180"/>
          <w:tab w:val="right" w:pos="1980"/>
          <w:tab w:val="left" w:pos="2160"/>
          <w:tab w:val="left" w:pos="4320"/>
        </w:tabs>
        <w:spacing w:after="0" w:line="240" w:lineRule="auto"/>
        <w:rPr>
          <w:b/>
        </w:rPr>
      </w:pPr>
      <w:r>
        <w:rPr>
          <w:noProof/>
          <w:lang w:val="en-US"/>
        </w:rPr>
        <mc:AlternateContent>
          <mc:Choice Requires="wps">
            <w:drawing>
              <wp:anchor distT="0" distB="0" distL="114300" distR="114300" simplePos="0" relativeHeight="251658240" behindDoc="0" locked="0" layoutInCell="1" hidden="0" allowOverlap="1" wp14:anchorId="1C6D7C0A" wp14:editId="2F3C3D03">
                <wp:simplePos x="0" y="0"/>
                <wp:positionH relativeFrom="margin">
                  <wp:align>right</wp:align>
                </wp:positionH>
                <wp:positionV relativeFrom="paragraph">
                  <wp:posOffset>10160</wp:posOffset>
                </wp:positionV>
                <wp:extent cx="6067425" cy="7334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6067425" cy="733425"/>
                        </a:xfrm>
                        <a:prstGeom prst="rect">
                          <a:avLst/>
                        </a:prstGeom>
                        <a:noFill/>
                        <a:ln w="9525" cap="flat" cmpd="sng">
                          <a:solidFill>
                            <a:srgbClr val="000000"/>
                          </a:solidFill>
                          <a:prstDash val="solid"/>
                          <a:miter lim="800000"/>
                          <a:headEnd type="none" w="sm" len="sm"/>
                          <a:tailEnd type="none" w="sm" len="sm"/>
                        </a:ln>
                      </wps:spPr>
                      <wps:txbx>
                        <w:txbxContent>
                          <w:p w:rsidR="0045292C" w:rsidRDefault="00CF6C52">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1C6D7C0A" id="Rectangle 72" o:spid="_x0000_s1026" style="position:absolute;margin-left:426.55pt;margin-top:.8pt;width:477.75pt;height:57.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" filled="f">
                <v:stroke startarrowwidth="narrow" startarrowlength="short" endarrowwidth="narrow" endarrowlength="short"/>
                <v:textbox inset="2.53958mm,1.2694mm,2.53958mm,1.2694mm">
                  <w:txbxContent>
                    <w:p w:rsidR="0045292C" w:rsidRDefault="00CF6C52">
                      <w:pPr>
                        <w:spacing w:line="258" w:lineRule="auto"/>
                        <w:textDirection w:val="btLr"/>
                      </w:pPr>
                      <w:r>
                        <w:rPr>
                          <w:i/>
                          <w:color w:val="000000"/>
                        </w:rPr>
                        <w:t>Коментарі:</w:t>
                      </w:r>
                    </w:p>
                  </w:txbxContent>
                </v:textbox>
                <w10:wrap anchorx="margin"/>
              </v:rect>
            </w:pict>
          </mc:Fallback>
        </mc:AlternateContent>
      </w:r>
    </w:p>
    <w:p w:rsidR="0045292C" w:rsidRDefault="0045292C">
      <w:pPr>
        <w:pBdr>
          <w:top w:val="nil"/>
          <w:left w:val="nil"/>
          <w:bottom w:val="nil"/>
          <w:right w:val="nil"/>
          <w:between w:val="nil"/>
        </w:pBdr>
        <w:spacing w:after="0" w:line="240" w:lineRule="auto"/>
        <w:jc w:val="both"/>
        <w:rPr>
          <w:color w:val="000000"/>
        </w:rPr>
      </w:pPr>
    </w:p>
    <w:p w:rsidR="0045292C" w:rsidRDefault="0045292C">
      <w:pPr>
        <w:spacing w:after="0" w:line="240" w:lineRule="auto"/>
        <w:jc w:val="both"/>
      </w:pPr>
    </w:p>
    <w:p w:rsidR="0073038D" w:rsidRDefault="0073038D">
      <w:pPr>
        <w:spacing w:after="0" w:line="240" w:lineRule="auto"/>
        <w:jc w:val="both"/>
      </w:pPr>
    </w:p>
    <w:p w:rsidR="0073038D" w:rsidRDefault="0073038D">
      <w:pPr>
        <w:spacing w:after="0" w:line="240" w:lineRule="auto"/>
        <w:jc w:val="both"/>
      </w:pPr>
    </w:p>
    <w:p w:rsidR="0073038D" w:rsidRDefault="0073038D">
      <w:pPr>
        <w:spacing w:after="0" w:line="240" w:lineRule="auto"/>
        <w:jc w:val="both"/>
      </w:pPr>
    </w:p>
    <w:p w:rsidR="0073038D" w:rsidRDefault="00CF6C52">
      <w:pPr>
        <w:spacing w:after="0" w:line="240" w:lineRule="auto"/>
        <w:jc w:val="both"/>
      </w:pPr>
      <w:r>
        <w:t xml:space="preserve">Цим засвідчую, що вище вказана компанія, яку я уповноважений представляти, переглянула </w:t>
      </w:r>
      <w:r>
        <w:rPr>
          <w:b/>
        </w:rPr>
        <w:t>Запит на Подання Пропозицій RFQ Nº UNFPA/UKR/RFQ/22/</w:t>
      </w:r>
      <w:r w:rsidR="0073038D">
        <w:rPr>
          <w:b/>
          <w:lang w:val="en-US"/>
        </w:rPr>
        <w:t>43</w:t>
      </w:r>
      <w:r>
        <w:t>[</w:t>
      </w:r>
      <w:r>
        <w:rPr>
          <w:b/>
        </w:rPr>
        <w:t>Розробка Вебсайту для зведення інформації щодо наявних сервісів допомоги, гарячіх ліній та платформ соціально-психологічної та юридичної підтримки осіб, які постраждали від воєнних злочинів, пов'язаних з тортурами та насильством]</w:t>
      </w:r>
      <w:r>
        <w:t>, 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w:t>
      </w:r>
    </w:p>
    <w:p w:rsidR="0045292C" w:rsidRDefault="00CF6C52">
      <w:pPr>
        <w:spacing w:after="0" w:line="240" w:lineRule="auto"/>
        <w:jc w:val="both"/>
        <w:rPr>
          <w:b/>
        </w:rPr>
      </w:pPr>
      <w:r>
        <w:t xml:space="preserve"> </w:t>
      </w:r>
    </w:p>
    <w:tbl>
      <w:tblPr>
        <w:tblStyle w:val="affff8"/>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45292C">
        <w:tc>
          <w:tcPr>
            <w:tcW w:w="4623" w:type="dxa"/>
            <w:shd w:val="clear" w:color="auto" w:fill="auto"/>
            <w:vAlign w:val="center"/>
          </w:tcPr>
          <w:p w:rsidR="0045292C" w:rsidRDefault="0045292C">
            <w:pPr>
              <w:tabs>
                <w:tab w:val="left" w:pos="-180"/>
                <w:tab w:val="right" w:pos="1980"/>
                <w:tab w:val="left" w:pos="2160"/>
                <w:tab w:val="left" w:pos="4320"/>
              </w:tabs>
            </w:pPr>
          </w:p>
          <w:p w:rsidR="0045292C" w:rsidRDefault="0045292C">
            <w:pPr>
              <w:tabs>
                <w:tab w:val="left" w:pos="-180"/>
                <w:tab w:val="right" w:pos="1980"/>
                <w:tab w:val="left" w:pos="2160"/>
                <w:tab w:val="left" w:pos="4320"/>
              </w:tabs>
            </w:pPr>
          </w:p>
        </w:tc>
        <w:tc>
          <w:tcPr>
            <w:tcW w:w="2309" w:type="dxa"/>
            <w:tcBorders>
              <w:right w:val="nil"/>
            </w:tcBorders>
            <w:shd w:val="clear" w:color="auto" w:fill="auto"/>
            <w:vAlign w:val="center"/>
          </w:tcPr>
          <w:p w:rsidR="0045292C" w:rsidRDefault="00CF6C52">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45292C" w:rsidRDefault="0045292C">
            <w:pPr>
              <w:tabs>
                <w:tab w:val="left" w:pos="-180"/>
                <w:tab w:val="right" w:pos="1980"/>
                <w:tab w:val="left" w:pos="2160"/>
                <w:tab w:val="left" w:pos="4320"/>
              </w:tabs>
            </w:pPr>
          </w:p>
        </w:tc>
      </w:tr>
      <w:tr w:rsidR="0045292C">
        <w:tc>
          <w:tcPr>
            <w:tcW w:w="4623" w:type="dxa"/>
            <w:shd w:val="clear" w:color="auto" w:fill="auto"/>
            <w:vAlign w:val="center"/>
          </w:tcPr>
          <w:p w:rsidR="0045292C" w:rsidRDefault="00CF6C52">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45292C" w:rsidRDefault="00CF6C52">
            <w:pPr>
              <w:tabs>
                <w:tab w:val="left" w:pos="-180"/>
                <w:tab w:val="right" w:pos="1980"/>
                <w:tab w:val="left" w:pos="2160"/>
                <w:tab w:val="left" w:pos="4320"/>
              </w:tabs>
              <w:jc w:val="center"/>
            </w:pPr>
            <w:r>
              <w:t>Дата та місце</w:t>
            </w:r>
          </w:p>
        </w:tc>
      </w:tr>
    </w:tbl>
    <w:p w:rsidR="0045292C" w:rsidRDefault="0045292C">
      <w:pPr>
        <w:spacing w:after="0" w:line="240" w:lineRule="auto"/>
        <w:jc w:val="center"/>
        <w:rPr>
          <w:b/>
        </w:rPr>
      </w:pPr>
    </w:p>
    <w:p w:rsidR="0045292C" w:rsidRDefault="0045292C">
      <w:pPr>
        <w:spacing w:after="0" w:line="240" w:lineRule="auto"/>
        <w:jc w:val="center"/>
        <w:rPr>
          <w:b/>
        </w:rPr>
      </w:pPr>
    </w:p>
    <w:p w:rsidR="0045292C" w:rsidRDefault="00CF6C52">
      <w:pPr>
        <w:rPr>
          <w:b/>
        </w:rPr>
      </w:pPr>
      <w:r>
        <w:br w:type="page"/>
      </w:r>
    </w:p>
    <w:p w:rsidR="0045292C" w:rsidRDefault="00CF6C52">
      <w:pPr>
        <w:spacing w:after="0" w:line="240" w:lineRule="auto"/>
        <w:jc w:val="center"/>
        <w:rPr>
          <w:b/>
        </w:rPr>
      </w:pPr>
      <w:r>
        <w:rPr>
          <w:b/>
        </w:rPr>
        <w:lastRenderedPageBreak/>
        <w:t>Додаток I:</w:t>
      </w:r>
    </w:p>
    <w:p w:rsidR="0045292C" w:rsidRDefault="00CF6C52">
      <w:pPr>
        <w:spacing w:after="0" w:line="240" w:lineRule="auto"/>
        <w:jc w:val="center"/>
        <w:rPr>
          <w:b/>
        </w:rPr>
      </w:pPr>
      <w:r>
        <w:rPr>
          <w:b/>
        </w:rPr>
        <w:t>Загальні умови договору:</w:t>
      </w:r>
    </w:p>
    <w:p w:rsidR="0045292C" w:rsidRDefault="00CF6C52">
      <w:pPr>
        <w:spacing w:after="0" w:line="240" w:lineRule="auto"/>
        <w:jc w:val="center"/>
        <w:rPr>
          <w:b/>
        </w:rPr>
      </w:pPr>
      <w:r>
        <w:rPr>
          <w:b/>
        </w:rPr>
        <w:t>De Minimis Contracts</w:t>
      </w:r>
    </w:p>
    <w:p w:rsidR="0045292C" w:rsidRDefault="0045292C">
      <w:pPr>
        <w:spacing w:after="0" w:line="240" w:lineRule="auto"/>
      </w:pPr>
    </w:p>
    <w:p w:rsidR="0045292C" w:rsidRDefault="0045292C">
      <w:pPr>
        <w:tabs>
          <w:tab w:val="left" w:pos="7020"/>
        </w:tabs>
        <w:spacing w:after="0" w:line="240" w:lineRule="auto"/>
      </w:pPr>
    </w:p>
    <w:p w:rsidR="0045292C" w:rsidRDefault="00CF6C52">
      <w:pPr>
        <w:tabs>
          <w:tab w:val="left" w:pos="7020"/>
        </w:tabs>
        <w:spacing w:after="0" w:line="240" w:lineRule="auto"/>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3">
        <w:r>
          <w:rPr>
            <w:color w:val="0563C1"/>
            <w:u w:val="single"/>
          </w:rPr>
          <w:t>English,</w:t>
        </w:r>
      </w:hyperlink>
      <w:r>
        <w:rPr>
          <w:color w:val="0563C1"/>
          <w:u w:val="single"/>
        </w:rPr>
        <w:t xml:space="preserve"> </w:t>
      </w:r>
      <w:hyperlink r:id="rId24">
        <w:r>
          <w:rPr>
            <w:color w:val="0563C1"/>
            <w:u w:val="single"/>
          </w:rPr>
          <w:t>Spanish</w:t>
        </w:r>
      </w:hyperlink>
      <w:r>
        <w:t xml:space="preserve"> і </w:t>
      </w:r>
      <w:hyperlink r:id="rId25">
        <w:r>
          <w:rPr>
            <w:color w:val="0563C1"/>
            <w:u w:val="single"/>
          </w:rPr>
          <w:t>French</w:t>
        </w:r>
      </w:hyperlink>
    </w:p>
    <w:p w:rsidR="0045292C" w:rsidRDefault="0045292C">
      <w:pPr>
        <w:spacing w:after="0" w:line="240" w:lineRule="auto"/>
      </w:pPr>
    </w:p>
    <w:p w:rsidR="0045292C" w:rsidRDefault="0045292C">
      <w:pPr>
        <w:spacing w:after="0" w:line="240" w:lineRule="auto"/>
      </w:pPr>
    </w:p>
    <w:sectPr w:rsidR="0045292C">
      <w:headerReference w:type="default" r:id="rId2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49" w:rsidRDefault="00D16449">
      <w:pPr>
        <w:spacing w:after="0" w:line="240" w:lineRule="auto"/>
      </w:pPr>
      <w:r>
        <w:separator/>
      </w:r>
    </w:p>
  </w:endnote>
  <w:endnote w:type="continuationSeparator" w:id="0">
    <w:p w:rsidR="00D16449" w:rsidRDefault="00D1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49" w:rsidRDefault="00D16449">
      <w:pPr>
        <w:spacing w:after="0" w:line="240" w:lineRule="auto"/>
      </w:pPr>
      <w:r>
        <w:separator/>
      </w:r>
    </w:p>
  </w:footnote>
  <w:footnote w:type="continuationSeparator" w:id="0">
    <w:p w:rsidR="00D16449" w:rsidRDefault="00D16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2C" w:rsidRDefault="00CF6C5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9525</wp:posOffset>
          </wp:positionV>
          <wp:extent cx="971550" cy="457200"/>
          <wp:effectExtent l="0" t="0" r="0" b="0"/>
          <wp:wrapSquare wrapText="bothSides" distT="0" distB="0" distL="114300" distR="114300"/>
          <wp:docPr id="7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5292C" w:rsidRDefault="00CF6C5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5292C" w:rsidRDefault="00CF6C5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5292C" w:rsidRDefault="00CF6C52">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174"/>
    <w:multiLevelType w:val="multilevel"/>
    <w:tmpl w:val="F72AD25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E6C78D5"/>
    <w:multiLevelType w:val="multilevel"/>
    <w:tmpl w:val="A05696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6C12B8D"/>
    <w:multiLevelType w:val="multilevel"/>
    <w:tmpl w:val="ECBA34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06F04DF"/>
    <w:multiLevelType w:val="multilevel"/>
    <w:tmpl w:val="1662F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590EEC"/>
    <w:multiLevelType w:val="multilevel"/>
    <w:tmpl w:val="586463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45F62227"/>
    <w:multiLevelType w:val="multilevel"/>
    <w:tmpl w:val="BDF0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C2553B"/>
    <w:multiLevelType w:val="multilevel"/>
    <w:tmpl w:val="0538A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2C"/>
    <w:rsid w:val="0045292C"/>
    <w:rsid w:val="0073038D"/>
    <w:rsid w:val="00A65A65"/>
    <w:rsid w:val="00C005A4"/>
    <w:rsid w:val="00CF6C52"/>
    <w:rsid w:val="00D1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0511F-A669-4649-B9C9-1DE87B22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top w:w="0" w:type="dxa"/>
        <w:left w:w="115" w:type="dxa"/>
        <w:bottom w:w="0" w:type="dxa"/>
        <w:right w:w="115" w:type="dxa"/>
      </w:tblCellMar>
    </w:tblPr>
  </w:style>
  <w:style w:type="table" w:customStyle="1" w:styleId="a0">
    <w:basedOn w:val="TableNormal10"/>
    <w:tblPr>
      <w:tblStyleRowBandSize w:val="1"/>
      <w:tblStyleColBandSize w:val="1"/>
      <w:tblCellMar>
        <w:top w:w="0" w:type="dxa"/>
        <w:left w:w="115" w:type="dxa"/>
        <w:bottom w:w="0" w:type="dxa"/>
        <w:right w:w="115" w:type="dxa"/>
      </w:tblCellMar>
    </w:tblPr>
  </w:style>
  <w:style w:type="table" w:customStyle="1" w:styleId="a1">
    <w:basedOn w:val="TableNormal10"/>
    <w:tblPr>
      <w:tblStyleRowBandSize w:val="1"/>
      <w:tblStyleColBandSize w:val="1"/>
      <w:tblCellMar>
        <w:top w:w="0" w:type="dxa"/>
        <w:left w:w="0" w:type="dxa"/>
        <w:bottom w:w="0" w:type="dxa"/>
        <w:right w:w="0" w:type="dxa"/>
      </w:tblCellMar>
    </w:tblPr>
  </w:style>
  <w:style w:type="table" w:customStyle="1" w:styleId="a2">
    <w:basedOn w:val="TableNormal10"/>
    <w:tblPr>
      <w:tblStyleRowBandSize w:val="1"/>
      <w:tblStyleColBandSize w:val="1"/>
      <w:tblCellMar>
        <w:top w:w="0" w:type="dxa"/>
        <w:left w:w="115" w:type="dxa"/>
        <w:bottom w:w="0" w:type="dxa"/>
        <w:right w:w="115" w:type="dxa"/>
      </w:tblCellMar>
    </w:tblPr>
  </w:style>
  <w:style w:type="table" w:customStyle="1" w:styleId="a3">
    <w:basedOn w:val="TableNormal10"/>
    <w:tblPr>
      <w:tblStyleRowBandSize w:val="1"/>
      <w:tblStyleColBandSize w:val="1"/>
      <w:tblCellMar>
        <w:top w:w="0" w:type="dxa"/>
        <w:left w:w="115" w:type="dxa"/>
        <w:bottom w:w="0" w:type="dxa"/>
        <w:right w:w="115" w:type="dxa"/>
      </w:tblCellMar>
    </w:tblPr>
  </w:style>
  <w:style w:type="table" w:customStyle="1" w:styleId="a4">
    <w:basedOn w:val="TableNormal10"/>
    <w:tblPr>
      <w:tblStyleRowBandSize w:val="1"/>
      <w:tblStyleColBandSize w:val="1"/>
      <w:tblCellMar>
        <w:top w:w="0" w:type="dxa"/>
        <w:left w:w="115" w:type="dxa"/>
        <w:bottom w:w="0" w:type="dxa"/>
        <w:right w:w="115" w:type="dxa"/>
      </w:tblCellMar>
    </w:tblPr>
  </w:style>
  <w:style w:type="table" w:customStyle="1" w:styleId="a5">
    <w:basedOn w:val="TableNormal10"/>
    <w:tblPr>
      <w:tblStyleRowBandSize w:val="1"/>
      <w:tblStyleColBandSize w:val="1"/>
      <w:tblCellMar>
        <w:top w:w="0" w:type="dxa"/>
        <w:left w:w="115" w:type="dxa"/>
        <w:bottom w:w="0" w:type="dxa"/>
        <w:right w:w="115" w:type="dxa"/>
      </w:tblCellMar>
    </w:tblPr>
  </w:style>
  <w:style w:type="table" w:customStyle="1" w:styleId="a6">
    <w:basedOn w:val="TableNormal10"/>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b">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c">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d">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e">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5">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6">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7">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ff8">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rapecrisis.org.uk/get-informed/types-of-sexual-violence/what-is-sexual-harassment/" TargetMode="External"/><Relationship Id="rId18" Type="http://schemas.openxmlformats.org/officeDocument/2006/relationships/hyperlink" Target="http://www.unfpa.org/resources/fraud-policy-20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ompaniiets@unfpa.org" TargetMode="External"/><Relationship Id="rId7" Type="http://schemas.openxmlformats.org/officeDocument/2006/relationships/endnotes" Target="endnotes.xml"/><Relationship Id="rId12" Type="http://schemas.openxmlformats.org/officeDocument/2006/relationships/hyperlink" Target="https://advantageukraine.com/" TargetMode="External"/><Relationship Id="rId17" Type="http://schemas.openxmlformats.org/officeDocument/2006/relationships/hyperlink" Target="http://www.unfpa.org/about-procurement"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treasury.un.org" TargetMode="External"/><Relationship Id="rId20" Type="http://schemas.openxmlformats.org/officeDocument/2006/relationships/hyperlink" Target="http://www.unfpa.org/about-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wedeninUA/?__cft__%5B0%5D=AZWM_a-7FPCe7ZSsDblBa-xq2Q2uWaesSx3qlkhzFBIi87qcAJa819nWAVarfTCxghmHaoQsdiIAwrZKm3eT2HPV3DgXY0lKo0eM6SNeT2-do4FY8E91N0DStHS6QbMGxvIo7yM8ECiYqq_cMXOodyhlUD1jj5H27AFx15ZxH83jaWsjxGDTj08OBvTwPSperRg&amp;__tn__=kK-R"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webSettings" Target="webSettings.xml"/><Relationship Id="rId15" Type="http://schemas.openxmlformats.org/officeDocument/2006/relationships/hyperlink" Target="https://youtu.be/Xv4sUZsNNEk"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theme" Target="theme/theme1.xml"/><Relationship Id="rId10" Type="http://schemas.openxmlformats.org/officeDocument/2006/relationships/hyperlink" Target="https://thehill.com/policy/international/3689522-un-official-russia-using-rape-as-war-strategy-in-ukraine/" TargetMode="External"/><Relationship Id="rId19" Type="http://schemas.openxmlformats.org/officeDocument/2006/relationships/hyperlink" Target="http://web2.unfpa.org/help/hotline.cfm" TargetMode="External"/><Relationship Id="rId4" Type="http://schemas.openxmlformats.org/officeDocument/2006/relationships/settings" Target="settings.xml"/><Relationship Id="rId9" Type="http://schemas.openxmlformats.org/officeDocument/2006/relationships/hyperlink" Target="https://www.ukrinform.ua/rubric-ato/3596429-voenni-zlocini-rosii-v-ukraini-zvit-dla-genasamblei-oon-akij-stane-dokazom-u-sudah.html" TargetMode="External"/><Relationship Id="rId14" Type="http://schemas.openxmlformats.org/officeDocument/2006/relationships/hyperlink" Target="https://www.thehotline.org/plan-for-safety/create-a-safety-plan/" TargetMode="External"/><Relationship Id="rId22" Type="http://schemas.openxmlformats.org/officeDocument/2006/relationships/hyperlink" Target="mailto:procurement@unfpa.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GQTEvx04Po0U09OCxl5ZVbXn4g==">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Kovalevych</dc:creator>
  <cp:lastModifiedBy>IT</cp:lastModifiedBy>
  <cp:revision>4</cp:revision>
  <dcterms:created xsi:type="dcterms:W3CDTF">2022-10-31T13:46:00Z</dcterms:created>
  <dcterms:modified xsi:type="dcterms:W3CDTF">2022-10-31T13:49:00Z</dcterms:modified>
</cp:coreProperties>
</file>