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4" w:rsidRDefault="001C3C44" w:rsidP="00535A1A">
      <w:pPr>
        <w:tabs>
          <w:tab w:val="left" w:pos="5400"/>
        </w:tabs>
        <w:jc w:val="right"/>
        <w:rPr>
          <w:lang w:val="ru-RU"/>
        </w:rPr>
      </w:pPr>
    </w:p>
    <w:p w:rsidR="00535A1A" w:rsidRPr="007A44F8" w:rsidRDefault="00535A1A" w:rsidP="00535A1A">
      <w:pPr>
        <w:tabs>
          <w:tab w:val="left" w:pos="5400"/>
        </w:tabs>
        <w:jc w:val="right"/>
        <w:rPr>
          <w:lang w:val="ru-RU"/>
        </w:rPr>
      </w:pPr>
      <w:r w:rsidRPr="007A44F8">
        <w:rPr>
          <w:lang w:val="ru-RU"/>
        </w:rPr>
        <w:t xml:space="preserve">Дата: </w:t>
      </w:r>
      <w:r w:rsidR="001C3C44">
        <w:rPr>
          <w:lang w:val="ru-RU"/>
        </w:rPr>
        <w:t>14</w:t>
      </w:r>
      <w:r w:rsidRPr="00865EE2">
        <w:rPr>
          <w:lang w:val="ru-RU"/>
        </w:rPr>
        <w:t xml:space="preserve"> </w:t>
      </w:r>
      <w:r>
        <w:rPr>
          <w:lang w:val="ru-RU"/>
        </w:rPr>
        <w:t>с</w:t>
      </w:r>
      <w:proofErr w:type="spellStart"/>
      <w:r>
        <w:t>ічня</w:t>
      </w:r>
      <w:proofErr w:type="spellEnd"/>
      <w:r>
        <w:rPr>
          <w:lang w:val="ru-RU"/>
        </w:rPr>
        <w:t xml:space="preserve"> </w:t>
      </w:r>
      <w:r w:rsidR="001C3C44">
        <w:rPr>
          <w:lang w:val="ru-RU"/>
        </w:rPr>
        <w:t>2020</w:t>
      </w:r>
    </w:p>
    <w:p w:rsidR="00535A1A" w:rsidRPr="000C5DE9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0C5DE9">
        <w:rPr>
          <w:b/>
        </w:rPr>
        <w:t>Затверджено:</w:t>
      </w:r>
    </w:p>
    <w:p w:rsidR="00535A1A" w:rsidRPr="000C5DE9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ru-RU"/>
        </w:rPr>
      </w:pPr>
      <w:proofErr w:type="spellStart"/>
      <w:r>
        <w:rPr>
          <w:b/>
          <w:lang w:val="ru-RU"/>
        </w:rPr>
        <w:t>Хайме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Надаль</w:t>
      </w:r>
      <w:proofErr w:type="spellEnd"/>
    </w:p>
    <w:p w:rsidR="00535A1A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0C5DE9">
        <w:rPr>
          <w:b/>
          <w:lang w:val="ru-RU"/>
        </w:rPr>
        <w:t>П</w:t>
      </w:r>
      <w:proofErr w:type="spellStart"/>
      <w:r>
        <w:rPr>
          <w:b/>
        </w:rPr>
        <w:t>редставник</w:t>
      </w:r>
      <w:proofErr w:type="spellEnd"/>
      <w:r w:rsidRPr="000C5DE9">
        <w:rPr>
          <w:b/>
        </w:rPr>
        <w:t xml:space="preserve"> Фонду ООН у галузі народонаселення</w:t>
      </w:r>
      <w:r w:rsidR="00353056">
        <w:rPr>
          <w:b/>
        </w:rPr>
        <w:t xml:space="preserve"> </w:t>
      </w:r>
    </w:p>
    <w:p w:rsidR="00535A1A" w:rsidRPr="00535A1A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535A1A" w:rsidRPr="007A44F8" w:rsidRDefault="00535A1A" w:rsidP="00535A1A">
      <w:pPr>
        <w:jc w:val="center"/>
        <w:rPr>
          <w:b/>
          <w:lang w:val="ru-RU"/>
        </w:rPr>
      </w:pPr>
      <w:r w:rsidRPr="007A44F8">
        <w:rPr>
          <w:b/>
          <w:lang w:val="ru-RU"/>
        </w:rPr>
        <w:t xml:space="preserve">ЗАПИТ НА ПОДАННЯ ПРОПОЗИЦІЙ </w:t>
      </w:r>
    </w:p>
    <w:p w:rsidR="00535A1A" w:rsidRPr="00865EE2" w:rsidRDefault="00535A1A" w:rsidP="00535A1A">
      <w:pPr>
        <w:jc w:val="center"/>
        <w:rPr>
          <w:b/>
          <w:lang w:val="ru-RU"/>
        </w:rPr>
      </w:pPr>
      <w:r w:rsidRPr="007A44F8">
        <w:rPr>
          <w:b/>
        </w:rPr>
        <w:t>RFQ</w:t>
      </w:r>
      <w:r w:rsidRPr="00865EE2">
        <w:rPr>
          <w:b/>
          <w:lang w:val="ru-RU"/>
        </w:rPr>
        <w:t xml:space="preserve"> </w:t>
      </w:r>
      <w:r w:rsidRPr="007A44F8">
        <w:rPr>
          <w:b/>
        </w:rPr>
        <w:t>N</w:t>
      </w:r>
      <w:r w:rsidRPr="00865EE2">
        <w:rPr>
          <w:b/>
          <w:lang w:val="ru-RU"/>
        </w:rPr>
        <w:t xml:space="preserve">º </w:t>
      </w:r>
      <w:r w:rsidRPr="007A44F8">
        <w:rPr>
          <w:b/>
        </w:rPr>
        <w:t>UNFPA</w:t>
      </w:r>
      <w:r w:rsidRPr="00865EE2">
        <w:rPr>
          <w:b/>
          <w:lang w:val="ru-RU"/>
        </w:rPr>
        <w:t>/</w:t>
      </w:r>
      <w:r w:rsidRPr="007A44F8">
        <w:rPr>
          <w:b/>
        </w:rPr>
        <w:t>UKR</w:t>
      </w:r>
      <w:r w:rsidRPr="00865EE2">
        <w:rPr>
          <w:b/>
          <w:lang w:val="ru-RU"/>
        </w:rPr>
        <w:t>/</w:t>
      </w:r>
      <w:r w:rsidRPr="007A44F8">
        <w:rPr>
          <w:b/>
        </w:rPr>
        <w:t>RFQ</w:t>
      </w:r>
      <w:r w:rsidRPr="00865EE2">
        <w:rPr>
          <w:b/>
          <w:lang w:val="ru-RU"/>
        </w:rPr>
        <w:t>/20/03</w:t>
      </w:r>
    </w:p>
    <w:p w:rsidR="00535A1A" w:rsidRPr="007A44F8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lang w:val="ru-RU"/>
        </w:rPr>
      </w:pPr>
      <w:proofErr w:type="spellStart"/>
      <w:r w:rsidRPr="007A44F8">
        <w:rPr>
          <w:lang w:val="ru-RU"/>
        </w:rPr>
        <w:t>Шановні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пані</w:t>
      </w:r>
      <w:proofErr w:type="spellEnd"/>
      <w:r w:rsidRPr="007A44F8">
        <w:rPr>
          <w:lang w:val="ru-RU"/>
        </w:rPr>
        <w:t xml:space="preserve"> / </w:t>
      </w:r>
      <w:proofErr w:type="spellStart"/>
      <w:r w:rsidRPr="007A44F8">
        <w:rPr>
          <w:lang w:val="ru-RU"/>
        </w:rPr>
        <w:t>панове</w:t>
      </w:r>
      <w:proofErr w:type="spellEnd"/>
      <w:r w:rsidRPr="007A44F8">
        <w:rPr>
          <w:lang w:val="ru-RU"/>
        </w:rPr>
        <w:t>,</w:t>
      </w:r>
    </w:p>
    <w:p w:rsidR="00535A1A" w:rsidRPr="007A44F8" w:rsidRDefault="00535A1A" w:rsidP="00535A1A">
      <w:pPr>
        <w:jc w:val="both"/>
        <w:rPr>
          <w:lang w:val="ru-RU"/>
        </w:rPr>
      </w:pPr>
      <w:r w:rsidRPr="007A44F8">
        <w:rPr>
          <w:lang w:val="ru-RU"/>
        </w:rPr>
        <w:t xml:space="preserve">Фонд ООН у </w:t>
      </w:r>
      <w:proofErr w:type="spellStart"/>
      <w:r w:rsidRPr="007A44F8">
        <w:rPr>
          <w:lang w:val="ru-RU"/>
        </w:rPr>
        <w:t>галузі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народонаселення</w:t>
      </w:r>
      <w:proofErr w:type="spellEnd"/>
      <w:r w:rsidRPr="007A44F8">
        <w:rPr>
          <w:lang w:val="ru-RU"/>
        </w:rPr>
        <w:t xml:space="preserve"> (ФН ООН) </w:t>
      </w:r>
      <w:proofErr w:type="spellStart"/>
      <w:r w:rsidRPr="007A44F8">
        <w:rPr>
          <w:lang w:val="ru-RU"/>
        </w:rPr>
        <w:t>запрошує</w:t>
      </w:r>
      <w:proofErr w:type="spellEnd"/>
      <w:r w:rsidRPr="007A44F8">
        <w:rPr>
          <w:lang w:val="ru-RU"/>
        </w:rPr>
        <w:t xml:space="preserve"> Вас </w:t>
      </w:r>
      <w:proofErr w:type="spellStart"/>
      <w:r w:rsidRPr="007A44F8">
        <w:rPr>
          <w:lang w:val="ru-RU"/>
        </w:rPr>
        <w:t>надати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цінову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пропозицію</w:t>
      </w:r>
      <w:proofErr w:type="spellEnd"/>
      <w:r w:rsidRPr="007A44F8">
        <w:rPr>
          <w:lang w:val="ru-RU"/>
        </w:rPr>
        <w:t xml:space="preserve"> на </w:t>
      </w:r>
      <w:proofErr w:type="spellStart"/>
      <w:r w:rsidRPr="007A44F8">
        <w:rPr>
          <w:lang w:val="ru-RU"/>
        </w:rPr>
        <w:t>наступні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послуги</w:t>
      </w:r>
      <w:proofErr w:type="spellEnd"/>
      <w:r w:rsidRPr="007A44F8">
        <w:rPr>
          <w:lang w:val="ru-RU"/>
        </w:rPr>
        <w:t>:</w:t>
      </w:r>
    </w:p>
    <w:p w:rsidR="00535A1A" w:rsidRPr="00353056" w:rsidRDefault="00535A1A" w:rsidP="00535A1A">
      <w:pPr>
        <w:rPr>
          <w:b/>
          <w:lang w:val="ru-RU"/>
        </w:rPr>
      </w:pPr>
      <w:r>
        <w:rPr>
          <w:b/>
        </w:rPr>
        <w:t>Створення відео кліпів та зображень</w:t>
      </w:r>
      <w:r w:rsidRPr="00535A1A">
        <w:rPr>
          <w:b/>
          <w:lang w:val="ru-RU"/>
        </w:rPr>
        <w:t>-</w:t>
      </w:r>
      <w:proofErr w:type="spellStart"/>
      <w:r>
        <w:rPr>
          <w:b/>
        </w:rPr>
        <w:t>інфографік</w:t>
      </w:r>
      <w:proofErr w:type="spellEnd"/>
      <w:r>
        <w:rPr>
          <w:b/>
        </w:rPr>
        <w:t xml:space="preserve"> для</w:t>
      </w:r>
      <w:r w:rsidR="00353056" w:rsidRPr="00353056">
        <w:rPr>
          <w:b/>
          <w:lang w:val="ru-RU"/>
        </w:rPr>
        <w:t xml:space="preserve"> </w:t>
      </w:r>
      <w:proofErr w:type="spellStart"/>
      <w:r w:rsidR="00353056">
        <w:rPr>
          <w:b/>
          <w:lang w:val="ru-RU"/>
        </w:rPr>
        <w:t>Міжнародного</w:t>
      </w:r>
      <w:proofErr w:type="spellEnd"/>
      <w:r w:rsidR="00353056">
        <w:rPr>
          <w:b/>
          <w:lang w:val="ru-RU"/>
        </w:rPr>
        <w:t xml:space="preserve"> Форуму </w:t>
      </w:r>
      <w:proofErr w:type="spellStart"/>
      <w:r w:rsidR="00353056">
        <w:rPr>
          <w:b/>
          <w:lang w:val="ru-RU"/>
        </w:rPr>
        <w:t>щодо</w:t>
      </w:r>
      <w:proofErr w:type="spellEnd"/>
      <w:r w:rsidR="00353056">
        <w:rPr>
          <w:b/>
          <w:lang w:val="ru-RU"/>
        </w:rPr>
        <w:t xml:space="preserve"> </w:t>
      </w:r>
      <w:proofErr w:type="spellStart"/>
      <w:r w:rsidR="00353056">
        <w:rPr>
          <w:b/>
          <w:lang w:val="ru-RU"/>
        </w:rPr>
        <w:t>реагування</w:t>
      </w:r>
      <w:proofErr w:type="spellEnd"/>
      <w:r w:rsidR="00353056">
        <w:rPr>
          <w:b/>
          <w:lang w:val="ru-RU"/>
        </w:rPr>
        <w:t xml:space="preserve"> на гендерно </w:t>
      </w:r>
      <w:proofErr w:type="spellStart"/>
      <w:r w:rsidR="00353056">
        <w:rPr>
          <w:b/>
          <w:lang w:val="ru-RU"/>
        </w:rPr>
        <w:t>зумовлен</w:t>
      </w:r>
      <w:r w:rsidR="005B7705">
        <w:rPr>
          <w:b/>
          <w:lang w:val="ru-RU"/>
        </w:rPr>
        <w:t>е</w:t>
      </w:r>
      <w:proofErr w:type="spellEnd"/>
      <w:r w:rsidR="005B7705">
        <w:rPr>
          <w:b/>
          <w:lang w:val="ru-RU"/>
        </w:rPr>
        <w:t xml:space="preserve"> </w:t>
      </w:r>
      <w:proofErr w:type="spellStart"/>
      <w:r w:rsidR="005B7705">
        <w:rPr>
          <w:b/>
          <w:lang w:val="ru-RU"/>
        </w:rPr>
        <w:t>насильство</w:t>
      </w:r>
      <w:proofErr w:type="spellEnd"/>
    </w:p>
    <w:p w:rsidR="00535A1A" w:rsidRPr="00535A1A" w:rsidRDefault="00535A1A" w:rsidP="00535A1A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proofErr w:type="spellStart"/>
      <w:r w:rsidRPr="007A44F8">
        <w:rPr>
          <w:lang w:val="ru-RU"/>
        </w:rPr>
        <w:t>Цей</w:t>
      </w:r>
      <w:proofErr w:type="spellEnd"/>
      <w:r w:rsidRPr="007A44F8">
        <w:rPr>
          <w:lang w:val="ru-RU"/>
        </w:rPr>
        <w:t xml:space="preserve"> запит </w:t>
      </w:r>
      <w:proofErr w:type="spellStart"/>
      <w:r w:rsidRPr="007A44F8">
        <w:rPr>
          <w:lang w:val="ru-RU"/>
        </w:rPr>
        <w:t>відкритий</w:t>
      </w:r>
      <w:proofErr w:type="spellEnd"/>
      <w:r w:rsidRPr="007A44F8">
        <w:rPr>
          <w:lang w:val="ru-RU"/>
        </w:rPr>
        <w:t xml:space="preserve"> для </w:t>
      </w:r>
      <w:proofErr w:type="spellStart"/>
      <w:r w:rsidRPr="007A44F8">
        <w:rPr>
          <w:lang w:val="ru-RU"/>
        </w:rPr>
        <w:t>всіх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юридично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зареєстрованих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компаній</w:t>
      </w:r>
      <w:proofErr w:type="spellEnd"/>
      <w:r w:rsidRPr="007A44F8">
        <w:rPr>
          <w:lang w:val="ru-RU"/>
        </w:rPr>
        <w:t xml:space="preserve"> в </w:t>
      </w:r>
      <w:proofErr w:type="spellStart"/>
      <w:r w:rsidRPr="007A44F8">
        <w:rPr>
          <w:lang w:val="ru-RU"/>
        </w:rPr>
        <w:t>Україні</w:t>
      </w:r>
      <w:proofErr w:type="spellEnd"/>
      <w:r w:rsidRPr="007A44F8">
        <w:rPr>
          <w:lang w:val="ru-RU"/>
        </w:rPr>
        <w:t xml:space="preserve">, </w:t>
      </w:r>
      <w:proofErr w:type="spellStart"/>
      <w:r w:rsidRPr="007A44F8">
        <w:rPr>
          <w:lang w:val="ru-RU"/>
        </w:rPr>
        <w:t>які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можуть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надавати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належні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послуги</w:t>
      </w:r>
      <w:proofErr w:type="spellEnd"/>
      <w:r w:rsidRPr="007A44F8">
        <w:rPr>
          <w:lang w:val="ru-RU"/>
        </w:rPr>
        <w:t xml:space="preserve"> та </w:t>
      </w:r>
      <w:proofErr w:type="spellStart"/>
      <w:r w:rsidRPr="007A44F8">
        <w:rPr>
          <w:lang w:val="ru-RU"/>
        </w:rPr>
        <w:t>володіють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правоздатністю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постачати</w:t>
      </w:r>
      <w:proofErr w:type="spellEnd"/>
      <w:r w:rsidRPr="007A44F8">
        <w:rPr>
          <w:lang w:val="ru-RU"/>
        </w:rPr>
        <w:t>/</w:t>
      </w:r>
      <w:proofErr w:type="spellStart"/>
      <w:r w:rsidRPr="007A44F8">
        <w:rPr>
          <w:lang w:val="ru-RU"/>
        </w:rPr>
        <w:t>виконувати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дані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послуги</w:t>
      </w:r>
      <w:proofErr w:type="spellEnd"/>
      <w:r w:rsidRPr="007A44F8">
        <w:rPr>
          <w:lang w:val="ru-RU"/>
        </w:rPr>
        <w:t xml:space="preserve"> в </w:t>
      </w:r>
      <w:proofErr w:type="spellStart"/>
      <w:r w:rsidRPr="007A44F8">
        <w:rPr>
          <w:lang w:val="ru-RU"/>
        </w:rPr>
        <w:t>Україні</w:t>
      </w:r>
      <w:proofErr w:type="spellEnd"/>
      <w:r w:rsidRPr="007A44F8">
        <w:rPr>
          <w:lang w:val="ru-RU"/>
        </w:rPr>
        <w:t xml:space="preserve">, </w:t>
      </w:r>
      <w:proofErr w:type="spellStart"/>
      <w:r w:rsidRPr="007A44F8">
        <w:rPr>
          <w:lang w:val="ru-RU"/>
        </w:rPr>
        <w:t>або</w:t>
      </w:r>
      <w:proofErr w:type="spellEnd"/>
      <w:r w:rsidRPr="007A44F8">
        <w:rPr>
          <w:lang w:val="ru-RU"/>
        </w:rPr>
        <w:t xml:space="preserve"> через </w:t>
      </w:r>
      <w:proofErr w:type="spellStart"/>
      <w:r w:rsidRPr="007A44F8">
        <w:rPr>
          <w:lang w:val="ru-RU"/>
        </w:rPr>
        <w:t>уповноважених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представників</w:t>
      </w:r>
      <w:proofErr w:type="spellEnd"/>
      <w:r w:rsidRPr="007A44F8">
        <w:rPr>
          <w:lang w:val="ru-RU"/>
        </w:rPr>
        <w:t>.</w:t>
      </w:r>
    </w:p>
    <w:p w:rsidR="00535A1A" w:rsidRPr="007A44F8" w:rsidRDefault="00535A1A" w:rsidP="00535A1A">
      <w:pPr>
        <w:jc w:val="both"/>
        <w:rPr>
          <w:b/>
          <w:lang w:val="ru-RU"/>
        </w:rPr>
      </w:pPr>
      <w:r w:rsidRPr="007A44F8">
        <w:rPr>
          <w:b/>
          <w:lang w:val="ru-RU"/>
        </w:rPr>
        <w:t xml:space="preserve">Про </w:t>
      </w:r>
      <w:r w:rsidRPr="007A44F8">
        <w:rPr>
          <w:b/>
        </w:rPr>
        <w:t>UNFPA</w:t>
      </w:r>
    </w:p>
    <w:p w:rsidR="00535A1A" w:rsidRPr="007A44F8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r w:rsidRPr="007A44F8">
        <w:rPr>
          <w:lang w:val="ru-RU"/>
        </w:rPr>
        <w:tab/>
      </w:r>
      <w:r w:rsidRPr="007A44F8">
        <w:t>UNFPA</w:t>
      </w:r>
      <w:r w:rsidRPr="007A44F8">
        <w:rPr>
          <w:lang w:val="ru-RU"/>
        </w:rPr>
        <w:t xml:space="preserve">, Фонд ООН у </w:t>
      </w:r>
      <w:proofErr w:type="spellStart"/>
      <w:r w:rsidRPr="007A44F8">
        <w:rPr>
          <w:lang w:val="ru-RU"/>
        </w:rPr>
        <w:t>галузі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народонаселення</w:t>
      </w:r>
      <w:proofErr w:type="spellEnd"/>
      <w:r w:rsidRPr="007A44F8">
        <w:rPr>
          <w:lang w:val="ru-RU"/>
        </w:rPr>
        <w:t xml:space="preserve">,  є </w:t>
      </w:r>
      <w:proofErr w:type="spellStart"/>
      <w:r w:rsidRPr="007A44F8">
        <w:rPr>
          <w:lang w:val="ru-RU"/>
        </w:rPr>
        <w:t>міжнародною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агенцію</w:t>
      </w:r>
      <w:proofErr w:type="spellEnd"/>
      <w:r w:rsidRPr="007A44F8">
        <w:rPr>
          <w:lang w:val="ru-RU"/>
        </w:rPr>
        <w:t xml:space="preserve"> з </w:t>
      </w:r>
      <w:proofErr w:type="spellStart"/>
      <w:r w:rsidRPr="007A44F8">
        <w:rPr>
          <w:lang w:val="ru-RU"/>
        </w:rPr>
        <w:t>розвитку</w:t>
      </w:r>
      <w:proofErr w:type="spellEnd"/>
      <w:r w:rsidRPr="007A44F8">
        <w:rPr>
          <w:lang w:val="ru-RU"/>
        </w:rPr>
        <w:t xml:space="preserve">, метою </w:t>
      </w:r>
      <w:proofErr w:type="spellStart"/>
      <w:r w:rsidRPr="007A44F8">
        <w:rPr>
          <w:lang w:val="ru-RU"/>
        </w:rPr>
        <w:t>котрої</w:t>
      </w:r>
      <w:proofErr w:type="spellEnd"/>
      <w:r w:rsidRPr="007A44F8">
        <w:rPr>
          <w:lang w:val="ru-RU"/>
        </w:rPr>
        <w:t xml:space="preserve"> є </w:t>
      </w:r>
      <w:proofErr w:type="spellStart"/>
      <w:r w:rsidRPr="007A44F8">
        <w:rPr>
          <w:lang w:val="ru-RU"/>
        </w:rPr>
        <w:t>забезпечення</w:t>
      </w:r>
      <w:proofErr w:type="spellEnd"/>
      <w:r w:rsidRPr="007A44F8">
        <w:rPr>
          <w:lang w:val="ru-RU"/>
        </w:rPr>
        <w:t xml:space="preserve"> і </w:t>
      </w:r>
      <w:proofErr w:type="spellStart"/>
      <w:r w:rsidRPr="007A44F8">
        <w:rPr>
          <w:lang w:val="ru-RU"/>
        </w:rPr>
        <w:t>існування</w:t>
      </w:r>
      <w:proofErr w:type="spellEnd"/>
      <w:r w:rsidRPr="007A44F8">
        <w:rPr>
          <w:lang w:val="ru-RU"/>
        </w:rPr>
        <w:t xml:space="preserve"> такого </w:t>
      </w:r>
      <w:proofErr w:type="spellStart"/>
      <w:r w:rsidRPr="007A44F8">
        <w:rPr>
          <w:lang w:val="ru-RU"/>
        </w:rPr>
        <w:t>світу</w:t>
      </w:r>
      <w:proofErr w:type="spellEnd"/>
      <w:r w:rsidRPr="007A44F8">
        <w:rPr>
          <w:lang w:val="ru-RU"/>
        </w:rPr>
        <w:t xml:space="preserve">, в </w:t>
      </w:r>
      <w:proofErr w:type="spellStart"/>
      <w:r w:rsidRPr="007A44F8">
        <w:rPr>
          <w:lang w:val="ru-RU"/>
        </w:rPr>
        <w:t>якому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кожна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вагітність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бажана</w:t>
      </w:r>
      <w:proofErr w:type="spellEnd"/>
      <w:r w:rsidRPr="007A44F8">
        <w:rPr>
          <w:lang w:val="ru-RU"/>
        </w:rPr>
        <w:t xml:space="preserve">, </w:t>
      </w:r>
      <w:proofErr w:type="spellStart"/>
      <w:r w:rsidRPr="007A44F8">
        <w:rPr>
          <w:lang w:val="ru-RU"/>
        </w:rPr>
        <w:t>кожні</w:t>
      </w:r>
      <w:proofErr w:type="spellEnd"/>
      <w:r w:rsidRPr="007A44F8">
        <w:rPr>
          <w:lang w:val="ru-RU"/>
        </w:rPr>
        <w:t xml:space="preserve"> пологи </w:t>
      </w:r>
      <w:proofErr w:type="spellStart"/>
      <w:r w:rsidRPr="007A44F8">
        <w:rPr>
          <w:lang w:val="ru-RU"/>
        </w:rPr>
        <w:t>безпечні</w:t>
      </w:r>
      <w:proofErr w:type="spellEnd"/>
      <w:r w:rsidRPr="007A44F8">
        <w:rPr>
          <w:lang w:val="ru-RU"/>
        </w:rPr>
        <w:t xml:space="preserve"> та </w:t>
      </w:r>
      <w:proofErr w:type="spellStart"/>
      <w:r w:rsidRPr="007A44F8">
        <w:rPr>
          <w:lang w:val="ru-RU"/>
        </w:rPr>
        <w:t>кожна</w:t>
      </w:r>
      <w:proofErr w:type="spellEnd"/>
      <w:r w:rsidRPr="007A44F8">
        <w:rPr>
          <w:lang w:val="ru-RU"/>
        </w:rPr>
        <w:t xml:space="preserve"> молода </w:t>
      </w:r>
      <w:proofErr w:type="spellStart"/>
      <w:r w:rsidRPr="007A44F8">
        <w:rPr>
          <w:lang w:val="ru-RU"/>
        </w:rPr>
        <w:t>людина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може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реалізувати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свій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потенціал</w:t>
      </w:r>
      <w:proofErr w:type="spellEnd"/>
      <w:r w:rsidRPr="007A44F8">
        <w:rPr>
          <w:lang w:val="ru-RU"/>
        </w:rPr>
        <w:t xml:space="preserve">.   </w:t>
      </w:r>
    </w:p>
    <w:p w:rsidR="00535A1A" w:rsidRPr="007A44F8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r w:rsidRPr="007A44F8">
        <w:rPr>
          <w:lang w:val="ru-RU"/>
        </w:rPr>
        <w:tab/>
      </w:r>
      <w:r w:rsidRPr="007A44F8">
        <w:t>UNFPA</w:t>
      </w:r>
      <w:r w:rsidRPr="007A44F8">
        <w:rPr>
          <w:lang w:val="ru-RU"/>
        </w:rPr>
        <w:t xml:space="preserve"> є </w:t>
      </w:r>
      <w:proofErr w:type="spellStart"/>
      <w:r w:rsidRPr="007A44F8">
        <w:rPr>
          <w:lang w:val="ru-RU"/>
        </w:rPr>
        <w:t>провідною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установою</w:t>
      </w:r>
      <w:proofErr w:type="spellEnd"/>
      <w:r w:rsidRPr="007A44F8">
        <w:rPr>
          <w:lang w:val="ru-RU"/>
        </w:rPr>
        <w:t xml:space="preserve"> ООН, яка </w:t>
      </w:r>
      <w:proofErr w:type="spellStart"/>
      <w:r w:rsidRPr="007A44F8">
        <w:rPr>
          <w:lang w:val="ru-RU"/>
        </w:rPr>
        <w:t>сприяє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реалізації</w:t>
      </w:r>
      <w:proofErr w:type="spellEnd"/>
      <w:r w:rsidRPr="007A44F8">
        <w:rPr>
          <w:lang w:val="ru-RU"/>
        </w:rPr>
        <w:t xml:space="preserve"> права </w:t>
      </w:r>
      <w:proofErr w:type="spellStart"/>
      <w:r w:rsidRPr="007A44F8">
        <w:rPr>
          <w:lang w:val="ru-RU"/>
        </w:rPr>
        <w:t>кожної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жінки</w:t>
      </w:r>
      <w:proofErr w:type="spellEnd"/>
      <w:r w:rsidRPr="007A44F8">
        <w:rPr>
          <w:lang w:val="ru-RU"/>
        </w:rPr>
        <w:t xml:space="preserve">, </w:t>
      </w:r>
      <w:proofErr w:type="spellStart"/>
      <w:r w:rsidRPr="007A44F8">
        <w:rPr>
          <w:lang w:val="ru-RU"/>
        </w:rPr>
        <w:t>чоловіка</w:t>
      </w:r>
      <w:proofErr w:type="spellEnd"/>
      <w:r w:rsidRPr="007A44F8">
        <w:rPr>
          <w:lang w:val="ru-RU"/>
        </w:rPr>
        <w:t xml:space="preserve"> та </w:t>
      </w:r>
      <w:proofErr w:type="spellStart"/>
      <w:r w:rsidRPr="007A44F8">
        <w:rPr>
          <w:lang w:val="ru-RU"/>
        </w:rPr>
        <w:t>дитини</w:t>
      </w:r>
      <w:proofErr w:type="spellEnd"/>
      <w:r w:rsidRPr="007A44F8">
        <w:rPr>
          <w:lang w:val="ru-RU"/>
        </w:rPr>
        <w:t xml:space="preserve"> на </w:t>
      </w:r>
      <w:proofErr w:type="spellStart"/>
      <w:r w:rsidRPr="007A44F8">
        <w:rPr>
          <w:lang w:val="ru-RU"/>
        </w:rPr>
        <w:t>здорове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життя</w:t>
      </w:r>
      <w:proofErr w:type="spellEnd"/>
      <w:r w:rsidRPr="007A44F8">
        <w:rPr>
          <w:lang w:val="ru-RU"/>
        </w:rPr>
        <w:t xml:space="preserve"> та </w:t>
      </w:r>
      <w:proofErr w:type="spellStart"/>
      <w:r w:rsidRPr="007A44F8">
        <w:rPr>
          <w:lang w:val="ru-RU"/>
        </w:rPr>
        <w:t>рівні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можливості</w:t>
      </w:r>
      <w:proofErr w:type="spellEnd"/>
      <w:r w:rsidRPr="007A44F8">
        <w:rPr>
          <w:lang w:val="ru-RU"/>
        </w:rPr>
        <w:t xml:space="preserve">. Для </w:t>
      </w:r>
      <w:proofErr w:type="spellStart"/>
      <w:r w:rsidRPr="007A44F8">
        <w:rPr>
          <w:lang w:val="ru-RU"/>
        </w:rPr>
        <w:t>отримання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більш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детальної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інформації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щодо</w:t>
      </w:r>
      <w:proofErr w:type="spellEnd"/>
      <w:r w:rsidRPr="007A44F8">
        <w:rPr>
          <w:lang w:val="ru-RU"/>
        </w:rPr>
        <w:t xml:space="preserve"> </w:t>
      </w:r>
      <w:proofErr w:type="spellStart"/>
      <w:r w:rsidRPr="007A44F8">
        <w:rPr>
          <w:lang w:val="ru-RU"/>
        </w:rPr>
        <w:t>діяльності</w:t>
      </w:r>
      <w:proofErr w:type="spellEnd"/>
      <w:r w:rsidRPr="007A44F8">
        <w:rPr>
          <w:lang w:val="ru-RU"/>
        </w:rPr>
        <w:t xml:space="preserve"> Фонду, </w:t>
      </w:r>
      <w:proofErr w:type="spellStart"/>
      <w:r w:rsidRPr="007A44F8">
        <w:rPr>
          <w:lang w:val="ru-RU"/>
        </w:rPr>
        <w:t>звертайтеся</w:t>
      </w:r>
      <w:proofErr w:type="spellEnd"/>
      <w:r w:rsidRPr="007A44F8">
        <w:rPr>
          <w:lang w:val="ru-RU"/>
        </w:rPr>
        <w:t xml:space="preserve">, будь-ласка, </w:t>
      </w:r>
      <w:proofErr w:type="gramStart"/>
      <w:r w:rsidRPr="007A44F8">
        <w:rPr>
          <w:lang w:val="ru-RU"/>
        </w:rPr>
        <w:t>до веб-сайту</w:t>
      </w:r>
      <w:proofErr w:type="gramEnd"/>
      <w:r w:rsidRPr="007A44F8">
        <w:rPr>
          <w:lang w:val="ru-RU"/>
        </w:rPr>
        <w:t xml:space="preserve">: </w:t>
      </w:r>
      <w:hyperlink r:id="rId9">
        <w:r w:rsidRPr="007A44F8">
          <w:rPr>
            <w:color w:val="0070C0"/>
            <w:u w:val="single"/>
          </w:rPr>
          <w:t>UNFPA</w:t>
        </w:r>
        <w:r w:rsidRPr="007A44F8">
          <w:rPr>
            <w:color w:val="0070C0"/>
            <w:u w:val="single"/>
            <w:lang w:val="ru-RU"/>
          </w:rPr>
          <w:t xml:space="preserve"> </w:t>
        </w:r>
        <w:proofErr w:type="spellStart"/>
        <w:r w:rsidRPr="007A44F8">
          <w:rPr>
            <w:color w:val="0070C0"/>
            <w:u w:val="single"/>
          </w:rPr>
          <w:t>about</w:t>
        </w:r>
        <w:proofErr w:type="spellEnd"/>
        <w:r w:rsidRPr="007A44F8">
          <w:rPr>
            <w:color w:val="0070C0"/>
            <w:u w:val="single"/>
            <w:lang w:val="ru-RU"/>
          </w:rPr>
          <w:t xml:space="preserve"> </w:t>
        </w:r>
        <w:proofErr w:type="spellStart"/>
        <w:r w:rsidRPr="007A44F8">
          <w:rPr>
            <w:color w:val="0070C0"/>
            <w:u w:val="single"/>
          </w:rPr>
          <w:t>us</w:t>
        </w:r>
        <w:proofErr w:type="spellEnd"/>
      </w:hyperlink>
      <w:r w:rsidRPr="007A44F8">
        <w:rPr>
          <w:color w:val="0070C0"/>
          <w:u w:val="single"/>
          <w:lang w:val="ru-RU"/>
        </w:rPr>
        <w:t>.</w:t>
      </w:r>
    </w:p>
    <w:p w:rsidR="00026894" w:rsidRPr="00353056" w:rsidRDefault="00353056" w:rsidP="00353056">
      <w:pPr>
        <w:jc w:val="both"/>
        <w:rPr>
          <w:b/>
          <w:lang w:val="ru-RU"/>
        </w:rPr>
      </w:pPr>
      <w:proofErr w:type="spellStart"/>
      <w:r w:rsidRPr="007A44F8">
        <w:rPr>
          <w:b/>
          <w:lang w:val="ru-RU"/>
        </w:rPr>
        <w:t>Технічне</w:t>
      </w:r>
      <w:proofErr w:type="spellEnd"/>
      <w:r w:rsidRPr="007A44F8">
        <w:rPr>
          <w:b/>
          <w:lang w:val="ru-RU"/>
        </w:rPr>
        <w:t xml:space="preserve"> </w:t>
      </w:r>
      <w:proofErr w:type="spellStart"/>
      <w:r w:rsidRPr="007A44F8">
        <w:rPr>
          <w:b/>
          <w:lang w:val="ru-RU"/>
        </w:rPr>
        <w:t>завдання</w:t>
      </w:r>
      <w:proofErr w:type="spellEnd"/>
      <w:r w:rsidRPr="007A44F8">
        <w:rPr>
          <w:b/>
          <w:lang w:val="ru-RU"/>
        </w:rPr>
        <w:t xml:space="preserve"> (ТЗ)</w:t>
      </w:r>
    </w:p>
    <w:p w:rsidR="00026894" w:rsidRDefault="005B7705" w:rsidP="00026894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Передумови</w:t>
      </w:r>
    </w:p>
    <w:p w:rsidR="005B7705" w:rsidRDefault="005B7705" w:rsidP="005B7705">
      <w:pPr>
        <w:spacing w:after="0" w:line="240" w:lineRule="auto"/>
        <w:jc w:val="both"/>
      </w:pPr>
      <w:r>
        <w:t>За останні 5 років Україна досягла значного прогресу в розвитк</w:t>
      </w:r>
      <w:r w:rsidR="00E41F58">
        <w:t>у своїх систем реагування на ГЗН</w:t>
      </w:r>
      <w:r>
        <w:t xml:space="preserve">. Для задоволення потреб постраждалого від конфлікту населення у розпал гуманітарної кризи були створені інноваційні моделі надання послуг. Завдяки роботі мобільних груп психосоціальної підтримки, притулків та пунктів надання медичних послуг, тисячі людей, які постраждали від </w:t>
      </w:r>
      <w:r w:rsidR="00E41F58">
        <w:t>ГЗН</w:t>
      </w:r>
      <w:r>
        <w:t>, у постраждалих від конфлікту регіонах отримали оцінку важливої ​​психологічної допомоги, безпечного місця та медичних послуг. Спочатку запроваджені як короткострокові рішення, послуги реагування на ГВ поступово стали моделлю для реплікації на національному рівні.</w:t>
      </w:r>
    </w:p>
    <w:p w:rsidR="005B7705" w:rsidRDefault="005B7705" w:rsidP="005B7705">
      <w:pPr>
        <w:spacing w:after="0" w:line="240" w:lineRule="auto"/>
        <w:jc w:val="both"/>
      </w:pPr>
    </w:p>
    <w:p w:rsidR="005B7705" w:rsidRDefault="005B7705" w:rsidP="005B7705">
      <w:pPr>
        <w:spacing w:after="0" w:line="240" w:lineRule="auto"/>
        <w:jc w:val="both"/>
      </w:pPr>
      <w:r>
        <w:t xml:space="preserve">Інформуючи про доступні послуги та складні стереотипи щодо </w:t>
      </w:r>
      <w:r w:rsidR="00E41F58">
        <w:t>ГЗН</w:t>
      </w:r>
      <w:r>
        <w:t>, національна кампанія з підвищення обізнаності «</w:t>
      </w:r>
      <w:proofErr w:type="spellStart"/>
      <w:r w:rsidR="00E41F58">
        <w:t>Розірви</w:t>
      </w:r>
      <w:proofErr w:type="spellEnd"/>
      <w:r w:rsidR="00E41F58">
        <w:t xml:space="preserve"> коло</w:t>
      </w:r>
      <w:r>
        <w:t xml:space="preserve">» вивела </w:t>
      </w:r>
      <w:r w:rsidR="00E41F58">
        <w:t>ГЗН</w:t>
      </w:r>
      <w:r>
        <w:t xml:space="preserve"> з темряви мовчазного прийняття в українському суспільстві.</w:t>
      </w:r>
    </w:p>
    <w:p w:rsidR="005B7705" w:rsidRDefault="005B7705" w:rsidP="005B7705">
      <w:pPr>
        <w:spacing w:after="0" w:line="240" w:lineRule="auto"/>
        <w:jc w:val="both"/>
      </w:pPr>
    </w:p>
    <w:p w:rsidR="005B7705" w:rsidRDefault="005B7705" w:rsidP="005B7705">
      <w:pPr>
        <w:spacing w:after="0" w:line="240" w:lineRule="auto"/>
        <w:jc w:val="both"/>
      </w:pPr>
      <w:r>
        <w:t xml:space="preserve">Прийняття Закону про запобігання та протидію домашньому насильству та відповідні зміни до Кримінального кодексу </w:t>
      </w:r>
      <w:proofErr w:type="spellStart"/>
      <w:r>
        <w:t>криміналізували</w:t>
      </w:r>
      <w:proofErr w:type="spellEnd"/>
      <w:r>
        <w:t xml:space="preserve"> домашнє насильство та наближали законодавство України до міжнародних стандартів. Закони встановлюють істотну основу для розвитку національної системи реагування та профілактики </w:t>
      </w:r>
      <w:r w:rsidR="00E41F58">
        <w:t>ГЗН</w:t>
      </w:r>
      <w:r>
        <w:t>.</w:t>
      </w:r>
    </w:p>
    <w:p w:rsidR="005B7705" w:rsidRDefault="005B7705" w:rsidP="005B7705">
      <w:pPr>
        <w:spacing w:after="0" w:line="240" w:lineRule="auto"/>
        <w:jc w:val="both"/>
      </w:pPr>
    </w:p>
    <w:p w:rsidR="00026894" w:rsidRDefault="005B7705" w:rsidP="005B7705">
      <w:pPr>
        <w:spacing w:after="0" w:line="240" w:lineRule="auto"/>
        <w:jc w:val="both"/>
      </w:pPr>
      <w:r>
        <w:lastRenderedPageBreak/>
        <w:t>Однією із цілей є представлення найкращої практики у сфе</w:t>
      </w:r>
      <w:r w:rsidR="00E41F58">
        <w:t>рі реагування та запобігання ГЗН</w:t>
      </w:r>
      <w:r>
        <w:t>, включаючи моделі надання послуг, багатогалузеве реагування та координацію.</w:t>
      </w:r>
    </w:p>
    <w:p w:rsidR="001B1A66" w:rsidRPr="00265D2A" w:rsidRDefault="001B1A66" w:rsidP="00026894">
      <w:pPr>
        <w:spacing w:after="0" w:line="240" w:lineRule="auto"/>
      </w:pPr>
    </w:p>
    <w:p w:rsidR="00026894" w:rsidRDefault="00E41F58" w:rsidP="00026894">
      <w:pPr>
        <w:spacing w:after="0" w:line="240" w:lineRule="auto"/>
        <w:rPr>
          <w:b/>
        </w:rPr>
      </w:pPr>
      <w:r>
        <w:rPr>
          <w:b/>
        </w:rPr>
        <w:t>Мета</w:t>
      </w:r>
    </w:p>
    <w:p w:rsidR="00026894" w:rsidRDefault="00E41F58" w:rsidP="00E41F58">
      <w:pPr>
        <w:spacing w:after="0" w:line="240" w:lineRule="auto"/>
        <w:jc w:val="both"/>
      </w:pPr>
      <w:r w:rsidRPr="00E41F58">
        <w:t xml:space="preserve">Україна запрошує пропозиції від авторитетних та кваліфікованих постачальників із успішним досвідом у виробництві цифрових комунікаційних продуктів. Ми шукаємо постачальників, які можуть надати високоякісне відео з </w:t>
      </w:r>
      <w:proofErr w:type="spellStart"/>
      <w:r w:rsidRPr="00E41F58">
        <w:t>інфографікою</w:t>
      </w:r>
      <w:proofErr w:type="spellEnd"/>
      <w:r w:rsidRPr="00E41F58">
        <w:t xml:space="preserve"> та </w:t>
      </w:r>
      <w:r>
        <w:t xml:space="preserve">привабливим </w:t>
      </w:r>
      <w:r w:rsidRPr="00E41F58">
        <w:t xml:space="preserve">дизайном в рамках </w:t>
      </w:r>
      <w:proofErr w:type="spellStart"/>
      <w:r w:rsidRPr="00E41F58">
        <w:t>брендингу</w:t>
      </w:r>
      <w:proofErr w:type="spellEnd"/>
      <w:r w:rsidRPr="00E41F58">
        <w:t xml:space="preserve"> "</w:t>
      </w:r>
      <w:proofErr w:type="spellStart"/>
      <w:r>
        <w:t>Розірви</w:t>
      </w:r>
      <w:proofErr w:type="spellEnd"/>
      <w:r>
        <w:t xml:space="preserve"> коло</w:t>
      </w:r>
      <w:r w:rsidRPr="00E41F58">
        <w:t xml:space="preserve">". </w:t>
      </w:r>
      <w:proofErr w:type="spellStart"/>
      <w:r w:rsidRPr="00C91829">
        <w:rPr>
          <w:lang w:val="ru-RU"/>
        </w:rPr>
        <w:t>Із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постачальником</w:t>
      </w:r>
      <w:proofErr w:type="spellEnd"/>
      <w:r w:rsidRPr="00C91829">
        <w:rPr>
          <w:lang w:val="ru-RU"/>
        </w:rPr>
        <w:t xml:space="preserve"> буде </w:t>
      </w:r>
      <w:proofErr w:type="spellStart"/>
      <w:r w:rsidRPr="00C91829">
        <w:rPr>
          <w:lang w:val="ru-RU"/>
        </w:rPr>
        <w:t>укладено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короткостроковий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договір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згідно</w:t>
      </w:r>
      <w:proofErr w:type="spellEnd"/>
      <w:r w:rsidRPr="00C91829">
        <w:rPr>
          <w:lang w:val="ru-RU"/>
        </w:rPr>
        <w:t xml:space="preserve"> з </w:t>
      </w:r>
      <w:proofErr w:type="spellStart"/>
      <w:r w:rsidRPr="00C91829">
        <w:rPr>
          <w:lang w:val="ru-RU"/>
        </w:rPr>
        <w:t>яким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надавач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послуг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надаватиме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сервіси</w:t>
      </w:r>
      <w:proofErr w:type="spellEnd"/>
      <w:r w:rsidRPr="00C91829">
        <w:rPr>
          <w:lang w:val="ru-RU"/>
        </w:rPr>
        <w:t xml:space="preserve">. </w:t>
      </w:r>
      <w:proofErr w:type="spellStart"/>
      <w:r w:rsidRPr="00C91829">
        <w:rPr>
          <w:lang w:val="ru-RU"/>
        </w:rPr>
        <w:t>Обраний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постачальник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послуг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працюватиме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під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керівництвом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Спеціалістки</w:t>
      </w:r>
      <w:proofErr w:type="spellEnd"/>
      <w:r w:rsidRPr="00C91829">
        <w:rPr>
          <w:lang w:val="ru-RU"/>
        </w:rPr>
        <w:t xml:space="preserve"> з </w:t>
      </w:r>
      <w:proofErr w:type="spellStart"/>
      <w:r w:rsidRPr="00C91829">
        <w:rPr>
          <w:lang w:val="ru-RU"/>
        </w:rPr>
        <w:t>питань</w:t>
      </w:r>
      <w:proofErr w:type="spellEnd"/>
      <w:r w:rsidRPr="00C91829">
        <w:rPr>
          <w:lang w:val="ru-RU"/>
        </w:rPr>
        <w:t xml:space="preserve"> </w:t>
      </w:r>
      <w:proofErr w:type="spellStart"/>
      <w:r w:rsidRPr="00C91829">
        <w:rPr>
          <w:lang w:val="ru-RU"/>
        </w:rPr>
        <w:t>комунікацій</w:t>
      </w:r>
      <w:proofErr w:type="spellEnd"/>
      <w:r w:rsidRPr="00C91829">
        <w:rPr>
          <w:lang w:val="ru-RU"/>
        </w:rPr>
        <w:t xml:space="preserve"> та </w:t>
      </w:r>
      <w:proofErr w:type="spellStart"/>
      <w:r w:rsidRPr="00C91829">
        <w:rPr>
          <w:lang w:val="ru-RU"/>
        </w:rPr>
        <w:t>адвокації</w:t>
      </w:r>
      <w:proofErr w:type="spellEnd"/>
      <w:r w:rsidRPr="00C91829">
        <w:rPr>
          <w:lang w:val="ru-RU"/>
        </w:rPr>
        <w:t>.</w:t>
      </w:r>
    </w:p>
    <w:p w:rsidR="00026894" w:rsidRDefault="00026894" w:rsidP="0002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6894" w:rsidRDefault="00E41F58" w:rsidP="00026894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val="ru-RU"/>
        </w:rPr>
        <w:t>Ц</w:t>
      </w:r>
      <w:proofErr w:type="spellStart"/>
      <w:r>
        <w:rPr>
          <w:rFonts w:asciiTheme="minorHAnsi" w:eastAsia="Times New Roman" w:hAnsiTheme="minorHAnsi" w:cstheme="minorHAnsi"/>
          <w:b/>
        </w:rPr>
        <w:t>ілі</w:t>
      </w:r>
      <w:proofErr w:type="spellEnd"/>
    </w:p>
    <w:p w:rsidR="00E41F58" w:rsidRPr="00E41F58" w:rsidRDefault="00E41F58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Від обраного постачальника послуг очікується:</w:t>
      </w:r>
    </w:p>
    <w:p w:rsidR="00E41F58" w:rsidRPr="00E41F58" w:rsidRDefault="00E41F58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 w:rsidRPr="00E41F58">
        <w:rPr>
          <w:rFonts w:asciiTheme="minorHAnsi" w:eastAsia="Times New Roman" w:hAnsiTheme="minorHAnsi" w:cstheme="minorHAnsi"/>
          <w:sz w:val="24"/>
        </w:rPr>
        <w:t>1. Розроб</w:t>
      </w:r>
      <w:r w:rsidR="001C3C44">
        <w:rPr>
          <w:rFonts w:asciiTheme="minorHAnsi" w:eastAsia="Times New Roman" w:hAnsiTheme="minorHAnsi" w:cstheme="minorHAnsi"/>
          <w:sz w:val="24"/>
        </w:rPr>
        <w:t>ити</w:t>
      </w:r>
      <w:r w:rsidR="00EB24E4">
        <w:rPr>
          <w:rFonts w:asciiTheme="minorHAnsi" w:eastAsia="Times New Roman" w:hAnsiTheme="minorHAnsi" w:cstheme="minorHAnsi"/>
          <w:sz w:val="24"/>
        </w:rPr>
        <w:t xml:space="preserve"> 8 </w:t>
      </w:r>
      <w:proofErr w:type="spellStart"/>
      <w:r w:rsidR="00EB24E4">
        <w:rPr>
          <w:rFonts w:asciiTheme="minorHAnsi" w:eastAsia="Times New Roman" w:hAnsiTheme="minorHAnsi" w:cstheme="minorHAnsi"/>
          <w:sz w:val="24"/>
        </w:rPr>
        <w:t>інфографік</w:t>
      </w:r>
      <w:proofErr w:type="spellEnd"/>
      <w:r w:rsidR="00EB24E4">
        <w:rPr>
          <w:rFonts w:asciiTheme="minorHAnsi" w:eastAsia="Times New Roman" w:hAnsiTheme="minorHAnsi" w:cstheme="minorHAnsi"/>
          <w:sz w:val="24"/>
        </w:rPr>
        <w:t xml:space="preserve">, </w:t>
      </w:r>
      <w:r w:rsidRPr="00E41F58">
        <w:rPr>
          <w:rFonts w:asciiTheme="minorHAnsi" w:eastAsia="Times New Roman" w:hAnsiTheme="minorHAnsi" w:cstheme="minorHAnsi"/>
          <w:sz w:val="24"/>
        </w:rPr>
        <w:t>які пояснюють роботу моделей надання послуг, підсумовують основні етапи та досягнення в розробці національних та місцевих сист</w:t>
      </w:r>
      <w:r w:rsidR="00EB24E4">
        <w:rPr>
          <w:rFonts w:asciiTheme="minorHAnsi" w:eastAsia="Times New Roman" w:hAnsiTheme="minorHAnsi" w:cstheme="minorHAnsi"/>
          <w:sz w:val="24"/>
        </w:rPr>
        <w:t>ем реагування та запобігання ГЗН, описують</w:t>
      </w:r>
      <w:r w:rsidRPr="00E41F58">
        <w:rPr>
          <w:rFonts w:asciiTheme="minorHAnsi" w:eastAsia="Times New Roman" w:hAnsiTheme="minorHAnsi" w:cstheme="minorHAnsi"/>
          <w:sz w:val="24"/>
        </w:rPr>
        <w:t xml:space="preserve"> </w:t>
      </w:r>
      <w:r w:rsidR="00EB24E4">
        <w:rPr>
          <w:rFonts w:asciiTheme="minorHAnsi" w:eastAsia="Times New Roman" w:hAnsiTheme="minorHAnsi" w:cstheme="minorHAnsi"/>
          <w:sz w:val="24"/>
        </w:rPr>
        <w:t>кампанію «</w:t>
      </w:r>
      <w:proofErr w:type="spellStart"/>
      <w:r w:rsidR="00EB24E4">
        <w:rPr>
          <w:rFonts w:asciiTheme="minorHAnsi" w:eastAsia="Times New Roman" w:hAnsiTheme="minorHAnsi" w:cstheme="minorHAnsi"/>
          <w:sz w:val="24"/>
        </w:rPr>
        <w:t>Розірви</w:t>
      </w:r>
      <w:proofErr w:type="spellEnd"/>
      <w:r w:rsidR="00EB24E4">
        <w:rPr>
          <w:rFonts w:asciiTheme="minorHAnsi" w:eastAsia="Times New Roman" w:hAnsiTheme="minorHAnsi" w:cstheme="minorHAnsi"/>
          <w:sz w:val="24"/>
        </w:rPr>
        <w:t xml:space="preserve"> коло»</w:t>
      </w:r>
      <w:r w:rsidRPr="00E41F58">
        <w:rPr>
          <w:rFonts w:asciiTheme="minorHAnsi" w:eastAsia="Times New Roman" w:hAnsiTheme="minorHAnsi" w:cstheme="minorHAnsi"/>
          <w:sz w:val="24"/>
        </w:rPr>
        <w:t xml:space="preserve"> </w:t>
      </w:r>
      <w:r w:rsidR="00EB24E4">
        <w:rPr>
          <w:rFonts w:asciiTheme="minorHAnsi" w:eastAsia="Times New Roman" w:hAnsiTheme="minorHAnsi" w:cstheme="minorHAnsi"/>
          <w:sz w:val="24"/>
        </w:rPr>
        <w:t xml:space="preserve">- </w:t>
      </w:r>
      <w:r w:rsidRPr="00E41F58">
        <w:rPr>
          <w:rFonts w:asciiTheme="minorHAnsi" w:eastAsia="Times New Roman" w:hAnsiTheme="minorHAnsi" w:cstheme="minorHAnsi"/>
          <w:sz w:val="24"/>
        </w:rPr>
        <w:t>її основні етапи, результати та ключові події.</w:t>
      </w:r>
      <w:r w:rsidR="00EB24E4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="00EB24E4">
        <w:rPr>
          <w:rFonts w:asciiTheme="minorHAnsi" w:eastAsia="Times New Roman" w:hAnsiTheme="minorHAnsi" w:cstheme="minorHAnsi"/>
          <w:sz w:val="24"/>
        </w:rPr>
        <w:t>Інфографіки</w:t>
      </w:r>
      <w:proofErr w:type="spellEnd"/>
      <w:r w:rsidR="00EB24E4">
        <w:rPr>
          <w:rFonts w:asciiTheme="minorHAnsi" w:eastAsia="Times New Roman" w:hAnsiTheme="minorHAnsi" w:cstheme="minorHAnsi"/>
          <w:sz w:val="24"/>
        </w:rPr>
        <w:t xml:space="preserve"> будуть використані для друку та розміщення у соціальних медіа.</w:t>
      </w:r>
    </w:p>
    <w:p w:rsidR="00E41F58" w:rsidRPr="00E41F58" w:rsidRDefault="001C3C44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2. Створити</w:t>
      </w:r>
      <w:r w:rsidR="00E41F58" w:rsidRPr="00E41F58">
        <w:rPr>
          <w:rFonts w:asciiTheme="minorHAnsi" w:eastAsia="Times New Roman" w:hAnsiTheme="minorHAnsi" w:cstheme="minorHAnsi"/>
          <w:sz w:val="24"/>
        </w:rPr>
        <w:t xml:space="preserve"> 8 відео </w:t>
      </w:r>
      <w:r w:rsidR="00EB24E4">
        <w:rPr>
          <w:rFonts w:asciiTheme="minorHAnsi" w:eastAsia="Times New Roman" w:hAnsiTheme="minorHAnsi" w:cstheme="minorHAnsi"/>
          <w:sz w:val="24"/>
        </w:rPr>
        <w:t xml:space="preserve">кліпів </w:t>
      </w:r>
      <w:r w:rsidR="00E41F58" w:rsidRPr="00E41F58">
        <w:rPr>
          <w:rFonts w:asciiTheme="minorHAnsi" w:eastAsia="Times New Roman" w:hAnsiTheme="minorHAnsi" w:cstheme="minorHAnsi"/>
          <w:sz w:val="24"/>
        </w:rPr>
        <w:t xml:space="preserve">на основі стилю </w:t>
      </w:r>
      <w:proofErr w:type="spellStart"/>
      <w:r w:rsidR="00E41F58" w:rsidRPr="00E41F58">
        <w:rPr>
          <w:rFonts w:asciiTheme="minorHAnsi" w:eastAsia="Times New Roman" w:hAnsiTheme="minorHAnsi" w:cstheme="minorHAnsi"/>
          <w:sz w:val="24"/>
        </w:rPr>
        <w:t>інфографіки</w:t>
      </w:r>
      <w:proofErr w:type="spellEnd"/>
      <w:r w:rsidR="00E41F58" w:rsidRPr="00E41F58">
        <w:rPr>
          <w:rFonts w:asciiTheme="minorHAnsi" w:eastAsia="Times New Roman" w:hAnsiTheme="minorHAnsi" w:cstheme="minorHAnsi"/>
          <w:sz w:val="24"/>
        </w:rPr>
        <w:t xml:space="preserve"> та візуальних елементів з озвученням та субтитрами</w:t>
      </w:r>
      <w:r w:rsidR="00865EE2" w:rsidRPr="00865EE2">
        <w:rPr>
          <w:rFonts w:asciiTheme="minorHAnsi" w:eastAsia="Times New Roman" w:hAnsiTheme="minorHAnsi" w:cstheme="minorHAnsi"/>
          <w:sz w:val="24"/>
        </w:rPr>
        <w:t xml:space="preserve"> </w:t>
      </w:r>
      <w:r w:rsidR="00865EE2" w:rsidRPr="00E85194">
        <w:rPr>
          <w:rFonts w:asciiTheme="minorHAnsi" w:eastAsia="Times New Roman" w:hAnsiTheme="minorHAnsi" w:cstheme="minorHAnsi"/>
          <w:sz w:val="24"/>
        </w:rPr>
        <w:t xml:space="preserve">у двох </w:t>
      </w:r>
      <w:proofErr w:type="spellStart"/>
      <w:r w:rsidR="00865EE2" w:rsidRPr="00E85194">
        <w:rPr>
          <w:rFonts w:asciiTheme="minorHAnsi" w:eastAsia="Times New Roman" w:hAnsiTheme="minorHAnsi" w:cstheme="minorHAnsi"/>
          <w:sz w:val="24"/>
        </w:rPr>
        <w:t>мовних</w:t>
      </w:r>
      <w:proofErr w:type="spellEnd"/>
      <w:r w:rsidR="00865EE2" w:rsidRPr="00E85194">
        <w:rPr>
          <w:rFonts w:asciiTheme="minorHAnsi" w:eastAsia="Times New Roman" w:hAnsiTheme="minorHAnsi" w:cstheme="minorHAnsi"/>
          <w:sz w:val="24"/>
        </w:rPr>
        <w:t xml:space="preserve"> версіях – українська та англійська</w:t>
      </w:r>
      <w:r w:rsidR="00E41F58" w:rsidRPr="00E41F58">
        <w:rPr>
          <w:rFonts w:asciiTheme="minorHAnsi" w:eastAsia="Times New Roman" w:hAnsiTheme="minorHAnsi" w:cstheme="minorHAnsi"/>
          <w:sz w:val="24"/>
        </w:rPr>
        <w:t>:</w:t>
      </w:r>
    </w:p>
    <w:p w:rsidR="00E41F58" w:rsidRPr="00E41F58" w:rsidRDefault="00EB24E4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• </w:t>
      </w:r>
      <w:r w:rsidR="001C3C44">
        <w:rPr>
          <w:rFonts w:asciiTheme="minorHAnsi" w:eastAsia="Times New Roman" w:hAnsiTheme="minorHAnsi" w:cstheme="minorHAnsi"/>
          <w:sz w:val="24"/>
        </w:rPr>
        <w:t xml:space="preserve">Створити </w:t>
      </w:r>
      <w:r w:rsidR="00E41F58" w:rsidRPr="00E41F58">
        <w:rPr>
          <w:rFonts w:asciiTheme="minorHAnsi" w:eastAsia="Times New Roman" w:hAnsiTheme="minorHAnsi" w:cstheme="minorHAnsi"/>
          <w:sz w:val="24"/>
        </w:rPr>
        <w:t xml:space="preserve">6 </w:t>
      </w:r>
      <w:r>
        <w:rPr>
          <w:rFonts w:asciiTheme="minorHAnsi" w:eastAsia="Times New Roman" w:hAnsiTheme="minorHAnsi" w:cstheme="minorHAnsi"/>
          <w:sz w:val="24"/>
        </w:rPr>
        <w:t xml:space="preserve">анімаційних роликів з елементами </w:t>
      </w:r>
      <w:proofErr w:type="spellStart"/>
      <w:r>
        <w:rPr>
          <w:rFonts w:asciiTheme="minorHAnsi" w:eastAsia="Times New Roman" w:hAnsiTheme="minorHAnsi" w:cstheme="minorHAnsi"/>
          <w:sz w:val="24"/>
        </w:rPr>
        <w:t>інфографіки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(1 хв. м</w:t>
      </w:r>
      <w:r w:rsidR="00E41F58" w:rsidRPr="00E41F58">
        <w:rPr>
          <w:rFonts w:asciiTheme="minorHAnsi" w:eastAsia="Times New Roman" w:hAnsiTheme="minorHAnsi" w:cstheme="minorHAnsi"/>
          <w:sz w:val="24"/>
        </w:rPr>
        <w:t>аксимум) для пояснення</w:t>
      </w:r>
      <w:r w:rsidR="00E85194">
        <w:rPr>
          <w:rFonts w:asciiTheme="minorHAnsi" w:eastAsia="Times New Roman" w:hAnsiTheme="minorHAnsi" w:cstheme="minorHAnsi"/>
          <w:sz w:val="24"/>
        </w:rPr>
        <w:t xml:space="preserve"> роботи моделей надання послуг</w:t>
      </w:r>
      <w:r>
        <w:rPr>
          <w:rFonts w:asciiTheme="minorHAnsi" w:eastAsia="Times New Roman" w:hAnsiTheme="minorHAnsi" w:cstheme="minorHAnsi"/>
          <w:sz w:val="24"/>
        </w:rPr>
        <w:t>.</w:t>
      </w:r>
    </w:p>
    <w:p w:rsidR="00E41F58" w:rsidRPr="00E41F58" w:rsidRDefault="00EB24E4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• </w:t>
      </w:r>
      <w:r w:rsidR="001C3C44">
        <w:rPr>
          <w:rFonts w:asciiTheme="minorHAnsi" w:eastAsia="Times New Roman" w:hAnsiTheme="minorHAnsi" w:cstheme="minorHAnsi"/>
          <w:sz w:val="24"/>
        </w:rPr>
        <w:t xml:space="preserve">Створити </w:t>
      </w:r>
      <w:r w:rsidR="00E41F58" w:rsidRPr="00E41F58">
        <w:rPr>
          <w:rFonts w:asciiTheme="minorHAnsi" w:eastAsia="Times New Roman" w:hAnsiTheme="minorHAnsi" w:cstheme="minorHAnsi"/>
          <w:sz w:val="24"/>
        </w:rPr>
        <w:t>1 анімаційне відео</w:t>
      </w:r>
      <w:r>
        <w:rPr>
          <w:rFonts w:asciiTheme="minorHAnsi" w:eastAsia="Times New Roman" w:hAnsiTheme="minorHAnsi" w:cstheme="minorHAnsi"/>
          <w:sz w:val="24"/>
        </w:rPr>
        <w:t xml:space="preserve"> з елементами </w:t>
      </w:r>
      <w:proofErr w:type="spellStart"/>
      <w:r>
        <w:rPr>
          <w:rFonts w:asciiTheme="minorHAnsi" w:eastAsia="Times New Roman" w:hAnsiTheme="minorHAnsi" w:cstheme="minorHAnsi"/>
          <w:sz w:val="24"/>
        </w:rPr>
        <w:t>інфографіки</w:t>
      </w:r>
      <w:proofErr w:type="spellEnd"/>
      <w:r w:rsidR="00E41F58" w:rsidRPr="00E41F58">
        <w:rPr>
          <w:rFonts w:asciiTheme="minorHAnsi" w:eastAsia="Times New Roman" w:hAnsiTheme="minorHAnsi" w:cstheme="minorHAnsi"/>
          <w:sz w:val="24"/>
        </w:rPr>
        <w:t xml:space="preserve"> (максимум 3 хв), що підводить підсумки основних етапів та досягнень у розробці національних та місцевих систем реагування та профілактики </w:t>
      </w:r>
      <w:r>
        <w:rPr>
          <w:rFonts w:asciiTheme="minorHAnsi" w:eastAsia="Times New Roman" w:hAnsiTheme="minorHAnsi" w:cstheme="minorHAnsi"/>
          <w:sz w:val="24"/>
        </w:rPr>
        <w:t>ГЗН .</w:t>
      </w:r>
    </w:p>
    <w:p w:rsidR="00E41F58" w:rsidRPr="00E41F58" w:rsidRDefault="001C3C44" w:rsidP="00E41F5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• С</w:t>
      </w:r>
      <w:r w:rsidR="00E41F58" w:rsidRPr="00E41F58">
        <w:rPr>
          <w:rFonts w:asciiTheme="minorHAnsi" w:eastAsia="Times New Roman" w:hAnsiTheme="minorHAnsi" w:cstheme="minorHAnsi"/>
          <w:sz w:val="24"/>
        </w:rPr>
        <w:t xml:space="preserve">творити 1 відео як з анімацією, так і з відеоматеріалами від </w:t>
      </w:r>
      <w:r w:rsidR="00EB24E4">
        <w:rPr>
          <w:rFonts w:asciiTheme="minorHAnsi" w:eastAsia="Times New Roman" w:hAnsiTheme="minorHAnsi" w:cstheme="minorHAnsi"/>
          <w:sz w:val="24"/>
          <w:lang w:val="en-US"/>
        </w:rPr>
        <w:t>UNFPA</w:t>
      </w:r>
      <w:r w:rsidR="00E41F58" w:rsidRPr="00E41F58">
        <w:rPr>
          <w:rFonts w:asciiTheme="minorHAnsi" w:eastAsia="Times New Roman" w:hAnsiTheme="minorHAnsi" w:cstheme="minorHAnsi"/>
          <w:sz w:val="24"/>
        </w:rPr>
        <w:t xml:space="preserve"> Україна </w:t>
      </w:r>
      <w:proofErr w:type="spellStart"/>
      <w:r w:rsidR="00E41F58" w:rsidRPr="00E41F58">
        <w:rPr>
          <w:rFonts w:asciiTheme="minorHAnsi" w:eastAsia="Times New Roman" w:hAnsiTheme="minorHAnsi" w:cstheme="minorHAnsi"/>
          <w:sz w:val="24"/>
        </w:rPr>
        <w:t>Youtube</w:t>
      </w:r>
      <w:proofErr w:type="spellEnd"/>
      <w:r w:rsidR="00E41F58" w:rsidRPr="00E41F58">
        <w:rPr>
          <w:rFonts w:asciiTheme="minorHAnsi" w:eastAsia="Times New Roman" w:hAnsiTheme="minorHAnsi" w:cstheme="minorHAnsi"/>
          <w:sz w:val="24"/>
        </w:rPr>
        <w:t>, щоб описати кампанію «</w:t>
      </w:r>
      <w:proofErr w:type="spellStart"/>
      <w:r w:rsidR="00EB24E4" w:rsidRPr="009D602B">
        <w:rPr>
          <w:rFonts w:asciiTheme="minorHAnsi" w:eastAsia="Times New Roman" w:hAnsiTheme="minorHAnsi" w:cstheme="minorHAnsi"/>
          <w:sz w:val="24"/>
        </w:rPr>
        <w:t>Роз</w:t>
      </w:r>
      <w:r w:rsidR="00EB24E4">
        <w:rPr>
          <w:rFonts w:asciiTheme="minorHAnsi" w:eastAsia="Times New Roman" w:hAnsiTheme="minorHAnsi" w:cstheme="minorHAnsi"/>
          <w:sz w:val="24"/>
        </w:rPr>
        <w:t>ірви</w:t>
      </w:r>
      <w:proofErr w:type="spellEnd"/>
      <w:r w:rsidR="00EB24E4">
        <w:rPr>
          <w:rFonts w:asciiTheme="minorHAnsi" w:eastAsia="Times New Roman" w:hAnsiTheme="minorHAnsi" w:cstheme="minorHAnsi"/>
          <w:sz w:val="24"/>
        </w:rPr>
        <w:t xml:space="preserve"> коло</w:t>
      </w:r>
      <w:r w:rsidR="00E41F58" w:rsidRPr="00E41F58">
        <w:rPr>
          <w:rFonts w:asciiTheme="minorHAnsi" w:eastAsia="Times New Roman" w:hAnsiTheme="minorHAnsi" w:cstheme="minorHAnsi"/>
          <w:sz w:val="24"/>
        </w:rPr>
        <w:t>» - її основні ві</w:t>
      </w:r>
      <w:r w:rsidR="00EB24E4">
        <w:rPr>
          <w:rFonts w:asciiTheme="minorHAnsi" w:eastAsia="Times New Roman" w:hAnsiTheme="minorHAnsi" w:cstheme="minorHAnsi"/>
          <w:sz w:val="24"/>
        </w:rPr>
        <w:t>хи, результати та ключові події.</w:t>
      </w:r>
    </w:p>
    <w:p w:rsidR="00026894" w:rsidRDefault="00E41F58" w:rsidP="000268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r w:rsidRPr="00E41F58">
        <w:rPr>
          <w:rFonts w:asciiTheme="minorHAnsi" w:eastAsia="Times New Roman" w:hAnsiTheme="minorHAnsi" w:cstheme="minorHAnsi"/>
          <w:sz w:val="24"/>
        </w:rPr>
        <w:t xml:space="preserve">3. Розробити 5 коротких анімаційних </w:t>
      </w:r>
      <w:r w:rsidR="00EB24E4">
        <w:rPr>
          <w:rFonts w:asciiTheme="minorHAnsi" w:eastAsia="Times New Roman" w:hAnsiTheme="minorHAnsi" w:cstheme="minorHAnsi"/>
          <w:sz w:val="24"/>
        </w:rPr>
        <w:t xml:space="preserve">відео кліпів по </w:t>
      </w:r>
      <w:r w:rsidRPr="00E41F58">
        <w:rPr>
          <w:rFonts w:asciiTheme="minorHAnsi" w:eastAsia="Times New Roman" w:hAnsiTheme="minorHAnsi" w:cstheme="minorHAnsi"/>
          <w:sz w:val="24"/>
        </w:rPr>
        <w:t xml:space="preserve">1-3 </w:t>
      </w:r>
      <w:proofErr w:type="spellStart"/>
      <w:r w:rsidRPr="00E41F58">
        <w:rPr>
          <w:rFonts w:asciiTheme="minorHAnsi" w:eastAsia="Times New Roman" w:hAnsiTheme="minorHAnsi" w:cstheme="minorHAnsi"/>
          <w:sz w:val="24"/>
        </w:rPr>
        <w:t>сек</w:t>
      </w:r>
      <w:proofErr w:type="spellEnd"/>
      <w:r w:rsidRPr="00E41F58">
        <w:rPr>
          <w:rFonts w:asciiTheme="minorHAnsi" w:eastAsia="Times New Roman" w:hAnsiTheme="minorHAnsi" w:cstheme="minorHAnsi"/>
          <w:sz w:val="24"/>
        </w:rPr>
        <w:t xml:space="preserve"> для їх використання між панелями на екранах</w:t>
      </w:r>
      <w:r w:rsidR="00EB24E4">
        <w:rPr>
          <w:rFonts w:asciiTheme="minorHAnsi" w:eastAsia="Times New Roman" w:hAnsiTheme="minorHAnsi" w:cstheme="minorHAnsi"/>
          <w:sz w:val="24"/>
        </w:rPr>
        <w:t xml:space="preserve"> під час форуму</w:t>
      </w:r>
      <w:r w:rsidRPr="00E41F58">
        <w:rPr>
          <w:rFonts w:asciiTheme="minorHAnsi" w:eastAsia="Times New Roman" w:hAnsiTheme="minorHAnsi" w:cstheme="minorHAnsi"/>
          <w:sz w:val="24"/>
        </w:rPr>
        <w:t xml:space="preserve">, </w:t>
      </w:r>
      <w:r w:rsidR="00EB24E4">
        <w:rPr>
          <w:rFonts w:asciiTheme="minorHAnsi" w:eastAsia="Times New Roman" w:hAnsiTheme="minorHAnsi" w:cstheme="minorHAnsi"/>
          <w:sz w:val="24"/>
        </w:rPr>
        <w:t>що включатимуть й</w:t>
      </w:r>
      <w:r w:rsidRPr="00E41F58">
        <w:rPr>
          <w:rFonts w:asciiTheme="minorHAnsi" w:eastAsia="Times New Roman" w:hAnsiTheme="minorHAnsi" w:cstheme="minorHAnsi"/>
          <w:sz w:val="24"/>
        </w:rPr>
        <w:t xml:space="preserve"> основне зображення події.</w:t>
      </w:r>
    </w:p>
    <w:p w:rsidR="00E85194" w:rsidRDefault="00E85194" w:rsidP="000268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  <w:proofErr w:type="spellStart"/>
      <w:r>
        <w:rPr>
          <w:rFonts w:asciiTheme="minorHAnsi" w:eastAsia="Times New Roman" w:hAnsiTheme="minorHAnsi" w:cstheme="minorHAnsi"/>
          <w:sz w:val="24"/>
          <w:lang w:val="ru-RU"/>
        </w:rPr>
        <w:t>Укра</w:t>
      </w:r>
      <w:r>
        <w:rPr>
          <w:rFonts w:asciiTheme="minorHAnsi" w:eastAsia="Times New Roman" w:hAnsiTheme="minorHAnsi" w:cstheme="minorHAnsi"/>
          <w:sz w:val="24"/>
        </w:rPr>
        <w:t>їнський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текст для роликів знаходиться </w:t>
      </w:r>
      <w:hyperlink r:id="rId10" w:history="1">
        <w:r w:rsidRPr="009D602B">
          <w:rPr>
            <w:rStyle w:val="Hyperlink"/>
            <w:rFonts w:asciiTheme="minorHAnsi" w:eastAsia="Times New Roman" w:hAnsiTheme="minorHAnsi" w:cstheme="minorHAnsi"/>
            <w:sz w:val="24"/>
          </w:rPr>
          <w:t>за посиланням</w:t>
        </w:r>
      </w:hyperlink>
      <w:r>
        <w:rPr>
          <w:rFonts w:asciiTheme="minorHAnsi" w:eastAsia="Times New Roman" w:hAnsiTheme="minorHAnsi" w:cstheme="minorHAnsi"/>
          <w:sz w:val="24"/>
        </w:rPr>
        <w:t>. Замовник залишає за собою право змінити фінальний текст не більше ніж на 30% від вище наданого.</w:t>
      </w:r>
    </w:p>
    <w:p w:rsidR="00EB24E4" w:rsidRPr="00EB24E4" w:rsidRDefault="00EB24E4" w:rsidP="000268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</w:rPr>
      </w:pPr>
    </w:p>
    <w:p w:rsidR="00026894" w:rsidRDefault="00EB24E4" w:rsidP="00026894">
      <w:pPr>
        <w:spacing w:after="0" w:line="240" w:lineRule="auto"/>
        <w:jc w:val="both"/>
        <w:rPr>
          <w:b/>
        </w:rPr>
      </w:pPr>
      <w:r>
        <w:rPr>
          <w:b/>
        </w:rPr>
        <w:t>Очікуванні продукти та часові рамки</w:t>
      </w:r>
    </w:p>
    <w:p w:rsidR="00EB24E4" w:rsidRPr="00FD033F" w:rsidRDefault="00EB24E4" w:rsidP="00EB24E4">
      <w:pPr>
        <w:jc w:val="both"/>
        <w:rPr>
          <w:lang w:val="ru-RU"/>
        </w:rPr>
      </w:pPr>
      <w:proofErr w:type="spellStart"/>
      <w:r w:rsidRPr="00FD033F">
        <w:rPr>
          <w:lang w:val="ru-RU"/>
        </w:rPr>
        <w:t>Під</w:t>
      </w:r>
      <w:proofErr w:type="spellEnd"/>
      <w:r w:rsidRPr="00FD033F">
        <w:rPr>
          <w:lang w:val="ru-RU"/>
        </w:rPr>
        <w:t xml:space="preserve"> </w:t>
      </w:r>
      <w:proofErr w:type="spellStart"/>
      <w:r w:rsidRPr="00C91829">
        <w:rPr>
          <w:lang w:val="ru-RU"/>
        </w:rPr>
        <w:t>керівництвом</w:t>
      </w:r>
      <w:proofErr w:type="spellEnd"/>
      <w:r w:rsidRPr="00FD033F">
        <w:rPr>
          <w:lang w:val="ru-RU"/>
        </w:rPr>
        <w:t xml:space="preserve"> </w:t>
      </w:r>
      <w:proofErr w:type="spellStart"/>
      <w:r w:rsidRPr="00C91829">
        <w:rPr>
          <w:lang w:val="ru-RU"/>
        </w:rPr>
        <w:t>Спеціалістки</w:t>
      </w:r>
      <w:proofErr w:type="spellEnd"/>
      <w:r w:rsidRPr="00FD033F">
        <w:rPr>
          <w:lang w:val="ru-RU"/>
        </w:rPr>
        <w:t xml:space="preserve"> </w:t>
      </w:r>
      <w:r w:rsidRPr="00C91829">
        <w:rPr>
          <w:lang w:val="ru-RU"/>
        </w:rPr>
        <w:t>з</w:t>
      </w:r>
      <w:r w:rsidRPr="00FD033F">
        <w:rPr>
          <w:lang w:val="ru-RU"/>
        </w:rPr>
        <w:t xml:space="preserve"> </w:t>
      </w:r>
      <w:proofErr w:type="spellStart"/>
      <w:r w:rsidRPr="00C91829">
        <w:rPr>
          <w:lang w:val="ru-RU"/>
        </w:rPr>
        <w:t>питань</w:t>
      </w:r>
      <w:proofErr w:type="spellEnd"/>
      <w:r w:rsidRPr="00FD033F">
        <w:rPr>
          <w:lang w:val="ru-RU"/>
        </w:rPr>
        <w:t xml:space="preserve"> </w:t>
      </w:r>
      <w:proofErr w:type="spellStart"/>
      <w:r w:rsidRPr="00C91829">
        <w:rPr>
          <w:lang w:val="ru-RU"/>
        </w:rPr>
        <w:t>комунікацій</w:t>
      </w:r>
      <w:proofErr w:type="spellEnd"/>
      <w:r w:rsidRPr="00FD033F">
        <w:rPr>
          <w:lang w:val="ru-RU"/>
        </w:rPr>
        <w:t xml:space="preserve"> </w:t>
      </w:r>
      <w:r w:rsidRPr="00C91829">
        <w:rPr>
          <w:lang w:val="ru-RU"/>
        </w:rPr>
        <w:t>та</w:t>
      </w:r>
      <w:r w:rsidRPr="00FD033F">
        <w:rPr>
          <w:lang w:val="ru-RU"/>
        </w:rPr>
        <w:t xml:space="preserve"> </w:t>
      </w:r>
      <w:proofErr w:type="spellStart"/>
      <w:proofErr w:type="gramStart"/>
      <w:r w:rsidRPr="00C91829">
        <w:rPr>
          <w:lang w:val="ru-RU"/>
        </w:rPr>
        <w:t>адвокації</w:t>
      </w:r>
      <w:proofErr w:type="spellEnd"/>
      <w:r w:rsidRPr="00FD033F">
        <w:rPr>
          <w:lang w:val="ru-RU"/>
        </w:rPr>
        <w:t xml:space="preserve">,  </w:t>
      </w:r>
      <w:proofErr w:type="spellStart"/>
      <w:r>
        <w:rPr>
          <w:lang w:val="ru-RU"/>
        </w:rPr>
        <w:t>постачальник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досягнути</w:t>
      </w:r>
      <w:proofErr w:type="spellEnd"/>
      <w:r w:rsidRPr="00FD033F">
        <w:rPr>
          <w:lang w:val="ru-RU"/>
        </w:rPr>
        <w:t xml:space="preserve"> </w:t>
      </w:r>
      <w:proofErr w:type="spellStart"/>
      <w:r w:rsidRPr="00FD033F">
        <w:rPr>
          <w:lang w:val="ru-RU"/>
        </w:rPr>
        <w:t>наступн</w:t>
      </w:r>
      <w:r>
        <w:rPr>
          <w:lang w:val="ru-RU"/>
        </w:rPr>
        <w:t>их</w:t>
      </w:r>
      <w:proofErr w:type="spellEnd"/>
      <w:r w:rsidRPr="00FD033F">
        <w:rPr>
          <w:lang w:val="ru-RU"/>
        </w:rPr>
        <w:t xml:space="preserve"> </w:t>
      </w:r>
      <w:proofErr w:type="spellStart"/>
      <w:r w:rsidRPr="00FD033F">
        <w:rPr>
          <w:lang w:val="ru-RU"/>
        </w:rPr>
        <w:t>результат</w:t>
      </w:r>
      <w:r>
        <w:rPr>
          <w:lang w:val="ru-RU"/>
        </w:rPr>
        <w:t>ів</w:t>
      </w:r>
      <w:proofErr w:type="spellEnd"/>
      <w:r w:rsidRPr="00FD033F">
        <w:rPr>
          <w:lang w:val="ru-RU"/>
        </w:rPr>
        <w:t>: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051"/>
        <w:gridCol w:w="4799"/>
        <w:gridCol w:w="2164"/>
      </w:tblGrid>
      <w:tr w:rsidR="00026894" w:rsidTr="00EB24E4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after="0" w:line="240" w:lineRule="auto"/>
              <w:ind w:left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Очікувані результати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Вимоги для продуктів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026894" w:rsidP="00421C6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026894" w:rsidRPr="001B1A66" w:rsidRDefault="00EB24E4" w:rsidP="00421C69">
            <w:pPr>
              <w:spacing w:after="0" w:line="240" w:lineRule="auto"/>
              <w:ind w:right="2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Часові рамки</w:t>
            </w:r>
          </w:p>
        </w:tc>
      </w:tr>
      <w:tr w:rsidR="00026894" w:rsidTr="00EB24E4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026894" w:rsidP="00421C69">
            <w:pPr>
              <w:spacing w:after="0" w:line="240" w:lineRule="auto"/>
              <w:ind w:left="-30"/>
              <w:jc w:val="center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Візуальний стиль для відео та статичної </w:t>
            </w:r>
            <w:proofErr w:type="spellStart"/>
            <w:r>
              <w:rPr>
                <w:rFonts w:asciiTheme="minorHAnsi" w:hAnsiTheme="minorHAnsi" w:cstheme="minorHAnsi"/>
              </w:rPr>
              <w:t>інфографіки</w:t>
            </w:r>
            <w:proofErr w:type="spellEnd"/>
          </w:p>
          <w:p w:rsidR="00026894" w:rsidRPr="001B1A66" w:rsidRDefault="00026894" w:rsidP="00421C69">
            <w:pPr>
              <w:spacing w:after="0" w:line="240" w:lineRule="auto"/>
              <w:ind w:left="200"/>
              <w:jc w:val="both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Візуальний стиль має відповідати </w:t>
            </w:r>
            <w:proofErr w:type="spellStart"/>
            <w:r>
              <w:rPr>
                <w:rFonts w:asciiTheme="minorHAnsi" w:hAnsiTheme="minorHAnsi" w:cstheme="minorHAnsi"/>
              </w:rPr>
              <w:t>брендбуку</w:t>
            </w:r>
            <w:proofErr w:type="spellEnd"/>
            <w:r>
              <w:rPr>
                <w:rFonts w:asciiTheme="minorHAnsi" w:hAnsiTheme="minorHAnsi" w:cstheme="minorHAnsi"/>
              </w:rPr>
              <w:t xml:space="preserve"> кампанії «</w:t>
            </w:r>
            <w:proofErr w:type="spellStart"/>
            <w:r>
              <w:rPr>
                <w:rFonts w:asciiTheme="minorHAnsi" w:hAnsiTheme="minorHAnsi" w:cstheme="minorHAnsi"/>
              </w:rPr>
              <w:t>Розірви</w:t>
            </w:r>
            <w:proofErr w:type="spellEnd"/>
            <w:r>
              <w:rPr>
                <w:rFonts w:asciiTheme="minorHAnsi" w:hAnsiTheme="minorHAnsi" w:cstheme="minorHAnsi"/>
              </w:rPr>
              <w:t xml:space="preserve"> коло»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робочих днів після підписання контракту</w:t>
            </w:r>
          </w:p>
        </w:tc>
      </w:tr>
      <w:tr w:rsidR="00026894" w:rsidTr="00EB24E4">
        <w:trPr>
          <w:trHeight w:val="873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026894" w:rsidP="00421C69">
            <w:pPr>
              <w:spacing w:after="0" w:line="240" w:lineRule="auto"/>
              <w:ind w:left="100"/>
              <w:jc w:val="center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1B1A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розроблених </w:t>
            </w:r>
            <w:proofErr w:type="spellStart"/>
            <w:r>
              <w:rPr>
                <w:rFonts w:asciiTheme="minorHAnsi" w:hAnsiTheme="minorHAnsi" w:cstheme="minorHAnsi"/>
              </w:rPr>
              <w:t>інфографік</w:t>
            </w:r>
            <w:proofErr w:type="spellEnd"/>
            <w:r>
              <w:rPr>
                <w:rFonts w:asciiTheme="minorHAnsi" w:hAnsiTheme="minorHAnsi" w:cstheme="minorHAnsi"/>
              </w:rPr>
              <w:t xml:space="preserve"> (у двох </w:t>
            </w:r>
            <w:proofErr w:type="spellStart"/>
            <w:r>
              <w:rPr>
                <w:rFonts w:asciiTheme="minorHAnsi" w:hAnsiTheme="minorHAnsi" w:cstheme="minorHAnsi"/>
              </w:rPr>
              <w:t>мовних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версіях</w:t>
            </w:r>
            <w:r w:rsidR="00170E09" w:rsidRPr="00170E09">
              <w:rPr>
                <w:rFonts w:asciiTheme="minorHAnsi" w:hAnsiTheme="minorHAnsi" w:cstheme="minorHAnsi"/>
                <w:lang w:val="ru-RU"/>
              </w:rPr>
              <w:t xml:space="preserve"> – </w:t>
            </w:r>
            <w:proofErr w:type="spellStart"/>
            <w:r w:rsidR="00170E09">
              <w:rPr>
                <w:rFonts w:asciiTheme="minorHAnsi" w:hAnsiTheme="minorHAnsi" w:cstheme="minorHAnsi"/>
                <w:lang w:val="ru-RU"/>
              </w:rPr>
              <w:t>укра</w:t>
            </w:r>
            <w:r w:rsidR="00170E09">
              <w:rPr>
                <w:rFonts w:asciiTheme="minorHAnsi" w:hAnsiTheme="minorHAnsi" w:cstheme="minorHAnsi"/>
              </w:rPr>
              <w:t>їнська</w:t>
            </w:r>
            <w:proofErr w:type="spellEnd"/>
            <w:r w:rsidR="00170E09">
              <w:rPr>
                <w:rFonts w:asciiTheme="minorHAnsi" w:hAnsiTheme="minorHAnsi" w:cstheme="minorHAnsi"/>
              </w:rPr>
              <w:t xml:space="preserve"> і англійська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EB24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Усі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інфографіки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мають бути розроблені у двох форматах (для друку та використання онлайн) та у двох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мовних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версіях (англійська і українська), усі вихідні файли також мають бути передані.</w:t>
            </w:r>
            <w:r w:rsidR="00026894" w:rsidRPr="001B1A66">
              <w:rPr>
                <w:rFonts w:asciiTheme="minorHAnsi" w:eastAsia="Times New Roman" w:hAnsiTheme="minorHAnsi" w:cstheme="minorHAnsi"/>
              </w:rPr>
              <w:br/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before="140"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робочих днів після підписання контракту</w:t>
            </w:r>
          </w:p>
        </w:tc>
      </w:tr>
      <w:tr w:rsidR="00026894" w:rsidTr="00EB24E4">
        <w:trPr>
          <w:trHeight w:val="1913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026894" w:rsidP="00421C69">
            <w:pPr>
              <w:spacing w:after="0" w:line="240" w:lineRule="auto"/>
              <w:ind w:left="100"/>
              <w:jc w:val="center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EB24E4" w:rsidP="00421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</w:rPr>
              <w:t>анімованих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роликів (у двох </w:t>
            </w:r>
            <w:proofErr w:type="spellStart"/>
            <w:r>
              <w:rPr>
                <w:rFonts w:asciiTheme="minorHAnsi" w:hAnsiTheme="minorHAnsi" w:cstheme="minorHAnsi"/>
              </w:rPr>
              <w:t>мовних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версіях</w:t>
            </w:r>
            <w:r w:rsidR="00170E09">
              <w:rPr>
                <w:rFonts w:asciiTheme="minorHAnsi" w:hAnsiTheme="minorHAnsi" w:cstheme="minorHAnsi"/>
              </w:rPr>
              <w:t xml:space="preserve"> – українська і англійська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026894" w:rsidRPr="001B1A66" w:rsidRDefault="00026894" w:rsidP="00421C6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170E09" w:rsidP="00421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Відео ролики мають бути озвучені та містити субтитри.  </w:t>
            </w:r>
          </w:p>
          <w:p w:rsidR="00026894" w:rsidRPr="001B1A66" w:rsidRDefault="00170E09" w:rsidP="00421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Референси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026894" w:rsidRPr="001B1A66" w:rsidRDefault="00026894" w:rsidP="00421C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1B1A66">
              <w:rPr>
                <w:rFonts w:asciiTheme="minorHAnsi" w:eastAsia="Times New Roman" w:hAnsiTheme="minorHAnsi" w:cstheme="minorHAnsi"/>
              </w:rPr>
              <w:t>https://vimeo.com/260391079</w:t>
            </w:r>
          </w:p>
          <w:p w:rsidR="00026894" w:rsidRDefault="001C3C44" w:rsidP="00421C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hyperlink r:id="rId11" w:history="1">
              <w:r w:rsidRPr="005A5761">
                <w:rPr>
                  <w:rStyle w:val="Hyperlink"/>
                  <w:rFonts w:asciiTheme="minorHAnsi" w:eastAsia="Times New Roman" w:hAnsiTheme="minorHAnsi" w:cstheme="minorHAnsi"/>
                </w:rPr>
                <w:t>https://www.youtube.com/watch?v=5KLf_hapcm4</w:t>
              </w:r>
            </w:hyperlink>
          </w:p>
          <w:p w:rsidR="001C3C44" w:rsidRPr="001B1A66" w:rsidRDefault="001C3C44" w:rsidP="00421C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026894" w:rsidRDefault="001C3C44" w:rsidP="00421C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hyperlink r:id="rId12" w:history="1">
              <w:r w:rsidRPr="005A5761">
                <w:rPr>
                  <w:rStyle w:val="Hyperlink"/>
                  <w:rFonts w:asciiTheme="minorHAnsi" w:eastAsia="Times New Roman" w:hAnsiTheme="minorHAnsi" w:cstheme="minorHAnsi"/>
                </w:rPr>
                <w:t>https://www.youtube.com/watch?v=UbEirgWVTDc</w:t>
              </w:r>
            </w:hyperlink>
          </w:p>
          <w:p w:rsidR="001C3C44" w:rsidRPr="001B1A66" w:rsidRDefault="001C3C44" w:rsidP="00421C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026894" w:rsidRPr="001B1A66" w:rsidRDefault="00026894" w:rsidP="00421C69">
            <w:pPr>
              <w:spacing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170E09" w:rsidP="00421C69">
            <w:pPr>
              <w:spacing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Фінальні ролики мають бути передані із усіма правками не пізніше 14го лютого</w:t>
            </w:r>
          </w:p>
        </w:tc>
      </w:tr>
      <w:tr w:rsidR="00026894" w:rsidTr="00EB24E4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026894" w:rsidP="00421C69">
            <w:pPr>
              <w:spacing w:after="0" w:line="240" w:lineRule="auto"/>
              <w:ind w:left="100"/>
              <w:jc w:val="center"/>
              <w:rPr>
                <w:rFonts w:asciiTheme="minorHAnsi" w:hAnsiTheme="minorHAnsi" w:cstheme="minorHAnsi"/>
              </w:rPr>
            </w:pPr>
            <w:r w:rsidRPr="001B1A6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170E09" w:rsidP="00170E0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0E09">
              <w:rPr>
                <w:rFonts w:asciiTheme="minorHAnsi" w:hAnsiTheme="minorHAnsi" w:cstheme="minorHAnsi"/>
              </w:rPr>
              <w:t xml:space="preserve">5 коротких анімаційних </w:t>
            </w:r>
            <w:r>
              <w:rPr>
                <w:rFonts w:asciiTheme="minorHAnsi" w:hAnsiTheme="minorHAnsi" w:cstheme="minorHAnsi"/>
              </w:rPr>
              <w:t>роликів</w:t>
            </w:r>
            <w:r w:rsidRPr="00170E09">
              <w:rPr>
                <w:rFonts w:asciiTheme="minorHAnsi" w:hAnsiTheme="minorHAnsi" w:cstheme="minorHAnsi"/>
              </w:rPr>
              <w:t xml:space="preserve"> на 1-3 секунди для їх використання між панелями </w:t>
            </w:r>
            <w:r>
              <w:rPr>
                <w:rFonts w:asciiTheme="minorHAnsi" w:hAnsiTheme="minorHAnsi" w:cstheme="minorHAnsi"/>
              </w:rPr>
              <w:t xml:space="preserve">на </w:t>
            </w:r>
            <w:r w:rsidRPr="00170E09">
              <w:rPr>
                <w:rFonts w:asciiTheme="minorHAnsi" w:hAnsiTheme="minorHAnsi" w:cstheme="minorHAnsi"/>
              </w:rPr>
              <w:t>екранах</w:t>
            </w:r>
            <w:r>
              <w:rPr>
                <w:rFonts w:asciiTheme="minorHAnsi" w:hAnsiTheme="minorHAnsi" w:cstheme="minorHAnsi"/>
              </w:rPr>
              <w:t xml:space="preserve"> під час Форуму</w:t>
            </w:r>
            <w:r w:rsidRPr="00170E09">
              <w:rPr>
                <w:rFonts w:asciiTheme="minorHAnsi" w:hAnsiTheme="minorHAnsi" w:cstheme="minorHAnsi"/>
              </w:rPr>
              <w:t>, включаючи основне зображення події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C3C44" w:rsidRDefault="00170E09" w:rsidP="00170E0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Без озвучення та субтитрів. </w:t>
            </w:r>
          </w:p>
          <w:p w:rsidR="00026894" w:rsidRPr="001B1A66" w:rsidRDefault="00170E09" w:rsidP="00170E0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Мін</w:t>
            </w:r>
            <w:r w:rsidR="001C3C44">
              <w:rPr>
                <w:rFonts w:asciiTheme="minorHAnsi" w:hAnsiTheme="minorHAnsi" w:cstheme="minorHAnsi"/>
              </w:rPr>
              <w:t>і</w:t>
            </w:r>
            <w:r>
              <w:rPr>
                <w:rFonts w:asciiTheme="minorHAnsi" w:hAnsiTheme="minorHAnsi" w:cstheme="minorHAnsi"/>
              </w:rPr>
              <w:t>малістична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анімація.</w:t>
            </w:r>
            <w:r w:rsidR="00026894" w:rsidRPr="001B1A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26894" w:rsidRPr="001B1A66" w:rsidRDefault="00170E09" w:rsidP="00170E09">
            <w:pPr>
              <w:spacing w:after="0" w:line="240" w:lineRule="auto"/>
              <w:ind w:righ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Фінальні ролики мають бути надані із усіма правками не пізніше 17го лютого. </w:t>
            </w:r>
          </w:p>
        </w:tc>
      </w:tr>
    </w:tbl>
    <w:p w:rsidR="00026894" w:rsidRDefault="00026894" w:rsidP="000268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0E09" w:rsidRPr="00E86B4C" w:rsidRDefault="00170E09" w:rsidP="00170E09">
      <w:pPr>
        <w:jc w:val="both"/>
        <w:rPr>
          <w:b/>
          <w:lang w:val="ru-RU"/>
        </w:rPr>
      </w:pPr>
      <w:proofErr w:type="spellStart"/>
      <w:r w:rsidRPr="00E86B4C">
        <w:rPr>
          <w:b/>
          <w:lang w:val="ru-RU"/>
        </w:rPr>
        <w:t>Інтелектуальна</w:t>
      </w:r>
      <w:proofErr w:type="spellEnd"/>
      <w:r w:rsidRPr="00E86B4C">
        <w:rPr>
          <w:b/>
          <w:lang w:val="ru-RU"/>
        </w:rPr>
        <w:t xml:space="preserve"> </w:t>
      </w:r>
      <w:proofErr w:type="spellStart"/>
      <w:r w:rsidRPr="00E86B4C">
        <w:rPr>
          <w:b/>
          <w:lang w:val="ru-RU"/>
        </w:rPr>
        <w:t>власність</w:t>
      </w:r>
      <w:proofErr w:type="spellEnd"/>
    </w:p>
    <w:p w:rsidR="00170E09" w:rsidRPr="00EB4D8C" w:rsidRDefault="00170E09" w:rsidP="00170E09">
      <w:pPr>
        <w:ind w:firstLine="720"/>
        <w:jc w:val="both"/>
        <w:rPr>
          <w:lang w:val="ru-RU"/>
        </w:rPr>
      </w:pPr>
      <w:proofErr w:type="spellStart"/>
      <w:r w:rsidRPr="00EB4D8C">
        <w:rPr>
          <w:lang w:val="ru-RU"/>
        </w:rPr>
        <w:t>Уся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інформація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що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відноситься</w:t>
      </w:r>
      <w:proofErr w:type="spellEnd"/>
      <w:r w:rsidRPr="00EB4D8C">
        <w:rPr>
          <w:lang w:val="ru-RU"/>
        </w:rPr>
        <w:t xml:space="preserve"> до </w:t>
      </w:r>
      <w:proofErr w:type="spellStart"/>
      <w:r w:rsidRPr="00EB4D8C">
        <w:rPr>
          <w:lang w:val="ru-RU"/>
        </w:rPr>
        <w:t>цього</w:t>
      </w:r>
      <w:proofErr w:type="spellEnd"/>
      <w:r w:rsidRPr="00EB4D8C">
        <w:rPr>
          <w:lang w:val="ru-RU"/>
        </w:rPr>
        <w:t xml:space="preserve"> проекту (документальна, </w:t>
      </w:r>
      <w:proofErr w:type="spellStart"/>
      <w:r w:rsidRPr="00EB4D8C">
        <w:rPr>
          <w:lang w:val="ru-RU"/>
        </w:rPr>
        <w:t>візуальна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цифрова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кібер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проектна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документація</w:t>
      </w:r>
      <w:proofErr w:type="spellEnd"/>
      <w:r w:rsidRPr="00EB4D8C">
        <w:rPr>
          <w:lang w:val="ru-RU"/>
        </w:rPr>
        <w:t xml:space="preserve"> і т.д.), </w:t>
      </w:r>
      <w:proofErr w:type="spellStart"/>
      <w:r w:rsidRPr="00EB4D8C">
        <w:rPr>
          <w:lang w:val="ru-RU"/>
        </w:rPr>
        <w:t>із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якою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Підрядник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може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вступити</w:t>
      </w:r>
      <w:proofErr w:type="spellEnd"/>
      <w:r w:rsidRPr="00EB4D8C">
        <w:rPr>
          <w:lang w:val="ru-RU"/>
        </w:rPr>
        <w:t xml:space="preserve"> в контакт при </w:t>
      </w:r>
      <w:proofErr w:type="spellStart"/>
      <w:r w:rsidRPr="00EB4D8C">
        <w:rPr>
          <w:lang w:val="ru-RU"/>
        </w:rPr>
        <w:t>виконанні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своїх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обов'язків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відповідно</w:t>
      </w:r>
      <w:proofErr w:type="spellEnd"/>
      <w:r w:rsidRPr="00EB4D8C">
        <w:rPr>
          <w:lang w:val="ru-RU"/>
        </w:rPr>
        <w:t xml:space="preserve"> до </w:t>
      </w:r>
      <w:proofErr w:type="spellStart"/>
      <w:r w:rsidRPr="00EB4D8C">
        <w:rPr>
          <w:lang w:val="ru-RU"/>
        </w:rPr>
        <w:t>цього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завдання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залишається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власністю</w:t>
      </w:r>
      <w:proofErr w:type="spellEnd"/>
      <w:r w:rsidRPr="00EB4D8C">
        <w:rPr>
          <w:lang w:val="ru-RU"/>
        </w:rPr>
        <w:t xml:space="preserve"> Фонду ООН у </w:t>
      </w:r>
      <w:proofErr w:type="spellStart"/>
      <w:r w:rsidRPr="00EB4D8C">
        <w:rPr>
          <w:lang w:val="ru-RU"/>
        </w:rPr>
        <w:t>галузі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народонаселення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який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має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виняткові</w:t>
      </w:r>
      <w:proofErr w:type="spellEnd"/>
      <w:r w:rsidRPr="00EB4D8C">
        <w:rPr>
          <w:lang w:val="ru-RU"/>
        </w:rPr>
        <w:t xml:space="preserve"> права на </w:t>
      </w:r>
      <w:proofErr w:type="spellStart"/>
      <w:r w:rsidRPr="00EB4D8C">
        <w:rPr>
          <w:lang w:val="ru-RU"/>
        </w:rPr>
        <w:t>їх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використання</w:t>
      </w:r>
      <w:proofErr w:type="spellEnd"/>
      <w:r w:rsidRPr="00EB4D8C">
        <w:rPr>
          <w:lang w:val="ru-RU"/>
        </w:rPr>
        <w:t xml:space="preserve">. За </w:t>
      </w:r>
      <w:proofErr w:type="spellStart"/>
      <w:r w:rsidRPr="00EB4D8C">
        <w:rPr>
          <w:lang w:val="ru-RU"/>
        </w:rPr>
        <w:t>винятком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цілей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даного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завдання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інформація</w:t>
      </w:r>
      <w:proofErr w:type="spellEnd"/>
      <w:r w:rsidRPr="00EB4D8C">
        <w:rPr>
          <w:lang w:val="ru-RU"/>
        </w:rPr>
        <w:t xml:space="preserve"> не повинна бути </w:t>
      </w:r>
      <w:proofErr w:type="spellStart"/>
      <w:r w:rsidRPr="00EB4D8C">
        <w:rPr>
          <w:lang w:val="ru-RU"/>
        </w:rPr>
        <w:t>розкрита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громадськості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або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використовуватися</w:t>
      </w:r>
      <w:proofErr w:type="spellEnd"/>
      <w:r w:rsidRPr="00EB4D8C">
        <w:rPr>
          <w:lang w:val="ru-RU"/>
        </w:rPr>
        <w:t xml:space="preserve"> </w:t>
      </w:r>
      <w:proofErr w:type="gramStart"/>
      <w:r w:rsidRPr="00EB4D8C">
        <w:rPr>
          <w:lang w:val="ru-RU"/>
        </w:rPr>
        <w:t>в будь</w:t>
      </w:r>
      <w:proofErr w:type="gramEnd"/>
      <w:r w:rsidRPr="00EB4D8C">
        <w:rPr>
          <w:lang w:val="ru-RU"/>
        </w:rPr>
        <w:t>-</w:t>
      </w:r>
      <w:proofErr w:type="spellStart"/>
      <w:r w:rsidRPr="00EB4D8C">
        <w:rPr>
          <w:lang w:val="ru-RU"/>
        </w:rPr>
        <w:t>якому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виді</w:t>
      </w:r>
      <w:proofErr w:type="spellEnd"/>
      <w:r w:rsidRPr="00EB4D8C">
        <w:rPr>
          <w:lang w:val="ru-RU"/>
        </w:rPr>
        <w:t xml:space="preserve"> без </w:t>
      </w:r>
      <w:proofErr w:type="spellStart"/>
      <w:r w:rsidRPr="00EB4D8C">
        <w:rPr>
          <w:lang w:val="ru-RU"/>
        </w:rPr>
        <w:t>письмового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дозволу</w:t>
      </w:r>
      <w:proofErr w:type="spellEnd"/>
      <w:r w:rsidRPr="00EB4D8C">
        <w:rPr>
          <w:lang w:val="ru-RU"/>
        </w:rPr>
        <w:t xml:space="preserve"> Фонду ООН у </w:t>
      </w:r>
      <w:proofErr w:type="spellStart"/>
      <w:r w:rsidRPr="00EB4D8C">
        <w:rPr>
          <w:lang w:val="ru-RU"/>
        </w:rPr>
        <w:t>галузі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народонаселення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відповідно</w:t>
      </w:r>
      <w:proofErr w:type="spellEnd"/>
      <w:r w:rsidRPr="00EB4D8C">
        <w:rPr>
          <w:lang w:val="ru-RU"/>
        </w:rPr>
        <w:t xml:space="preserve"> до </w:t>
      </w:r>
      <w:proofErr w:type="spellStart"/>
      <w:r w:rsidRPr="00EB4D8C">
        <w:rPr>
          <w:lang w:val="ru-RU"/>
        </w:rPr>
        <w:t>національних</w:t>
      </w:r>
      <w:proofErr w:type="spellEnd"/>
      <w:r w:rsidRPr="00EB4D8C">
        <w:rPr>
          <w:lang w:val="ru-RU"/>
        </w:rPr>
        <w:t xml:space="preserve"> і </w:t>
      </w:r>
      <w:proofErr w:type="spellStart"/>
      <w:r w:rsidRPr="00EB4D8C">
        <w:rPr>
          <w:lang w:val="ru-RU"/>
        </w:rPr>
        <w:t>міжнародних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законів</w:t>
      </w:r>
      <w:proofErr w:type="spellEnd"/>
      <w:r w:rsidRPr="00EB4D8C">
        <w:rPr>
          <w:lang w:val="ru-RU"/>
        </w:rPr>
        <w:t xml:space="preserve"> про </w:t>
      </w:r>
      <w:proofErr w:type="spellStart"/>
      <w:r w:rsidRPr="00EB4D8C">
        <w:rPr>
          <w:lang w:val="ru-RU"/>
        </w:rPr>
        <w:t>авторські</w:t>
      </w:r>
      <w:proofErr w:type="spellEnd"/>
      <w:r w:rsidRPr="00EB4D8C">
        <w:rPr>
          <w:lang w:val="ru-RU"/>
        </w:rPr>
        <w:t xml:space="preserve"> права.</w:t>
      </w:r>
    </w:p>
    <w:p w:rsidR="00026894" w:rsidRPr="00170E09" w:rsidRDefault="00026894" w:rsidP="0002689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70E09" w:rsidRPr="00EB4D8C" w:rsidRDefault="00170E09" w:rsidP="00170E09">
      <w:pPr>
        <w:jc w:val="both"/>
        <w:rPr>
          <w:b/>
          <w:lang w:val="ru-RU"/>
        </w:rPr>
      </w:pPr>
      <w:proofErr w:type="spellStart"/>
      <w:r w:rsidRPr="00EB4D8C">
        <w:rPr>
          <w:b/>
          <w:bCs/>
          <w:lang w:val="ru-RU"/>
        </w:rPr>
        <w:t>Вимоги</w:t>
      </w:r>
      <w:proofErr w:type="spellEnd"/>
      <w:r w:rsidRPr="00EB4D8C">
        <w:rPr>
          <w:b/>
          <w:bCs/>
          <w:lang w:val="ru-RU"/>
        </w:rPr>
        <w:t xml:space="preserve"> </w:t>
      </w:r>
      <w:proofErr w:type="spellStart"/>
      <w:r w:rsidRPr="00EB4D8C">
        <w:rPr>
          <w:b/>
          <w:bCs/>
          <w:lang w:val="ru-RU"/>
        </w:rPr>
        <w:t>щодо</w:t>
      </w:r>
      <w:proofErr w:type="spellEnd"/>
      <w:r w:rsidRPr="00EB4D8C">
        <w:rPr>
          <w:b/>
          <w:bCs/>
          <w:lang w:val="ru-RU"/>
        </w:rPr>
        <w:t xml:space="preserve"> </w:t>
      </w:r>
      <w:proofErr w:type="spellStart"/>
      <w:r w:rsidRPr="00EB4D8C">
        <w:rPr>
          <w:b/>
          <w:bCs/>
          <w:lang w:val="ru-RU"/>
        </w:rPr>
        <w:t>кваліфікації</w:t>
      </w:r>
      <w:proofErr w:type="spellEnd"/>
    </w:p>
    <w:p w:rsidR="00026894" w:rsidRDefault="00170E09" w:rsidP="00D01103">
      <w:pPr>
        <w:spacing w:after="0"/>
        <w:jc w:val="both"/>
        <w:rPr>
          <w:lang w:val="ru-RU"/>
        </w:rPr>
      </w:pPr>
      <w:r w:rsidRPr="00EB4D8C">
        <w:t>UNFPA </w:t>
      </w:r>
      <w:proofErr w:type="spellStart"/>
      <w:r w:rsidRPr="00EB4D8C">
        <w:rPr>
          <w:lang w:val="ru-RU"/>
        </w:rPr>
        <w:t>шукає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постачальника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послуг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із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перевіреним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досвідом</w:t>
      </w:r>
      <w:proofErr w:type="spellEnd"/>
      <w:r w:rsidRPr="00EB4D8C">
        <w:rPr>
          <w:lang w:val="ru-RU"/>
        </w:rPr>
        <w:t xml:space="preserve"> </w:t>
      </w:r>
      <w:proofErr w:type="spellStart"/>
      <w:r>
        <w:rPr>
          <w:lang w:val="ru-RU"/>
        </w:rPr>
        <w:t>відео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продакшні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дизайні</w:t>
      </w:r>
      <w:proofErr w:type="spellEnd"/>
      <w:r>
        <w:rPr>
          <w:lang w:val="ru-RU"/>
        </w:rPr>
        <w:t>.</w:t>
      </w:r>
    </w:p>
    <w:p w:rsidR="00D01103" w:rsidRPr="00170E09" w:rsidRDefault="00D01103" w:rsidP="00D01103">
      <w:pPr>
        <w:spacing w:after="0"/>
        <w:jc w:val="both"/>
        <w:rPr>
          <w:lang w:val="ru-RU"/>
        </w:rPr>
      </w:pPr>
    </w:p>
    <w:p w:rsidR="00170E09" w:rsidRPr="00EB4D8C" w:rsidRDefault="00170E09" w:rsidP="00D01103">
      <w:p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 w:rsidRPr="00EB4D8C">
        <w:rPr>
          <w:lang w:val="ru-RU"/>
        </w:rPr>
        <w:t xml:space="preserve"> повинен:</w:t>
      </w:r>
    </w:p>
    <w:p w:rsidR="00170E09" w:rsidRPr="00EB4D8C" w:rsidRDefault="00170E09" w:rsidP="00D01103">
      <w:pPr>
        <w:spacing w:after="0"/>
        <w:jc w:val="both"/>
        <w:rPr>
          <w:lang w:val="ru-RU"/>
        </w:rPr>
      </w:pPr>
      <w:r w:rsidRPr="00EB4D8C">
        <w:rPr>
          <w:lang w:val="ru-RU"/>
        </w:rPr>
        <w:t xml:space="preserve">- бути </w:t>
      </w:r>
      <w:proofErr w:type="gramStart"/>
      <w:r w:rsidRPr="00EB4D8C">
        <w:rPr>
          <w:lang w:val="ru-RU"/>
        </w:rPr>
        <w:t>резидентом</w:t>
      </w:r>
      <w:r w:rsidRPr="00EB4D8C">
        <w:t> </w:t>
      </w:r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або</w:t>
      </w:r>
      <w:proofErr w:type="spellEnd"/>
      <w:proofErr w:type="gram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мати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юридичне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представництво</w:t>
      </w:r>
      <w:proofErr w:type="spellEnd"/>
      <w:r w:rsidRPr="00EB4D8C">
        <w:rPr>
          <w:lang w:val="ru-RU"/>
        </w:rPr>
        <w:t xml:space="preserve"> в </w:t>
      </w:r>
      <w:proofErr w:type="spellStart"/>
      <w:r w:rsidRPr="00EB4D8C">
        <w:rPr>
          <w:lang w:val="ru-RU"/>
        </w:rPr>
        <w:t>Україні</w:t>
      </w:r>
      <w:proofErr w:type="spellEnd"/>
      <w:r w:rsidRPr="00EB4D8C">
        <w:rPr>
          <w:lang w:val="ru-RU"/>
        </w:rPr>
        <w:t xml:space="preserve"> з </w:t>
      </w:r>
      <w:proofErr w:type="spellStart"/>
      <w:r w:rsidRPr="00EB4D8C">
        <w:rPr>
          <w:lang w:val="ru-RU"/>
        </w:rPr>
        <w:t>відповідною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офіційною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реєстрацією</w:t>
      </w:r>
      <w:proofErr w:type="spellEnd"/>
      <w:r w:rsidRPr="00EB4D8C">
        <w:rPr>
          <w:lang w:val="ru-RU"/>
        </w:rPr>
        <w:t>;</w:t>
      </w:r>
    </w:p>
    <w:p w:rsidR="00170E09" w:rsidRPr="00EB4D8C" w:rsidRDefault="00170E09" w:rsidP="00D01103">
      <w:pPr>
        <w:spacing w:after="0"/>
        <w:jc w:val="both"/>
        <w:rPr>
          <w:lang w:val="ru-RU"/>
        </w:rPr>
      </w:pPr>
      <w:r w:rsidRPr="00EB4D8C">
        <w:rPr>
          <w:lang w:val="ru-RU"/>
        </w:rPr>
        <w:t xml:space="preserve">- </w:t>
      </w:r>
      <w:proofErr w:type="spellStart"/>
      <w:r w:rsidRPr="00EB4D8C">
        <w:rPr>
          <w:lang w:val="ru-RU"/>
        </w:rPr>
        <w:t>працювати</w:t>
      </w:r>
      <w:proofErr w:type="spellEnd"/>
      <w:r w:rsidRPr="00EB4D8C">
        <w:rPr>
          <w:lang w:val="ru-RU"/>
        </w:rPr>
        <w:t xml:space="preserve"> в </w:t>
      </w:r>
      <w:proofErr w:type="spellStart"/>
      <w:r w:rsidRPr="00EB4D8C">
        <w:rPr>
          <w:lang w:val="ru-RU"/>
        </w:rPr>
        <w:t>сфері</w:t>
      </w:r>
      <w:proofErr w:type="spellEnd"/>
      <w:r w:rsidRPr="00EB4D8C">
        <w:rPr>
          <w:lang w:val="ru-RU"/>
        </w:rPr>
        <w:t xml:space="preserve"> </w:t>
      </w:r>
      <w:r>
        <w:rPr>
          <w:lang w:val="ru-RU"/>
        </w:rPr>
        <w:t xml:space="preserve">дизайну та </w:t>
      </w:r>
      <w:proofErr w:type="spellStart"/>
      <w:r>
        <w:rPr>
          <w:lang w:val="ru-RU"/>
        </w:rPr>
        <w:t>відео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продакшну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менше</w:t>
      </w:r>
      <w:proofErr w:type="spellEnd"/>
      <w:r w:rsidRPr="00EB4D8C">
        <w:t> </w:t>
      </w:r>
      <w:r>
        <w:rPr>
          <w:lang w:val="ru-RU"/>
        </w:rPr>
        <w:t>3</w:t>
      </w:r>
      <w:r w:rsidRPr="00EB4D8C">
        <w:t> </w:t>
      </w:r>
      <w:proofErr w:type="spellStart"/>
      <w:r w:rsidRPr="00EB4D8C">
        <w:rPr>
          <w:lang w:val="ru-RU"/>
        </w:rPr>
        <w:t>років</w:t>
      </w:r>
      <w:proofErr w:type="spellEnd"/>
      <w:r w:rsidRPr="00EB4D8C">
        <w:rPr>
          <w:lang w:val="ru-RU"/>
        </w:rPr>
        <w:t>;</w:t>
      </w:r>
    </w:p>
    <w:p w:rsidR="00170E09" w:rsidRPr="00EB4D8C" w:rsidRDefault="00170E09" w:rsidP="00D01103">
      <w:pPr>
        <w:spacing w:after="0"/>
        <w:jc w:val="both"/>
        <w:rPr>
          <w:lang w:val="ru-RU"/>
        </w:rPr>
      </w:pPr>
      <w:r w:rsidRPr="00EB4D8C">
        <w:rPr>
          <w:lang w:val="ru-RU"/>
        </w:rPr>
        <w:t xml:space="preserve">- </w:t>
      </w:r>
      <w:proofErr w:type="spellStart"/>
      <w:r w:rsidRPr="00EB4D8C">
        <w:rPr>
          <w:lang w:val="ru-RU"/>
        </w:rPr>
        <w:t>демонструвати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здатніс</w:t>
      </w:r>
      <w:r w:rsidR="00D01103">
        <w:rPr>
          <w:lang w:val="ru-RU"/>
        </w:rPr>
        <w:t>ть</w:t>
      </w:r>
      <w:proofErr w:type="spellEnd"/>
      <w:r w:rsidR="00D01103">
        <w:rPr>
          <w:lang w:val="ru-RU"/>
        </w:rPr>
        <w:t xml:space="preserve"> </w:t>
      </w:r>
      <w:proofErr w:type="spellStart"/>
      <w:r w:rsidR="00D01103">
        <w:rPr>
          <w:lang w:val="ru-RU"/>
        </w:rPr>
        <w:t>дотримуватися</w:t>
      </w:r>
      <w:proofErr w:type="spellEnd"/>
      <w:r w:rsidR="00D01103">
        <w:rPr>
          <w:lang w:val="ru-RU"/>
        </w:rPr>
        <w:t xml:space="preserve"> </w:t>
      </w:r>
      <w:proofErr w:type="spellStart"/>
      <w:r w:rsidR="00D01103">
        <w:rPr>
          <w:lang w:val="ru-RU"/>
        </w:rPr>
        <w:t>часових</w:t>
      </w:r>
      <w:proofErr w:type="spellEnd"/>
      <w:r w:rsidR="00D01103">
        <w:rPr>
          <w:lang w:val="ru-RU"/>
        </w:rPr>
        <w:t xml:space="preserve"> рамок та </w:t>
      </w:r>
      <w:proofErr w:type="spellStart"/>
      <w:r w:rsidR="00D01103">
        <w:rPr>
          <w:lang w:val="ru-RU"/>
        </w:rPr>
        <w:t>працювати</w:t>
      </w:r>
      <w:proofErr w:type="spellEnd"/>
      <w:r w:rsidR="00D01103">
        <w:rPr>
          <w:lang w:val="ru-RU"/>
        </w:rPr>
        <w:t xml:space="preserve"> </w:t>
      </w:r>
      <w:proofErr w:type="spellStart"/>
      <w:r w:rsidR="00D01103">
        <w:rPr>
          <w:lang w:val="ru-RU"/>
        </w:rPr>
        <w:t>під</w:t>
      </w:r>
      <w:proofErr w:type="spellEnd"/>
      <w:r w:rsidR="00D01103">
        <w:rPr>
          <w:lang w:val="ru-RU"/>
        </w:rPr>
        <w:t xml:space="preserve"> </w:t>
      </w:r>
      <w:proofErr w:type="spellStart"/>
      <w:r w:rsidR="00D01103">
        <w:rPr>
          <w:lang w:val="ru-RU"/>
        </w:rPr>
        <w:t>тиском</w:t>
      </w:r>
      <w:proofErr w:type="spellEnd"/>
      <w:r w:rsidR="00D01103">
        <w:rPr>
          <w:lang w:val="ru-RU"/>
        </w:rPr>
        <w:t>;</w:t>
      </w:r>
    </w:p>
    <w:p w:rsidR="00170E09" w:rsidRPr="00EB4D8C" w:rsidRDefault="00170E09" w:rsidP="00D01103">
      <w:pPr>
        <w:spacing w:after="0"/>
        <w:jc w:val="both"/>
        <w:rPr>
          <w:lang w:val="ru-RU"/>
        </w:rPr>
      </w:pPr>
      <w:r w:rsidRPr="00EB4D8C">
        <w:rPr>
          <w:lang w:val="ru-RU"/>
        </w:rPr>
        <w:t xml:space="preserve">- </w:t>
      </w:r>
      <w:proofErr w:type="spellStart"/>
      <w:r w:rsidRPr="00EB4D8C">
        <w:rPr>
          <w:lang w:val="ru-RU"/>
        </w:rPr>
        <w:t>володіти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українською</w:t>
      </w:r>
      <w:proofErr w:type="spellEnd"/>
      <w:r w:rsidRPr="00EB4D8C">
        <w:rPr>
          <w:lang w:val="ru-RU"/>
        </w:rPr>
        <w:t xml:space="preserve">, </w:t>
      </w:r>
      <w:proofErr w:type="spellStart"/>
      <w:r w:rsidRPr="00EB4D8C">
        <w:rPr>
          <w:lang w:val="ru-RU"/>
        </w:rPr>
        <w:t>російською</w:t>
      </w:r>
      <w:proofErr w:type="spellEnd"/>
      <w:r w:rsidRPr="00EB4D8C">
        <w:rPr>
          <w:lang w:val="ru-RU"/>
        </w:rPr>
        <w:t xml:space="preserve"> та </w:t>
      </w:r>
      <w:proofErr w:type="spellStart"/>
      <w:r w:rsidRPr="00EB4D8C">
        <w:rPr>
          <w:lang w:val="ru-RU"/>
        </w:rPr>
        <w:t>англійською</w:t>
      </w:r>
      <w:proofErr w:type="spellEnd"/>
      <w:r w:rsidRPr="00EB4D8C">
        <w:rPr>
          <w:lang w:val="ru-RU"/>
        </w:rPr>
        <w:t xml:space="preserve"> </w:t>
      </w:r>
      <w:proofErr w:type="spellStart"/>
      <w:r w:rsidRPr="00EB4D8C">
        <w:rPr>
          <w:lang w:val="ru-RU"/>
        </w:rPr>
        <w:t>мовами</w:t>
      </w:r>
      <w:proofErr w:type="spellEnd"/>
      <w:r w:rsidRPr="00EB4D8C">
        <w:rPr>
          <w:lang w:val="ru-RU"/>
        </w:rPr>
        <w:t>.</w:t>
      </w:r>
    </w:p>
    <w:p w:rsidR="00170E09" w:rsidRPr="00170E09" w:rsidRDefault="00170E09" w:rsidP="00026894">
      <w:pPr>
        <w:spacing w:after="0" w:line="240" w:lineRule="auto"/>
        <w:jc w:val="both"/>
        <w:rPr>
          <w:color w:val="000000"/>
          <w:lang w:val="ru-RU"/>
        </w:rPr>
      </w:pPr>
    </w:p>
    <w:p w:rsidR="00F44284" w:rsidRPr="00040F67" w:rsidRDefault="00F44284" w:rsidP="00F44284">
      <w:pPr>
        <w:spacing w:after="0"/>
        <w:jc w:val="both"/>
        <w:rPr>
          <w:b/>
          <w:lang w:val="ru-RU"/>
        </w:rPr>
      </w:pPr>
      <w:proofErr w:type="spellStart"/>
      <w:r w:rsidRPr="00040F67">
        <w:rPr>
          <w:b/>
          <w:lang w:val="ru-RU"/>
        </w:rPr>
        <w:t>Оцінка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пропозиції</w:t>
      </w:r>
      <w:proofErr w:type="spellEnd"/>
    </w:p>
    <w:p w:rsidR="00F44284" w:rsidRDefault="00F44284" w:rsidP="00F44284">
      <w:pPr>
        <w:spacing w:after="0"/>
        <w:jc w:val="both"/>
        <w:rPr>
          <w:lang w:val="ru-RU"/>
        </w:rPr>
      </w:pPr>
      <w:r w:rsidRPr="00040F67">
        <w:rPr>
          <w:lang w:val="ru-RU"/>
        </w:rPr>
        <w:t xml:space="preserve">Детальна </w:t>
      </w:r>
      <w:proofErr w:type="spellStart"/>
      <w:r w:rsidRPr="00040F67">
        <w:rPr>
          <w:lang w:val="ru-RU"/>
        </w:rPr>
        <w:t>оцінка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складається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оцінки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технічної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складової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фінансової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оцінки</w:t>
      </w:r>
      <w:proofErr w:type="spellEnd"/>
      <w:r w:rsidRPr="00040F67">
        <w:rPr>
          <w:lang w:val="ru-RU"/>
        </w:rPr>
        <w:t>.</w:t>
      </w:r>
    </w:p>
    <w:p w:rsidR="00F44284" w:rsidRPr="00F44284" w:rsidRDefault="00F44284" w:rsidP="00F44284">
      <w:pPr>
        <w:spacing w:after="0"/>
        <w:jc w:val="both"/>
        <w:rPr>
          <w:lang w:val="ru-RU"/>
        </w:rPr>
      </w:pPr>
    </w:p>
    <w:p w:rsidR="00F44284" w:rsidRPr="00040F67" w:rsidRDefault="00F44284" w:rsidP="00F44284">
      <w:pPr>
        <w:spacing w:after="0"/>
        <w:jc w:val="both"/>
        <w:rPr>
          <w:b/>
          <w:lang w:val="ru-RU"/>
        </w:rPr>
      </w:pPr>
      <w:proofErr w:type="spellStart"/>
      <w:r w:rsidRPr="00040F67">
        <w:rPr>
          <w:b/>
          <w:lang w:val="ru-RU"/>
        </w:rPr>
        <w:t>Питання</w:t>
      </w:r>
      <w:proofErr w:type="spellEnd"/>
      <w:r w:rsidRPr="00040F67">
        <w:rPr>
          <w:b/>
          <w:lang w:val="ru-RU"/>
        </w:rPr>
        <w:t xml:space="preserve"> </w:t>
      </w:r>
    </w:p>
    <w:p w:rsidR="00F44284" w:rsidRPr="00040F67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lang w:val="ru-RU"/>
        </w:rPr>
      </w:pPr>
      <w:proofErr w:type="spellStart"/>
      <w:r w:rsidRPr="00040F67">
        <w:rPr>
          <w:lang w:val="ru-RU"/>
        </w:rPr>
        <w:t>Питання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або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запити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щодо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подальшого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роз’яснення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надсилаються</w:t>
      </w:r>
      <w:proofErr w:type="spellEnd"/>
      <w:r w:rsidRPr="00040F67">
        <w:rPr>
          <w:lang w:val="ru-RU"/>
        </w:rPr>
        <w:t xml:space="preserve"> за </w:t>
      </w:r>
      <w:proofErr w:type="spellStart"/>
      <w:r w:rsidRPr="00040F67">
        <w:rPr>
          <w:lang w:val="ru-RU"/>
        </w:rPr>
        <w:t>наведеними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нижче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контактними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даними</w:t>
      </w:r>
      <w:proofErr w:type="spellEnd"/>
      <w:r w:rsidRPr="00040F67">
        <w:rPr>
          <w:lang w:val="ru-RU"/>
        </w:rPr>
        <w:t>:</w:t>
      </w:r>
    </w:p>
    <w:p w:rsidR="00026894" w:rsidRPr="00F44284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u w:val="single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431"/>
      </w:tblGrid>
      <w:tr w:rsidR="00026894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UNFPA: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Pr="00F44284" w:rsidRDefault="00F44284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rPr>
                <w:i/>
              </w:rPr>
              <w:t>Альона Зубченко</w:t>
            </w:r>
          </w:p>
        </w:tc>
      </w:tr>
      <w:tr w:rsidR="00026894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 Nº: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Pr="003350CB" w:rsidRDefault="003350CB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i/>
              </w:rPr>
              <w:t>+380 9</w:t>
            </w:r>
            <w:r>
              <w:rPr>
                <w:i/>
                <w:lang w:val="en-US"/>
              </w:rPr>
              <w:t>6 506 55 88</w:t>
            </w:r>
          </w:p>
        </w:tc>
      </w:tr>
      <w:tr w:rsidR="00026894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3350CB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rPr>
                <w:i/>
                <w:lang w:val="en-US"/>
              </w:rPr>
              <w:t>zubchenko</w:t>
            </w:r>
            <w:proofErr w:type="spellEnd"/>
            <w:r w:rsidR="00026894">
              <w:rPr>
                <w:i/>
              </w:rPr>
              <w:t>@unfpa.org</w:t>
            </w:r>
          </w:p>
        </w:tc>
      </w:tr>
      <w:tr w:rsidR="00F44284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284" w:rsidRDefault="00F44284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284" w:rsidRDefault="00F44284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i/>
                <w:lang w:val="en-US"/>
              </w:rPr>
            </w:pPr>
          </w:p>
        </w:tc>
      </w:tr>
    </w:tbl>
    <w:p w:rsidR="00026894" w:rsidRDefault="00F44284" w:rsidP="00026894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proofErr w:type="spellStart"/>
      <w:r>
        <w:t>Дедлайн</w:t>
      </w:r>
      <w:proofErr w:type="spellEnd"/>
      <w:r>
        <w:t xml:space="preserve"> для запитань: </w:t>
      </w:r>
      <w:r w:rsidRPr="001C3C44">
        <w:t>п’ятниця</w:t>
      </w:r>
      <w:r w:rsidR="008F4ADE" w:rsidRPr="001C3C44">
        <w:t xml:space="preserve">, 24 </w:t>
      </w:r>
      <w:r w:rsidRPr="001C3C44">
        <w:t>січня</w:t>
      </w:r>
      <w:r w:rsidR="008F4ADE" w:rsidRPr="001C3C44">
        <w:t>, 2020</w:t>
      </w:r>
      <w:r w:rsidRPr="001C3C44">
        <w:t>, 17:00 год  за Київським часом</w:t>
      </w:r>
      <w:r w:rsidR="00454DFC" w:rsidRPr="001C3C44">
        <w:t>.</w:t>
      </w:r>
    </w:p>
    <w:p w:rsidR="00F44284" w:rsidRDefault="00F44284" w:rsidP="00026894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</w:p>
    <w:p w:rsidR="00F44284" w:rsidRPr="00040F67" w:rsidRDefault="00F44284" w:rsidP="00F44284">
      <w:pPr>
        <w:spacing w:after="0"/>
        <w:jc w:val="both"/>
        <w:rPr>
          <w:b/>
        </w:rPr>
      </w:pPr>
      <w:r w:rsidRPr="00040F67">
        <w:rPr>
          <w:b/>
        </w:rPr>
        <w:t>Зміст пропозиції</w:t>
      </w:r>
    </w:p>
    <w:p w:rsidR="00F44284" w:rsidRPr="00F44284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</w:pPr>
      <w:r w:rsidRPr="00F44284"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F44284" w:rsidRPr="00F44284" w:rsidRDefault="00F44284" w:rsidP="00F44284">
      <w:pPr>
        <w:tabs>
          <w:tab w:val="left" w:pos="6630"/>
          <w:tab w:val="left" w:pos="9120"/>
        </w:tabs>
        <w:spacing w:after="0"/>
        <w:jc w:val="both"/>
      </w:pPr>
    </w:p>
    <w:p w:rsidR="00F44284" w:rsidRPr="00F44284" w:rsidRDefault="00F44284" w:rsidP="00F44284">
      <w:pPr>
        <w:tabs>
          <w:tab w:val="left" w:pos="6630"/>
          <w:tab w:val="left" w:pos="9120"/>
        </w:tabs>
        <w:spacing w:after="0"/>
        <w:jc w:val="both"/>
      </w:pPr>
      <w:r w:rsidRPr="00F44284">
        <w:t>а) Технічна пропозиція повинна містити інформацію, яка б забезпечув</w:t>
      </w:r>
      <w:r>
        <w:t>ала докази для оцінки пропозиції</w:t>
      </w:r>
      <w:r w:rsidRPr="00F44284">
        <w:t xml:space="preserve"> відповідно до критеріїв, а також інформацію про юридичну особу.</w:t>
      </w:r>
      <w:r>
        <w:t xml:space="preserve"> </w:t>
      </w:r>
      <w:r w:rsidRPr="00F44284">
        <w:t xml:space="preserve">Технічна пропозиція має бути подана в електронному вигляді на пошту, сказану у розділі </w:t>
      </w:r>
      <w:r w:rsidRPr="00040F67">
        <w:t>IV</w:t>
      </w:r>
      <w:r w:rsidRPr="00F44284">
        <w:t xml:space="preserve">. </w:t>
      </w:r>
    </w:p>
    <w:p w:rsidR="00F44284" w:rsidRPr="00040F67" w:rsidRDefault="00F44284" w:rsidP="00F44284">
      <w:pPr>
        <w:spacing w:after="0"/>
        <w:jc w:val="both"/>
        <w:rPr>
          <w:lang w:val="ru-RU"/>
        </w:rPr>
      </w:pPr>
      <w:r w:rsidRPr="00040F67">
        <w:rPr>
          <w:lang w:val="ru-RU"/>
        </w:rPr>
        <w:t xml:space="preserve">б) </w:t>
      </w:r>
      <w:proofErr w:type="spellStart"/>
      <w:r w:rsidRPr="00040F67">
        <w:rPr>
          <w:lang w:val="ru-RU"/>
        </w:rPr>
        <w:t>Подану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виключно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згідно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відповідного</w:t>
      </w:r>
      <w:proofErr w:type="spellEnd"/>
      <w:r w:rsidRPr="00040F67">
        <w:rPr>
          <w:lang w:val="ru-RU"/>
        </w:rPr>
        <w:t xml:space="preserve"> бланку </w:t>
      </w:r>
      <w:proofErr w:type="spellStart"/>
      <w:r w:rsidRPr="00040F67">
        <w:rPr>
          <w:lang w:val="ru-RU"/>
        </w:rPr>
        <w:t>цінову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пропозицію</w:t>
      </w:r>
      <w:proofErr w:type="spellEnd"/>
      <w:r w:rsidRPr="00040F67">
        <w:rPr>
          <w:lang w:val="ru-RU"/>
        </w:rPr>
        <w:t>.</w:t>
      </w:r>
    </w:p>
    <w:p w:rsidR="00F44284" w:rsidRPr="00040F67" w:rsidRDefault="00F44284" w:rsidP="00F44284">
      <w:pPr>
        <w:spacing w:after="0"/>
        <w:jc w:val="both"/>
        <w:rPr>
          <w:lang w:val="ru-RU"/>
        </w:rPr>
      </w:pPr>
      <w:r w:rsidRPr="00040F67">
        <w:rPr>
          <w:lang w:val="ru-RU"/>
        </w:rPr>
        <w:t xml:space="preserve">в) </w:t>
      </w:r>
      <w:proofErr w:type="spellStart"/>
      <w:r w:rsidRPr="00040F67">
        <w:rPr>
          <w:lang w:val="ru-RU"/>
        </w:rPr>
        <w:t>Мова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англійська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або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українська</w:t>
      </w:r>
      <w:proofErr w:type="spellEnd"/>
      <w:r w:rsidRPr="00040F67">
        <w:rPr>
          <w:lang w:val="ru-RU"/>
        </w:rPr>
        <w:t>.</w:t>
      </w:r>
    </w:p>
    <w:p w:rsidR="00F44284" w:rsidRDefault="00F44284" w:rsidP="00F44284">
      <w:pPr>
        <w:spacing w:after="0"/>
        <w:jc w:val="both"/>
        <w:rPr>
          <w:b/>
          <w:lang w:val="ru-RU"/>
        </w:rPr>
      </w:pPr>
      <w:r w:rsidRPr="00040F67">
        <w:rPr>
          <w:b/>
          <w:lang w:val="ru-RU"/>
        </w:rPr>
        <w:t xml:space="preserve">г) </w:t>
      </w:r>
      <w:proofErr w:type="spellStart"/>
      <w:r w:rsidRPr="00040F67">
        <w:rPr>
          <w:b/>
          <w:lang w:val="ru-RU"/>
        </w:rPr>
        <w:t>Технічна</w:t>
      </w:r>
      <w:proofErr w:type="spellEnd"/>
      <w:r w:rsidRPr="00040F67">
        <w:rPr>
          <w:b/>
          <w:lang w:val="ru-RU"/>
        </w:rPr>
        <w:t xml:space="preserve"> та </w:t>
      </w:r>
      <w:proofErr w:type="spellStart"/>
      <w:r w:rsidRPr="00040F67">
        <w:rPr>
          <w:b/>
          <w:lang w:val="ru-RU"/>
        </w:rPr>
        <w:t>цінова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пропозиція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мають</w:t>
      </w:r>
      <w:proofErr w:type="spellEnd"/>
      <w:r w:rsidRPr="00040F67">
        <w:rPr>
          <w:b/>
          <w:lang w:val="ru-RU"/>
        </w:rPr>
        <w:t xml:space="preserve"> бути </w:t>
      </w:r>
      <w:proofErr w:type="spellStart"/>
      <w:r w:rsidRPr="00040F67">
        <w:rPr>
          <w:b/>
          <w:lang w:val="ru-RU"/>
        </w:rPr>
        <w:t>надіслані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окремими</w:t>
      </w:r>
      <w:proofErr w:type="spellEnd"/>
      <w:r w:rsidRPr="00040F67">
        <w:rPr>
          <w:b/>
          <w:lang w:val="ru-RU"/>
        </w:rPr>
        <w:t xml:space="preserve"> файлами</w:t>
      </w:r>
      <w:r w:rsidRPr="00040F67">
        <w:rPr>
          <w:lang w:val="ru-RU"/>
        </w:rPr>
        <w:t xml:space="preserve"> </w:t>
      </w:r>
      <w:r w:rsidRPr="00040F67">
        <w:rPr>
          <w:b/>
          <w:lang w:val="ru-RU"/>
        </w:rPr>
        <w:t xml:space="preserve">та бути </w:t>
      </w:r>
      <w:proofErr w:type="spellStart"/>
      <w:r w:rsidRPr="00040F67">
        <w:rPr>
          <w:b/>
          <w:lang w:val="ru-RU"/>
        </w:rPr>
        <w:t>підписані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відповідним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керівником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компанії</w:t>
      </w:r>
      <w:proofErr w:type="spellEnd"/>
      <w:r w:rsidRPr="00040F67">
        <w:rPr>
          <w:b/>
          <w:lang w:val="ru-RU"/>
        </w:rPr>
        <w:t xml:space="preserve"> та </w:t>
      </w:r>
      <w:proofErr w:type="spellStart"/>
      <w:r w:rsidRPr="00040F67">
        <w:rPr>
          <w:b/>
          <w:lang w:val="ru-RU"/>
        </w:rPr>
        <w:t>надіслані</w:t>
      </w:r>
      <w:proofErr w:type="spellEnd"/>
      <w:r w:rsidRPr="00040F67">
        <w:rPr>
          <w:b/>
          <w:lang w:val="ru-RU"/>
        </w:rPr>
        <w:t xml:space="preserve"> у </w:t>
      </w:r>
      <w:proofErr w:type="spellStart"/>
      <w:r w:rsidRPr="00040F67">
        <w:rPr>
          <w:b/>
          <w:lang w:val="ru-RU"/>
        </w:rPr>
        <w:t>форматі</w:t>
      </w:r>
      <w:proofErr w:type="spellEnd"/>
      <w:r w:rsidRPr="00040F67">
        <w:rPr>
          <w:b/>
          <w:lang w:val="ru-RU"/>
        </w:rPr>
        <w:t xml:space="preserve"> </w:t>
      </w:r>
      <w:r w:rsidRPr="00040F67">
        <w:rPr>
          <w:b/>
        </w:rPr>
        <w:t>PDF</w:t>
      </w:r>
      <w:r w:rsidRPr="00040F67">
        <w:rPr>
          <w:b/>
          <w:lang w:val="ru-RU"/>
        </w:rPr>
        <w:t>.</w:t>
      </w:r>
    </w:p>
    <w:p w:rsidR="00F44284" w:rsidRDefault="00F44284" w:rsidP="00F44284">
      <w:pPr>
        <w:spacing w:after="0"/>
        <w:jc w:val="both"/>
        <w:rPr>
          <w:b/>
          <w:lang w:val="ru-RU"/>
        </w:rPr>
      </w:pPr>
    </w:p>
    <w:p w:rsidR="00F44284" w:rsidRPr="00F44284" w:rsidRDefault="00F44284" w:rsidP="00F44284">
      <w:pPr>
        <w:tabs>
          <w:tab w:val="left" w:pos="-180"/>
          <w:tab w:val="left" w:pos="-90"/>
        </w:tabs>
        <w:jc w:val="both"/>
        <w:rPr>
          <w:b/>
          <w:lang w:val="ru-RU"/>
        </w:rPr>
      </w:pPr>
      <w:proofErr w:type="spellStart"/>
      <w:r w:rsidRPr="00040F67">
        <w:rPr>
          <w:b/>
          <w:lang w:val="ru-RU"/>
        </w:rPr>
        <w:t>Інструкції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щодо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подання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пропозицій</w:t>
      </w:r>
      <w:proofErr w:type="spellEnd"/>
    </w:p>
    <w:p w:rsidR="00F44284" w:rsidRPr="00F44284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мають</w:t>
      </w:r>
      <w:proofErr w:type="spellEnd"/>
      <w:r w:rsidRPr="00040F67">
        <w:rPr>
          <w:lang w:val="ru-RU"/>
        </w:rPr>
        <w:t xml:space="preserve"> бути </w:t>
      </w:r>
      <w:proofErr w:type="spellStart"/>
      <w:r w:rsidRPr="00040F67">
        <w:rPr>
          <w:lang w:val="ru-RU"/>
        </w:rPr>
        <w:t>підготовлені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згідно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Розділу</w:t>
      </w:r>
      <w:proofErr w:type="spellEnd"/>
      <w:r w:rsidRPr="00040F67">
        <w:rPr>
          <w:lang w:val="ru-RU"/>
        </w:rPr>
        <w:t xml:space="preserve"> </w:t>
      </w:r>
      <w:r w:rsidRPr="00040F67">
        <w:t>III</w:t>
      </w:r>
      <w:r w:rsidRPr="00040F67">
        <w:rPr>
          <w:lang w:val="ru-RU"/>
        </w:rPr>
        <w:t xml:space="preserve"> і </w:t>
      </w:r>
      <w:r w:rsidRPr="00040F67">
        <w:t>IV</w:t>
      </w:r>
      <w:r w:rsidRPr="00040F67">
        <w:rPr>
          <w:lang w:val="ru-RU"/>
        </w:rPr>
        <w:t xml:space="preserve"> разом з </w:t>
      </w:r>
      <w:proofErr w:type="spellStart"/>
      <w:r w:rsidRPr="00040F67">
        <w:rPr>
          <w:lang w:val="ru-RU"/>
        </w:rPr>
        <w:t>відповідно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заповненим</w:t>
      </w:r>
      <w:proofErr w:type="spellEnd"/>
      <w:r w:rsidRPr="00040F67">
        <w:rPr>
          <w:lang w:val="ru-RU"/>
        </w:rPr>
        <w:t xml:space="preserve"> і </w:t>
      </w:r>
      <w:proofErr w:type="spellStart"/>
      <w:r w:rsidRPr="00040F67">
        <w:rPr>
          <w:lang w:val="ru-RU"/>
        </w:rPr>
        <w:t>підписаним</w:t>
      </w:r>
      <w:proofErr w:type="spellEnd"/>
      <w:r w:rsidRPr="00040F67">
        <w:rPr>
          <w:lang w:val="ru-RU"/>
        </w:rPr>
        <w:t xml:space="preserve"> бланком </w:t>
      </w:r>
      <w:proofErr w:type="spellStart"/>
      <w:r w:rsidRPr="00040F67">
        <w:rPr>
          <w:lang w:val="ru-RU"/>
        </w:rPr>
        <w:t>цінової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надіслані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контактної</w:t>
      </w:r>
      <w:proofErr w:type="spellEnd"/>
      <w:r w:rsidRPr="00040F67">
        <w:rPr>
          <w:lang w:val="ru-RU"/>
        </w:rPr>
        <w:t xml:space="preserve"> особи </w:t>
      </w:r>
      <w:proofErr w:type="spellStart"/>
      <w:r w:rsidRPr="00040F67">
        <w:rPr>
          <w:lang w:val="ru-RU"/>
        </w:rPr>
        <w:t>тільки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вказану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електронну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пошту</w:t>
      </w:r>
      <w:proofErr w:type="spellEnd"/>
      <w:r w:rsidRPr="00040F67">
        <w:rPr>
          <w:lang w:val="ru-RU"/>
        </w:rPr>
        <w:t xml:space="preserve"> не </w:t>
      </w:r>
      <w:proofErr w:type="spellStart"/>
      <w:r w:rsidRPr="00040F67">
        <w:rPr>
          <w:lang w:val="ru-RU"/>
        </w:rPr>
        <w:t>пізніше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ніж</w:t>
      </w:r>
      <w:proofErr w:type="spellEnd"/>
      <w:r w:rsidRPr="00040F67">
        <w:rPr>
          <w:lang w:val="ru-RU"/>
        </w:rPr>
        <w:t>:</w:t>
      </w:r>
      <w:r w:rsidRPr="00040F67">
        <w:rPr>
          <w:b/>
          <w:lang w:val="ru-RU"/>
        </w:rPr>
        <w:t xml:space="preserve"> </w:t>
      </w:r>
      <w:proofErr w:type="spellStart"/>
      <w:r w:rsidR="001C3C44">
        <w:rPr>
          <w:b/>
          <w:lang w:val="ru-RU"/>
        </w:rPr>
        <w:t>в</w:t>
      </w:r>
      <w:r>
        <w:rPr>
          <w:b/>
          <w:lang w:val="ru-RU"/>
        </w:rPr>
        <w:t>івторок</w:t>
      </w:r>
      <w:proofErr w:type="spellEnd"/>
      <w:r w:rsidRPr="00040F67">
        <w:rPr>
          <w:b/>
          <w:lang w:val="ru-RU"/>
        </w:rPr>
        <w:t xml:space="preserve">, </w:t>
      </w:r>
      <w:r>
        <w:rPr>
          <w:b/>
          <w:lang w:val="ru-RU"/>
        </w:rPr>
        <w:t xml:space="preserve">28 </w:t>
      </w:r>
      <w:proofErr w:type="spellStart"/>
      <w:r>
        <w:rPr>
          <w:b/>
          <w:lang w:val="ru-RU"/>
        </w:rPr>
        <w:t>січня</w:t>
      </w:r>
      <w:proofErr w:type="spellEnd"/>
      <w:r>
        <w:rPr>
          <w:b/>
          <w:lang w:val="ru-RU"/>
        </w:rPr>
        <w:t>, 2020</w:t>
      </w:r>
      <w:r w:rsidRPr="00040F67">
        <w:rPr>
          <w:b/>
          <w:lang w:val="ru-RU"/>
        </w:rPr>
        <w:t>, 1</w:t>
      </w:r>
      <w:r>
        <w:rPr>
          <w:b/>
          <w:lang w:val="ru-RU"/>
        </w:rPr>
        <w:t>0</w:t>
      </w:r>
      <w:r w:rsidRPr="00040F67">
        <w:rPr>
          <w:b/>
          <w:lang w:val="ru-RU"/>
        </w:rPr>
        <w:t xml:space="preserve">:00 за </w:t>
      </w:r>
      <w:proofErr w:type="spellStart"/>
      <w:r w:rsidRPr="00040F67">
        <w:rPr>
          <w:b/>
          <w:lang w:val="ru-RU"/>
        </w:rPr>
        <w:t>Київським</w:t>
      </w:r>
      <w:proofErr w:type="spellEnd"/>
      <w:r w:rsidRPr="00040F67">
        <w:rPr>
          <w:b/>
          <w:lang w:val="ru-RU"/>
        </w:rPr>
        <w:t xml:space="preserve"> часом.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надіслані</w:t>
      </w:r>
      <w:proofErr w:type="spellEnd"/>
      <w:r w:rsidRPr="00040F67">
        <w:rPr>
          <w:lang w:val="ru-RU"/>
        </w:rPr>
        <w:t xml:space="preserve"> на будь-яку </w:t>
      </w:r>
      <w:proofErr w:type="spellStart"/>
      <w:r w:rsidRPr="00040F67">
        <w:rPr>
          <w:lang w:val="ru-RU"/>
        </w:rPr>
        <w:t>іншу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електронну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пошту</w:t>
      </w:r>
      <w:proofErr w:type="spellEnd"/>
      <w:r w:rsidRPr="00040F67">
        <w:rPr>
          <w:lang w:val="ru-RU"/>
        </w:rPr>
        <w:t xml:space="preserve"> не </w:t>
      </w:r>
      <w:proofErr w:type="spellStart"/>
      <w:r w:rsidRPr="00040F67">
        <w:rPr>
          <w:lang w:val="ru-RU"/>
        </w:rPr>
        <w:t>будуть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прийняті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розгляду</w:t>
      </w:r>
      <w:proofErr w:type="spellEnd"/>
      <w:r w:rsidRPr="00040F67">
        <w:rPr>
          <w:lang w:val="ru-RU"/>
        </w:rPr>
        <w:t>.</w:t>
      </w:r>
    </w:p>
    <w:p w:rsidR="00026894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012"/>
      </w:tblGrid>
      <w:tr w:rsidR="00026894" w:rsidTr="00421C69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894" w:rsidRPr="002225AD" w:rsidRDefault="002225AD" w:rsidP="00421C69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Iryna Bohun</w:t>
            </w:r>
          </w:p>
        </w:tc>
      </w:tr>
      <w:tr w:rsidR="00026894" w:rsidRPr="003350CB" w:rsidTr="00421C69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894" w:rsidRDefault="00454DFC" w:rsidP="00421C69">
            <w:pPr>
              <w:spacing w:after="0" w:line="240" w:lineRule="auto"/>
            </w:pPr>
            <w:proofErr w:type="spellStart"/>
            <w:r>
              <w:rPr>
                <w:b/>
              </w:rPr>
              <w:t>ua</w:t>
            </w:r>
            <w:proofErr w:type="spellEnd"/>
            <w:r>
              <w:rPr>
                <w:b/>
                <w:lang w:val="en-US"/>
              </w:rPr>
              <w:t>-procurement</w:t>
            </w:r>
            <w:r w:rsidR="00026894">
              <w:rPr>
                <w:b/>
              </w:rPr>
              <w:t>@unfpa.org</w:t>
            </w:r>
          </w:p>
        </w:tc>
      </w:tr>
    </w:tbl>
    <w:p w:rsidR="00026894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F44284" w:rsidRPr="00040F67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proofErr w:type="spellStart"/>
      <w:r w:rsidRPr="00040F67">
        <w:rPr>
          <w:lang w:val="ru-RU"/>
        </w:rPr>
        <w:t>Зверніть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увагу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наступні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інструкції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щодо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електронного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>:</w:t>
      </w:r>
    </w:p>
    <w:p w:rsidR="00F44284" w:rsidRPr="00040F67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r w:rsidRPr="00040F67">
        <w:rPr>
          <w:lang w:val="ru-RU"/>
        </w:rPr>
        <w:t xml:space="preserve">- Тема </w:t>
      </w:r>
      <w:proofErr w:type="spellStart"/>
      <w:r w:rsidRPr="00040F67">
        <w:rPr>
          <w:lang w:val="ru-RU"/>
        </w:rPr>
        <w:t>повідомлення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має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включати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таке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посилання</w:t>
      </w:r>
      <w:proofErr w:type="spellEnd"/>
      <w:r w:rsidRPr="00040F67">
        <w:rPr>
          <w:lang w:val="ru-RU"/>
        </w:rPr>
        <w:t xml:space="preserve">: </w:t>
      </w:r>
      <w:r w:rsidRPr="00040F67">
        <w:rPr>
          <w:b/>
        </w:rPr>
        <w:t>RFQ</w:t>
      </w:r>
      <w:r w:rsidRPr="00040F67">
        <w:rPr>
          <w:b/>
          <w:lang w:val="ru-RU"/>
        </w:rPr>
        <w:t xml:space="preserve"> </w:t>
      </w:r>
      <w:r w:rsidRPr="00040F67">
        <w:rPr>
          <w:b/>
        </w:rPr>
        <w:t>N</w:t>
      </w:r>
      <w:r w:rsidRPr="00040F67">
        <w:rPr>
          <w:b/>
          <w:lang w:val="ru-RU"/>
        </w:rPr>
        <w:t xml:space="preserve">º </w:t>
      </w:r>
      <w:r w:rsidRPr="00040F67">
        <w:rPr>
          <w:b/>
        </w:rPr>
        <w:t>UNFPA</w:t>
      </w:r>
      <w:r w:rsidRPr="00040F67">
        <w:rPr>
          <w:b/>
          <w:lang w:val="ru-RU"/>
        </w:rPr>
        <w:t>/</w:t>
      </w:r>
      <w:r w:rsidRPr="00040F67">
        <w:rPr>
          <w:b/>
        </w:rPr>
        <w:t>UKR</w:t>
      </w:r>
      <w:r w:rsidRPr="00040F67">
        <w:rPr>
          <w:b/>
          <w:lang w:val="ru-RU"/>
        </w:rPr>
        <w:t>/</w:t>
      </w:r>
      <w:r w:rsidRPr="00040F67">
        <w:rPr>
          <w:b/>
        </w:rPr>
        <w:t>RFQ</w:t>
      </w:r>
      <w:r>
        <w:rPr>
          <w:b/>
          <w:lang w:val="ru-RU"/>
        </w:rPr>
        <w:t>/20/03</w:t>
      </w:r>
      <w:r w:rsidRPr="00040F67">
        <w:rPr>
          <w:b/>
          <w:lang w:val="ru-RU"/>
        </w:rPr>
        <w:t>.</w:t>
      </w:r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що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містять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невірно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вказану</w:t>
      </w:r>
      <w:proofErr w:type="spellEnd"/>
      <w:r w:rsidRPr="00040F67">
        <w:rPr>
          <w:lang w:val="ru-RU"/>
        </w:rPr>
        <w:t xml:space="preserve"> тему </w:t>
      </w:r>
      <w:proofErr w:type="spellStart"/>
      <w:r w:rsidRPr="00040F67">
        <w:rPr>
          <w:lang w:val="ru-RU"/>
        </w:rPr>
        <w:t>повідомлення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можуть</w:t>
      </w:r>
      <w:proofErr w:type="spellEnd"/>
      <w:r w:rsidRPr="00040F67">
        <w:rPr>
          <w:lang w:val="ru-RU"/>
        </w:rPr>
        <w:t xml:space="preserve"> бути </w:t>
      </w:r>
      <w:proofErr w:type="spellStart"/>
      <w:r w:rsidRPr="00040F67">
        <w:rPr>
          <w:lang w:val="ru-RU"/>
        </w:rPr>
        <w:t>пропущені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адміністратором</w:t>
      </w:r>
      <w:proofErr w:type="spellEnd"/>
      <w:r w:rsidRPr="00040F67">
        <w:rPr>
          <w:lang w:val="ru-RU"/>
        </w:rPr>
        <w:t xml:space="preserve"> та, таким чином, не </w:t>
      </w:r>
      <w:proofErr w:type="spellStart"/>
      <w:r w:rsidRPr="00040F67">
        <w:rPr>
          <w:lang w:val="ru-RU"/>
        </w:rPr>
        <w:t>потрапити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розгляду</w:t>
      </w:r>
      <w:proofErr w:type="spellEnd"/>
      <w:r w:rsidRPr="00040F67">
        <w:rPr>
          <w:lang w:val="ru-RU"/>
        </w:rPr>
        <w:t>.</w:t>
      </w:r>
    </w:p>
    <w:p w:rsidR="00F44284" w:rsidRPr="00040F67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r w:rsidRPr="00040F67">
        <w:rPr>
          <w:lang w:val="ru-RU"/>
        </w:rPr>
        <w:t xml:space="preserve">- </w:t>
      </w:r>
      <w:proofErr w:type="spellStart"/>
      <w:r w:rsidRPr="00040F67">
        <w:rPr>
          <w:lang w:val="ru-RU"/>
        </w:rPr>
        <w:t>Загальний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обсяг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повідомлення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що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надсилається</w:t>
      </w:r>
      <w:proofErr w:type="spellEnd"/>
      <w:r w:rsidRPr="00040F67">
        <w:rPr>
          <w:lang w:val="ru-RU"/>
        </w:rPr>
        <w:t xml:space="preserve"> не </w:t>
      </w:r>
      <w:proofErr w:type="spellStart"/>
      <w:r w:rsidRPr="00040F67">
        <w:rPr>
          <w:lang w:val="ru-RU"/>
        </w:rPr>
        <w:t>має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перевищувати</w:t>
      </w:r>
      <w:proofErr w:type="spellEnd"/>
      <w:r w:rsidRPr="00040F67">
        <w:rPr>
          <w:lang w:val="ru-RU"/>
        </w:rPr>
        <w:t xml:space="preserve"> </w:t>
      </w:r>
      <w:r w:rsidRPr="00040F67">
        <w:rPr>
          <w:b/>
          <w:lang w:val="ru-RU"/>
        </w:rPr>
        <w:t xml:space="preserve">20 </w:t>
      </w:r>
      <w:r w:rsidRPr="00040F67">
        <w:rPr>
          <w:b/>
        </w:rPr>
        <w:t>MB</w:t>
      </w:r>
      <w:r w:rsidRPr="00040F67">
        <w:rPr>
          <w:b/>
          <w:lang w:val="ru-RU"/>
        </w:rPr>
        <w:t xml:space="preserve"> (у тому </w:t>
      </w:r>
      <w:proofErr w:type="spellStart"/>
      <w:r w:rsidRPr="00040F67">
        <w:rPr>
          <w:b/>
          <w:lang w:val="ru-RU"/>
        </w:rPr>
        <w:t>числі</w:t>
      </w:r>
      <w:proofErr w:type="spellEnd"/>
      <w:r w:rsidRPr="00040F67">
        <w:rPr>
          <w:b/>
          <w:lang w:val="ru-RU"/>
        </w:rPr>
        <w:t xml:space="preserve">, сам лист, </w:t>
      </w:r>
      <w:proofErr w:type="spellStart"/>
      <w:r w:rsidRPr="00040F67">
        <w:rPr>
          <w:b/>
          <w:lang w:val="ru-RU"/>
        </w:rPr>
        <w:t>надані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додатки</w:t>
      </w:r>
      <w:proofErr w:type="spellEnd"/>
      <w:r w:rsidRPr="00040F67">
        <w:rPr>
          <w:b/>
          <w:lang w:val="ru-RU"/>
        </w:rPr>
        <w:t xml:space="preserve"> та заголовки). </w:t>
      </w:r>
      <w:r w:rsidRPr="00040F67">
        <w:rPr>
          <w:lang w:val="ru-RU"/>
        </w:rPr>
        <w:t xml:space="preserve">При великих </w:t>
      </w:r>
      <w:proofErr w:type="spellStart"/>
      <w:r w:rsidRPr="00040F67">
        <w:rPr>
          <w:lang w:val="ru-RU"/>
        </w:rPr>
        <w:t>розмірах</w:t>
      </w:r>
      <w:proofErr w:type="spellEnd"/>
      <w:r w:rsidRPr="00040F67">
        <w:rPr>
          <w:lang w:val="ru-RU"/>
        </w:rPr>
        <w:t xml:space="preserve"> файлу з </w:t>
      </w:r>
      <w:proofErr w:type="spellStart"/>
      <w:r w:rsidRPr="00040F67">
        <w:rPr>
          <w:lang w:val="ru-RU"/>
        </w:rPr>
        <w:t>технічним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описом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останні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мають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надсилатися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окремо</w:t>
      </w:r>
      <w:proofErr w:type="spellEnd"/>
      <w:r w:rsidRPr="00040F67">
        <w:rPr>
          <w:lang w:val="ru-RU"/>
        </w:rPr>
        <w:t xml:space="preserve"> перед </w:t>
      </w:r>
      <w:proofErr w:type="spellStart"/>
      <w:r w:rsidRPr="00040F67">
        <w:rPr>
          <w:lang w:val="ru-RU"/>
        </w:rPr>
        <w:t>кінцевим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строком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>.</w:t>
      </w:r>
    </w:p>
    <w:p w:rsidR="00F44284" w:rsidRPr="00040F67" w:rsidRDefault="00F44284" w:rsidP="00F44284">
      <w:pPr>
        <w:jc w:val="both"/>
        <w:rPr>
          <w:b/>
          <w:lang w:val="ru-RU"/>
        </w:rPr>
      </w:pPr>
      <w:proofErr w:type="spellStart"/>
      <w:r w:rsidRPr="00040F67">
        <w:rPr>
          <w:b/>
          <w:lang w:val="ru-RU"/>
        </w:rPr>
        <w:t>Оцінка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пропозицій</w:t>
      </w:r>
      <w:proofErr w:type="spellEnd"/>
    </w:p>
    <w:p w:rsidR="00F44284" w:rsidRPr="00040F67" w:rsidRDefault="00F44284" w:rsidP="00F44284">
      <w:pPr>
        <w:jc w:val="both"/>
        <w:rPr>
          <w:lang w:val="ru-RU"/>
        </w:rPr>
      </w:pPr>
      <w:proofErr w:type="spellStart"/>
      <w:r w:rsidRPr="00040F67">
        <w:rPr>
          <w:lang w:val="ru-RU"/>
        </w:rPr>
        <w:t>Спеціалізована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оціночна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комісія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проводитиме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оцінку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 у два </w:t>
      </w:r>
      <w:proofErr w:type="spellStart"/>
      <w:r w:rsidRPr="00040F67">
        <w:rPr>
          <w:lang w:val="ru-RU"/>
        </w:rPr>
        <w:t>етапи</w:t>
      </w:r>
      <w:proofErr w:type="spellEnd"/>
      <w:r w:rsidRPr="00040F67">
        <w:rPr>
          <w:lang w:val="ru-RU"/>
        </w:rPr>
        <w:t xml:space="preserve">. </w:t>
      </w:r>
      <w:proofErr w:type="spellStart"/>
      <w:r w:rsidRPr="00040F67">
        <w:rPr>
          <w:lang w:val="ru-RU"/>
        </w:rPr>
        <w:t>Технічні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будуть</w:t>
      </w:r>
      <w:proofErr w:type="spellEnd"/>
      <w:r w:rsidRPr="00040F67">
        <w:rPr>
          <w:lang w:val="ru-RU"/>
        </w:rPr>
        <w:t xml:space="preserve"> </w:t>
      </w:r>
      <w:proofErr w:type="spellStart"/>
      <w:proofErr w:type="gramStart"/>
      <w:r w:rsidRPr="00040F67">
        <w:rPr>
          <w:lang w:val="ru-RU"/>
        </w:rPr>
        <w:t>розглянуті</w:t>
      </w:r>
      <w:proofErr w:type="spellEnd"/>
      <w:r w:rsidRPr="00040F67">
        <w:rPr>
          <w:lang w:val="ru-RU"/>
        </w:rPr>
        <w:t xml:space="preserve">  на</w:t>
      </w:r>
      <w:proofErr w:type="gram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відповідність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вимогам</w:t>
      </w:r>
      <w:proofErr w:type="spellEnd"/>
      <w:r w:rsidRPr="00040F67">
        <w:rPr>
          <w:lang w:val="ru-RU"/>
        </w:rPr>
        <w:t xml:space="preserve"> </w:t>
      </w:r>
      <w:r w:rsidRPr="00040F67">
        <w:rPr>
          <w:b/>
          <w:lang w:val="ru-RU"/>
        </w:rPr>
        <w:t xml:space="preserve">до </w:t>
      </w:r>
      <w:proofErr w:type="spellStart"/>
      <w:r w:rsidRPr="00040F67">
        <w:rPr>
          <w:lang w:val="ru-RU"/>
        </w:rPr>
        <w:t>порівняння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цінових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>.</w:t>
      </w:r>
    </w:p>
    <w:p w:rsidR="00F44284" w:rsidRPr="00040F67" w:rsidRDefault="00F44284" w:rsidP="00F44284">
      <w:pPr>
        <w:jc w:val="both"/>
        <w:rPr>
          <w:b/>
          <w:lang w:val="ru-RU"/>
        </w:rPr>
      </w:pPr>
      <w:proofErr w:type="spellStart"/>
      <w:r w:rsidRPr="00040F67">
        <w:rPr>
          <w:b/>
        </w:rPr>
        <w:t>Te</w:t>
      </w:r>
      <w:r w:rsidRPr="00040F67">
        <w:rPr>
          <w:b/>
          <w:lang w:val="ru-RU"/>
        </w:rPr>
        <w:t>хнічна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оцінка</w:t>
      </w:r>
      <w:proofErr w:type="spellEnd"/>
      <w:r w:rsidRPr="00040F67">
        <w:rPr>
          <w:b/>
          <w:lang w:val="ru-RU"/>
        </w:rPr>
        <w:t xml:space="preserve"> </w:t>
      </w:r>
    </w:p>
    <w:p w:rsidR="00026894" w:rsidRPr="00F44284" w:rsidRDefault="00F44284" w:rsidP="00F442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lang w:val="ru-RU"/>
        </w:rPr>
      </w:pPr>
      <w:proofErr w:type="spellStart"/>
      <w:r w:rsidRPr="00040F67">
        <w:rPr>
          <w:lang w:val="ru-RU"/>
        </w:rPr>
        <w:t>Технічні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будуть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оцінені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згідно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умовами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вказаними</w:t>
      </w:r>
      <w:proofErr w:type="spellEnd"/>
      <w:r w:rsidRPr="00040F67">
        <w:rPr>
          <w:lang w:val="ru-RU"/>
        </w:rPr>
        <w:t xml:space="preserve"> в </w:t>
      </w:r>
      <w:proofErr w:type="spellStart"/>
      <w:r w:rsidRPr="00040F67">
        <w:rPr>
          <w:lang w:val="ru-RU"/>
        </w:rPr>
        <w:t>розділі</w:t>
      </w:r>
      <w:proofErr w:type="spellEnd"/>
      <w:r w:rsidRPr="00040F67">
        <w:rPr>
          <w:lang w:val="ru-RU"/>
        </w:rPr>
        <w:t xml:space="preserve"> про </w:t>
      </w:r>
      <w:proofErr w:type="spellStart"/>
      <w:r w:rsidRPr="00040F67">
        <w:rPr>
          <w:lang w:val="ru-RU"/>
        </w:rPr>
        <w:t>вимоги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надання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послуг</w:t>
      </w:r>
      <w:proofErr w:type="spellEnd"/>
      <w:r w:rsidRPr="00040F67">
        <w:rPr>
          <w:lang w:val="ru-RU"/>
        </w:rPr>
        <w:t xml:space="preserve">/ </w:t>
      </w:r>
      <w:proofErr w:type="spellStart"/>
      <w:r w:rsidRPr="00040F67">
        <w:rPr>
          <w:lang w:val="ru-RU"/>
        </w:rPr>
        <w:t>Розділ</w:t>
      </w:r>
      <w:proofErr w:type="spellEnd"/>
      <w:r w:rsidRPr="00040F67">
        <w:rPr>
          <w:lang w:val="ru-RU"/>
        </w:rPr>
        <w:t xml:space="preserve"> </w:t>
      </w:r>
      <w:r w:rsidRPr="00040F67">
        <w:t>I</w:t>
      </w:r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Технічного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завдання</w:t>
      </w:r>
      <w:proofErr w:type="spellEnd"/>
      <w:r w:rsidRPr="00040F67">
        <w:rPr>
          <w:lang w:val="ru-RU"/>
        </w:rPr>
        <w:t xml:space="preserve">, та </w:t>
      </w:r>
      <w:proofErr w:type="spellStart"/>
      <w:r w:rsidRPr="00040F67">
        <w:rPr>
          <w:lang w:val="ru-RU"/>
        </w:rPr>
        <w:t>відповідно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кр</w:t>
      </w:r>
      <w:r>
        <w:rPr>
          <w:lang w:val="ru-RU"/>
        </w:rPr>
        <w:t>итерій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517"/>
        <w:gridCol w:w="1250"/>
        <w:gridCol w:w="1066"/>
        <w:gridCol w:w="2486"/>
      </w:tblGrid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F44284" w:rsidRPr="00040F67" w:rsidRDefault="00F44284" w:rsidP="00F44284">
            <w:pPr>
              <w:jc w:val="center"/>
            </w:pPr>
            <w:r w:rsidRPr="00040F67">
              <w:rPr>
                <w:b/>
                <w:color w:val="FFFFFF"/>
              </w:rPr>
              <w:t>Критерії</w:t>
            </w:r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F44284" w:rsidRPr="00040F67" w:rsidRDefault="00F44284" w:rsidP="00F44284">
            <w:pPr>
              <w:spacing w:before="60" w:after="60"/>
              <w:jc w:val="center"/>
            </w:pPr>
            <w:r w:rsidRPr="00040F67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F44284" w:rsidRPr="00040F67" w:rsidRDefault="00F44284" w:rsidP="00F44284">
            <w:pPr>
              <w:spacing w:before="60" w:after="60"/>
              <w:jc w:val="center"/>
              <w:rPr>
                <w:color w:val="FFFFFF"/>
              </w:rPr>
            </w:pPr>
            <w:r w:rsidRPr="00040F67">
              <w:rPr>
                <w:color w:val="FFFFFF"/>
              </w:rPr>
              <w:t>[B]</w:t>
            </w:r>
          </w:p>
          <w:p w:rsidR="00F44284" w:rsidRPr="00040F67" w:rsidRDefault="00F44284" w:rsidP="00F44284">
            <w:pPr>
              <w:spacing w:before="60" w:after="60"/>
              <w:jc w:val="center"/>
            </w:pPr>
            <w:r w:rsidRPr="00040F67">
              <w:rPr>
                <w:color w:val="FFFFFF"/>
              </w:rPr>
              <w:t>Отримані бали</w:t>
            </w: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F44284" w:rsidRPr="00040F67" w:rsidRDefault="00F44284" w:rsidP="00F44284">
            <w:pPr>
              <w:spacing w:before="60" w:after="60"/>
              <w:jc w:val="center"/>
              <w:rPr>
                <w:color w:val="FFFFFF"/>
              </w:rPr>
            </w:pPr>
            <w:r w:rsidRPr="00040F67">
              <w:rPr>
                <w:color w:val="FFFFFF"/>
              </w:rPr>
              <w:t>[C]</w:t>
            </w:r>
          </w:p>
          <w:p w:rsidR="00F44284" w:rsidRPr="00040F67" w:rsidRDefault="00F44284" w:rsidP="00F44284">
            <w:pPr>
              <w:spacing w:before="60" w:after="60"/>
              <w:jc w:val="center"/>
            </w:pPr>
            <w:r w:rsidRPr="00040F67">
              <w:rPr>
                <w:color w:val="FFFFFF"/>
              </w:rPr>
              <w:t>Вага (%)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F44284" w:rsidRPr="00040F67" w:rsidRDefault="00F44284" w:rsidP="00F44284">
            <w:pPr>
              <w:spacing w:before="60" w:after="60"/>
              <w:jc w:val="center"/>
              <w:rPr>
                <w:color w:val="FFFFFF"/>
                <w:lang w:val="ru-RU"/>
              </w:rPr>
            </w:pPr>
            <w:r w:rsidRPr="00040F67">
              <w:rPr>
                <w:color w:val="FFFFFF"/>
                <w:lang w:val="ru-RU"/>
              </w:rPr>
              <w:t>[</w:t>
            </w:r>
            <w:r w:rsidRPr="00040F67">
              <w:rPr>
                <w:color w:val="FFFFFF"/>
              </w:rPr>
              <w:t>B</w:t>
            </w:r>
            <w:r w:rsidRPr="00040F67">
              <w:rPr>
                <w:color w:val="FFFFFF"/>
                <w:lang w:val="ru-RU"/>
              </w:rPr>
              <w:t xml:space="preserve">] </w:t>
            </w:r>
            <w:r w:rsidRPr="00040F67">
              <w:rPr>
                <w:color w:val="FFFFFF"/>
              </w:rPr>
              <w:t>x</w:t>
            </w:r>
            <w:r w:rsidRPr="00040F67">
              <w:rPr>
                <w:color w:val="FFFFFF"/>
                <w:lang w:val="ru-RU"/>
              </w:rPr>
              <w:t xml:space="preserve"> [</w:t>
            </w:r>
            <w:r w:rsidRPr="00040F67">
              <w:rPr>
                <w:color w:val="FFFFFF"/>
              </w:rPr>
              <w:t>C</w:t>
            </w:r>
            <w:r w:rsidRPr="00040F67">
              <w:rPr>
                <w:color w:val="FFFFFF"/>
                <w:lang w:val="ru-RU"/>
              </w:rPr>
              <w:t>] = [</w:t>
            </w:r>
            <w:r w:rsidRPr="00040F67">
              <w:rPr>
                <w:color w:val="FFFFFF"/>
              </w:rPr>
              <w:t>D</w:t>
            </w:r>
            <w:r w:rsidRPr="00040F67">
              <w:rPr>
                <w:color w:val="FFFFFF"/>
                <w:lang w:val="ru-RU"/>
              </w:rPr>
              <w:t>]</w:t>
            </w:r>
          </w:p>
          <w:p w:rsidR="00F44284" w:rsidRPr="00040F67" w:rsidRDefault="00F44284" w:rsidP="00F44284">
            <w:pPr>
              <w:spacing w:before="60" w:after="60"/>
              <w:jc w:val="center"/>
              <w:rPr>
                <w:lang w:val="ru-RU"/>
              </w:rPr>
            </w:pPr>
            <w:proofErr w:type="spellStart"/>
            <w:r>
              <w:rPr>
                <w:color w:val="FFFFFF"/>
                <w:lang w:val="ru-RU"/>
              </w:rPr>
              <w:t>Загальна</w:t>
            </w:r>
            <w:proofErr w:type="spellEnd"/>
            <w:r>
              <w:rPr>
                <w:color w:val="FFFFFF"/>
                <w:lang w:val="ru-RU"/>
              </w:rPr>
              <w:t xml:space="preserve"> </w:t>
            </w:r>
            <w:proofErr w:type="spellStart"/>
            <w:r>
              <w:rPr>
                <w:color w:val="FFFFFF"/>
                <w:lang w:val="ru-RU"/>
              </w:rPr>
              <w:t>кількість</w:t>
            </w:r>
            <w:proofErr w:type="spellEnd"/>
            <w:r>
              <w:rPr>
                <w:color w:val="FFFFFF"/>
                <w:lang w:val="ru-RU"/>
              </w:rPr>
              <w:t xml:space="preserve"> </w:t>
            </w:r>
            <w:proofErr w:type="spellStart"/>
            <w:r>
              <w:rPr>
                <w:color w:val="FFFFFF"/>
                <w:lang w:val="ru-RU"/>
              </w:rPr>
              <w:t>балів</w:t>
            </w:r>
            <w:proofErr w:type="spellEnd"/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894" w:rsidRDefault="00F44284" w:rsidP="00F44284">
            <w:pPr>
              <w:spacing w:after="0" w:line="280" w:lineRule="auto"/>
              <w:jc w:val="both"/>
            </w:pPr>
            <w:r>
              <w:rPr>
                <w:shd w:val="clear" w:color="auto" w:fill="FFFFFF"/>
              </w:rPr>
              <w:t xml:space="preserve">Відповідність запропонованого візуального стилю майбутніх </w:t>
            </w:r>
            <w:r>
              <w:rPr>
                <w:shd w:val="clear" w:color="auto" w:fill="FFFFFF"/>
              </w:rPr>
              <w:lastRenderedPageBreak/>
              <w:t>продуктів до технічного завдання</w:t>
            </w:r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lastRenderedPageBreak/>
              <w:t>100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40%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894" w:rsidRDefault="00F44284" w:rsidP="00421C69">
            <w:pPr>
              <w:spacing w:after="0" w:line="280" w:lineRule="auto"/>
              <w:jc w:val="both"/>
            </w:pPr>
            <w:r>
              <w:t xml:space="preserve">Досвід у розробці дизайн та відео рішень для досягнення результатів </w:t>
            </w:r>
          </w:p>
          <w:p w:rsidR="00026894" w:rsidRPr="004712B7" w:rsidRDefault="00F44284" w:rsidP="00F44284">
            <w:pPr>
              <w:pStyle w:val="ListParagraph"/>
              <w:numPr>
                <w:ilvl w:val="0"/>
                <w:numId w:val="29"/>
              </w:numPr>
              <w:spacing w:after="0" w:line="280" w:lineRule="auto"/>
              <w:jc w:val="both"/>
            </w:pPr>
            <w:r>
              <w:t xml:space="preserve">Приклади трьох </w:t>
            </w:r>
            <w:proofErr w:type="spellStart"/>
            <w:r>
              <w:t>анімованих</w:t>
            </w:r>
            <w:proofErr w:type="spellEnd"/>
            <w:r>
              <w:t xml:space="preserve"> роликів та статичної </w:t>
            </w:r>
            <w:proofErr w:type="spellStart"/>
            <w:r>
              <w:t>інфографіки</w:t>
            </w:r>
            <w:proofErr w:type="spellEnd"/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35%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 w:rsidRPr="009E7955">
              <w:rPr>
                <w:shd w:val="clear" w:color="auto" w:fill="FFFFFF"/>
              </w:rPr>
              <w:t xml:space="preserve">Конкретний досвід та </w:t>
            </w:r>
            <w:r>
              <w:rPr>
                <w:shd w:val="clear" w:color="auto" w:fill="FFFFFF"/>
              </w:rPr>
              <w:t>експертиза</w:t>
            </w:r>
            <w:r w:rsidRPr="009E7955">
              <w:rPr>
                <w:shd w:val="clear" w:color="auto" w:fill="FFFFFF"/>
              </w:rPr>
              <w:t>, що стосуються завдання:</w:t>
            </w:r>
          </w:p>
          <w:p w:rsidR="009E7955" w:rsidRP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 w:rsidRPr="009E7955">
              <w:rPr>
                <w:shd w:val="clear" w:color="auto" w:fill="FFFFFF"/>
              </w:rPr>
              <w:t>• історія організації, її загальна репутація, компетентність та надійність;</w:t>
            </w:r>
          </w:p>
          <w:p w:rsidR="00026894" w:rsidRP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• список попередніх клієнтів;</w:t>
            </w:r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 w:rsidRPr="009E7955">
              <w:rPr>
                <w:shd w:val="clear" w:color="auto" w:fill="FFFFFF"/>
              </w:rPr>
              <w:t>Кваліфікація та наявність спеціалістів для виконання заданого обсягу робіт:</w:t>
            </w:r>
          </w:p>
          <w:p w:rsid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• д</w:t>
            </w:r>
            <w:r w:rsidRPr="009E7955">
              <w:rPr>
                <w:shd w:val="clear" w:color="auto" w:fill="FFFFFF"/>
              </w:rPr>
              <w:t xml:space="preserve">освід </w:t>
            </w:r>
            <w:r>
              <w:rPr>
                <w:shd w:val="clear" w:color="auto" w:fill="FFFFFF"/>
              </w:rPr>
              <w:t>керівників та іншого персоналу;</w:t>
            </w:r>
          </w:p>
          <w:p w:rsidR="00026894" w:rsidRPr="009E7955" w:rsidRDefault="009E7955" w:rsidP="009E7955">
            <w:pPr>
              <w:spacing w:after="0" w:line="280" w:lineRule="auto"/>
              <w:jc w:val="both"/>
              <w:rPr>
                <w:shd w:val="clear" w:color="auto" w:fill="FFFFFF"/>
              </w:rPr>
            </w:pPr>
            <w:r w:rsidRPr="009E7955">
              <w:rPr>
                <w:shd w:val="clear" w:color="auto" w:fill="FFFFFF"/>
              </w:rPr>
              <w:t>•</w:t>
            </w:r>
            <w:r>
              <w:rPr>
                <w:shd w:val="clear" w:color="auto" w:fill="FFFFFF"/>
              </w:rPr>
              <w:t xml:space="preserve"> н</w:t>
            </w:r>
            <w:r w:rsidRPr="009E7955">
              <w:rPr>
                <w:shd w:val="clear" w:color="auto" w:fill="FFFFFF"/>
              </w:rPr>
              <w:t>аявність контактної особи;</w:t>
            </w:r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894" w:rsidRDefault="009E7955" w:rsidP="009E7955">
            <w:pPr>
              <w:spacing w:after="0" w:line="280" w:lineRule="auto"/>
            </w:pPr>
            <w:r>
              <w:t xml:space="preserve">Підтверджений досвід роботи із міжнародними та транснаціональними організаціями </w:t>
            </w:r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t>5%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  <w:tr w:rsidR="009E7955" w:rsidTr="00F44284">
        <w:trPr>
          <w:jc w:val="center"/>
        </w:trPr>
        <w:tc>
          <w:tcPr>
            <w:tcW w:w="34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right"/>
            </w:pPr>
            <w:proofErr w:type="spellStart"/>
            <w:r>
              <w:rPr>
                <w:b/>
                <w:i/>
              </w:rPr>
              <w:t>Grand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Total</w:t>
            </w:r>
            <w:proofErr w:type="spellEnd"/>
            <w:r>
              <w:rPr>
                <w:b/>
                <w:i/>
              </w:rPr>
              <w:t xml:space="preserve"> All </w:t>
            </w:r>
            <w:proofErr w:type="spellStart"/>
            <w:r>
              <w:rPr>
                <w:b/>
                <w:i/>
              </w:rPr>
              <w:t>Criteria</w:t>
            </w:r>
            <w:proofErr w:type="spellEnd"/>
          </w:p>
        </w:tc>
        <w:tc>
          <w:tcPr>
            <w:tcW w:w="1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</w:pPr>
          </w:p>
        </w:tc>
        <w:tc>
          <w:tcPr>
            <w:tcW w:w="1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26894" w:rsidRDefault="00026894" w:rsidP="00421C69">
            <w:pPr>
              <w:spacing w:before="60" w:after="60" w:line="240" w:lineRule="auto"/>
              <w:jc w:val="center"/>
            </w:pPr>
          </w:p>
        </w:tc>
      </w:tr>
    </w:tbl>
    <w:p w:rsidR="00026894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r w:rsidRPr="00040F67">
        <w:rPr>
          <w:lang w:val="ru-RU"/>
        </w:rPr>
        <w:t xml:space="preserve">Дана шкала </w:t>
      </w:r>
      <w:proofErr w:type="spellStart"/>
      <w:r w:rsidRPr="00040F67">
        <w:rPr>
          <w:lang w:val="ru-RU"/>
        </w:rPr>
        <w:t>балів</w:t>
      </w:r>
      <w:proofErr w:type="spellEnd"/>
      <w:r w:rsidRPr="00040F67">
        <w:rPr>
          <w:lang w:val="ru-RU"/>
        </w:rPr>
        <w:t xml:space="preserve"> буде </w:t>
      </w:r>
      <w:proofErr w:type="spellStart"/>
      <w:r w:rsidRPr="00040F67">
        <w:rPr>
          <w:lang w:val="ru-RU"/>
        </w:rPr>
        <w:t>використана</w:t>
      </w:r>
      <w:proofErr w:type="spellEnd"/>
      <w:r w:rsidRPr="00040F67">
        <w:rPr>
          <w:lang w:val="ru-RU"/>
        </w:rPr>
        <w:t xml:space="preserve"> для </w:t>
      </w:r>
      <w:proofErr w:type="spellStart"/>
      <w:r w:rsidRPr="00040F67">
        <w:rPr>
          <w:lang w:val="ru-RU"/>
        </w:rPr>
        <w:t>забезпечення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об’єктивності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оцінки</w:t>
      </w:r>
      <w:proofErr w:type="spellEnd"/>
      <w:r w:rsidRPr="00040F67">
        <w:rPr>
          <w:lang w:val="ru-RU"/>
        </w:rPr>
        <w:t xml:space="preserve">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9E7955" w:rsidRPr="00040F67" w:rsidTr="00DF2C2D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  <w:rPr>
                <w:lang w:val="ru-RU"/>
              </w:rPr>
            </w:pPr>
            <w:proofErr w:type="spellStart"/>
            <w:r w:rsidRPr="00040F67">
              <w:rPr>
                <w:b/>
                <w:lang w:val="ru-RU"/>
              </w:rPr>
              <w:t>Рівень</w:t>
            </w:r>
            <w:proofErr w:type="spellEnd"/>
            <w:r w:rsidRPr="00040F67">
              <w:rPr>
                <w:b/>
                <w:lang w:val="ru-RU"/>
              </w:rPr>
              <w:t xml:space="preserve">, </w:t>
            </w:r>
            <w:proofErr w:type="spellStart"/>
            <w:r w:rsidRPr="00040F67">
              <w:rPr>
                <w:b/>
                <w:lang w:val="ru-RU"/>
              </w:rPr>
              <w:t>який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відповідає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вимогам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Технічного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завдання</w:t>
            </w:r>
            <w:proofErr w:type="spellEnd"/>
            <w:r w:rsidRPr="00040F67">
              <w:rPr>
                <w:b/>
                <w:lang w:val="ru-RU"/>
              </w:rPr>
              <w:t xml:space="preserve">, </w:t>
            </w:r>
            <w:proofErr w:type="spellStart"/>
            <w:r w:rsidRPr="00040F67">
              <w:rPr>
                <w:b/>
                <w:lang w:val="ru-RU"/>
              </w:rPr>
              <w:t>що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базується</w:t>
            </w:r>
            <w:proofErr w:type="spellEnd"/>
            <w:r w:rsidRPr="00040F67">
              <w:rPr>
                <w:b/>
                <w:lang w:val="ru-RU"/>
              </w:rPr>
              <w:t xml:space="preserve"> на </w:t>
            </w:r>
            <w:proofErr w:type="spellStart"/>
            <w:r w:rsidRPr="00040F67">
              <w:rPr>
                <w:b/>
                <w:lang w:val="ru-RU"/>
              </w:rPr>
              <w:t>фактичних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  <w:proofErr w:type="spellStart"/>
            <w:r w:rsidRPr="00040F67">
              <w:rPr>
                <w:b/>
                <w:lang w:val="ru-RU"/>
              </w:rPr>
              <w:t>даних</w:t>
            </w:r>
            <w:proofErr w:type="spellEnd"/>
            <w:r w:rsidRPr="00040F67">
              <w:rPr>
                <w:b/>
                <w:lang w:val="ru-RU"/>
              </w:rPr>
              <w:t xml:space="preserve">, </w:t>
            </w:r>
            <w:proofErr w:type="spellStart"/>
            <w:r w:rsidRPr="00040F67">
              <w:rPr>
                <w:b/>
                <w:lang w:val="ru-RU"/>
              </w:rPr>
              <w:t>включених</w:t>
            </w:r>
            <w:proofErr w:type="spellEnd"/>
            <w:r w:rsidRPr="00040F67">
              <w:rPr>
                <w:b/>
                <w:lang w:val="ru-RU"/>
              </w:rPr>
              <w:t xml:space="preserve"> в </w:t>
            </w:r>
            <w:proofErr w:type="spellStart"/>
            <w:r w:rsidRPr="00040F67">
              <w:rPr>
                <w:b/>
                <w:lang w:val="ru-RU"/>
              </w:rPr>
              <w:t>пропозицію</w:t>
            </w:r>
            <w:proofErr w:type="spellEnd"/>
            <w:r w:rsidRPr="00040F67">
              <w:rPr>
                <w:b/>
                <w:lang w:val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</w:pPr>
            <w:r w:rsidRPr="00040F67">
              <w:rPr>
                <w:b/>
              </w:rPr>
              <w:t>Бали зі 100</w:t>
            </w:r>
          </w:p>
        </w:tc>
      </w:tr>
      <w:tr w:rsidR="009E7955" w:rsidRPr="00040F67" w:rsidTr="00DF2C2D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r w:rsidRPr="00040F67"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</w:pPr>
            <w:r w:rsidRPr="00040F67">
              <w:t>90 – 100</w:t>
            </w:r>
          </w:p>
        </w:tc>
      </w:tr>
      <w:tr w:rsidR="009E7955" w:rsidRPr="00040F67" w:rsidTr="00DF2C2D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r w:rsidRPr="00040F67"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</w:pPr>
            <w:r w:rsidRPr="00040F67">
              <w:t xml:space="preserve">80 – 89 </w:t>
            </w:r>
          </w:p>
        </w:tc>
      </w:tr>
      <w:tr w:rsidR="009E7955" w:rsidRPr="00040F67" w:rsidTr="00DF2C2D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r w:rsidRPr="00040F67"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</w:pPr>
            <w:r w:rsidRPr="00040F67">
              <w:t>70 – 79</w:t>
            </w:r>
          </w:p>
        </w:tc>
      </w:tr>
      <w:tr w:rsidR="009E7955" w:rsidRPr="00040F67" w:rsidTr="00DF2C2D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r w:rsidRPr="00040F67"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jc w:val="center"/>
            </w:pPr>
            <w:r w:rsidRPr="00040F67">
              <w:t>0- 70</w:t>
            </w:r>
          </w:p>
        </w:tc>
      </w:tr>
    </w:tbl>
    <w:p w:rsidR="009E7955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b/>
        </w:rPr>
      </w:pP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 w:rsidRPr="00040F67">
        <w:rPr>
          <w:b/>
        </w:rPr>
        <w:t>Цінові пропозиції будуть оцінені тільки від тих постачальників, чиї технічні пропозиції набрал</w:t>
      </w:r>
      <w:r>
        <w:rPr>
          <w:b/>
        </w:rPr>
        <w:t xml:space="preserve">и мінімальну кількість балів – </w:t>
      </w:r>
      <w:r w:rsidR="001C3C44">
        <w:rPr>
          <w:b/>
        </w:rPr>
        <w:t>6</w:t>
      </w:r>
      <w:r w:rsidRPr="00040F67">
        <w:rPr>
          <w:b/>
        </w:rPr>
        <w:t xml:space="preserve">0 після технічної оцінки. </w:t>
      </w:r>
    </w:p>
    <w:p w:rsidR="009E7955" w:rsidRPr="00040F67" w:rsidRDefault="009E7955" w:rsidP="009E795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  <w:r w:rsidRPr="00040F67">
        <w:rPr>
          <w:b/>
        </w:rPr>
        <w:t>Фінансова оцінка (100 балів максимально)</w:t>
      </w: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 w:rsidRPr="00040F67"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</w:t>
      </w:r>
      <w:r w:rsidRPr="00040F67"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9E7955" w:rsidRPr="00040F67" w:rsidTr="00DF2C2D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tabs>
                <w:tab w:val="left" w:pos="-1080"/>
              </w:tabs>
              <w:jc w:val="both"/>
            </w:pPr>
            <w:r w:rsidRPr="00040F67"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040F67" w:rsidRDefault="009E7955" w:rsidP="00DF2C2D">
            <w:pPr>
              <w:tabs>
                <w:tab w:val="left" w:pos="-1080"/>
              </w:tabs>
              <w:jc w:val="center"/>
            </w:pPr>
            <w:r w:rsidRPr="00040F67"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tabs>
                <w:tab w:val="left" w:pos="-1080"/>
              </w:tabs>
              <w:jc w:val="both"/>
            </w:pPr>
            <w:r w:rsidRPr="00040F67">
              <w:t>X 100 (Максимальна кількість балів)</w:t>
            </w:r>
          </w:p>
        </w:tc>
      </w:tr>
      <w:tr w:rsidR="009E7955" w:rsidRPr="00040F67" w:rsidTr="00DF2C2D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040F67" w:rsidRDefault="009E7955" w:rsidP="00DF2C2D">
            <w:pPr>
              <w:spacing w:after="20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040F67" w:rsidRDefault="009E7955" w:rsidP="00DF2C2D">
            <w:pPr>
              <w:tabs>
                <w:tab w:val="left" w:pos="-1080"/>
              </w:tabs>
              <w:jc w:val="center"/>
            </w:pPr>
            <w:r w:rsidRPr="00040F67"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040F67" w:rsidRDefault="009E7955" w:rsidP="00DF2C2D">
            <w:pPr>
              <w:spacing w:after="200" w:line="276" w:lineRule="auto"/>
            </w:pPr>
          </w:p>
        </w:tc>
      </w:tr>
    </w:tbl>
    <w:p w:rsidR="009E7955" w:rsidRDefault="009E7955" w:rsidP="009E7955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r w:rsidRPr="00040F67">
        <w:rPr>
          <w:b/>
        </w:rPr>
        <w:t>Загальний бал</w:t>
      </w:r>
    </w:p>
    <w:p w:rsidR="009E7955" w:rsidRPr="009E7955" w:rsidRDefault="009E7955" w:rsidP="009E7955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proofErr w:type="spellStart"/>
      <w:r w:rsidRPr="00040F67">
        <w:rPr>
          <w:lang w:val="ru-RU"/>
        </w:rPr>
        <w:t>Сумарна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оцінка</w:t>
      </w:r>
      <w:proofErr w:type="spellEnd"/>
      <w:r w:rsidRPr="00040F67">
        <w:rPr>
          <w:lang w:val="ru-RU"/>
        </w:rPr>
        <w:t xml:space="preserve"> для </w:t>
      </w:r>
      <w:proofErr w:type="spellStart"/>
      <w:r w:rsidRPr="00040F67">
        <w:rPr>
          <w:lang w:val="ru-RU"/>
        </w:rPr>
        <w:t>кожної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 буде </w:t>
      </w:r>
      <w:proofErr w:type="spellStart"/>
      <w:r w:rsidRPr="00040F67">
        <w:rPr>
          <w:lang w:val="ru-RU"/>
        </w:rPr>
        <w:t>середньозваженою</w:t>
      </w:r>
      <w:proofErr w:type="spellEnd"/>
      <w:r w:rsidRPr="00040F67">
        <w:rPr>
          <w:lang w:val="ru-RU"/>
        </w:rPr>
        <w:t xml:space="preserve"> сумою </w:t>
      </w:r>
      <w:proofErr w:type="spellStart"/>
      <w:r w:rsidRPr="00040F67">
        <w:rPr>
          <w:lang w:val="ru-RU"/>
        </w:rPr>
        <w:t>оцінки</w:t>
      </w:r>
      <w:proofErr w:type="spellEnd"/>
      <w:r w:rsidRPr="00040F67">
        <w:rPr>
          <w:lang w:val="ru-RU"/>
        </w:rPr>
        <w:t xml:space="preserve"> за </w:t>
      </w:r>
      <w:proofErr w:type="spellStart"/>
      <w:r w:rsidRPr="00040F67">
        <w:rPr>
          <w:lang w:val="ru-RU"/>
        </w:rPr>
        <w:t>технічну</w:t>
      </w:r>
      <w:proofErr w:type="spellEnd"/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фінансову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пропозиції</w:t>
      </w:r>
      <w:proofErr w:type="spellEnd"/>
      <w:r w:rsidRPr="00040F67">
        <w:rPr>
          <w:lang w:val="ru-RU"/>
        </w:rPr>
        <w:t xml:space="preserve">. </w:t>
      </w:r>
      <w:r w:rsidRPr="00040F67">
        <w:t>Максимальна сума балів - 100 балів.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</w:tblGrid>
      <w:tr w:rsidR="009E7955" w:rsidRPr="00430861" w:rsidTr="00DF2C2D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040F67" w:rsidRDefault="009E7955" w:rsidP="00DF2C2D">
            <w:pPr>
              <w:tabs>
                <w:tab w:val="left" w:pos="-1080"/>
              </w:tabs>
              <w:jc w:val="center"/>
              <w:rPr>
                <w:lang w:val="ru-RU"/>
              </w:rPr>
            </w:pPr>
            <w:proofErr w:type="spellStart"/>
            <w:r w:rsidRPr="00040F67">
              <w:rPr>
                <w:lang w:val="ru-RU"/>
              </w:rPr>
              <w:t>Загальний</w:t>
            </w:r>
            <w:proofErr w:type="spellEnd"/>
            <w:r w:rsidRPr="00040F67">
              <w:rPr>
                <w:lang w:val="ru-RU"/>
              </w:rPr>
              <w:t xml:space="preserve"> бал =70% </w:t>
            </w:r>
            <w:proofErr w:type="spellStart"/>
            <w:r w:rsidRPr="00040F67">
              <w:rPr>
                <w:lang w:val="ru-RU"/>
              </w:rPr>
              <w:t>Технічної</w:t>
            </w:r>
            <w:proofErr w:type="spellEnd"/>
            <w:r w:rsidRPr="00040F67">
              <w:rPr>
                <w:lang w:val="ru-RU"/>
              </w:rPr>
              <w:t xml:space="preserve"> </w:t>
            </w:r>
            <w:proofErr w:type="spellStart"/>
            <w:r w:rsidRPr="00040F67">
              <w:rPr>
                <w:lang w:val="ru-RU"/>
              </w:rPr>
              <w:t>оцінки</w:t>
            </w:r>
            <w:proofErr w:type="spellEnd"/>
            <w:r w:rsidRPr="00040F67">
              <w:rPr>
                <w:lang w:val="ru-RU"/>
              </w:rPr>
              <w:t xml:space="preserve"> + 30% </w:t>
            </w:r>
            <w:proofErr w:type="spellStart"/>
            <w:r w:rsidRPr="00040F67">
              <w:rPr>
                <w:lang w:val="ru-RU"/>
              </w:rPr>
              <w:t>Фінансової</w:t>
            </w:r>
            <w:proofErr w:type="spellEnd"/>
            <w:r w:rsidRPr="00040F67">
              <w:rPr>
                <w:lang w:val="ru-RU"/>
              </w:rPr>
              <w:t xml:space="preserve"> </w:t>
            </w:r>
            <w:proofErr w:type="spellStart"/>
            <w:r w:rsidRPr="00040F67">
              <w:rPr>
                <w:lang w:val="ru-RU"/>
              </w:rPr>
              <w:t>оцінки</w:t>
            </w:r>
            <w:proofErr w:type="spellEnd"/>
          </w:p>
        </w:tc>
      </w:tr>
    </w:tbl>
    <w:p w:rsidR="00026894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u w:val="single"/>
        </w:rPr>
      </w:pPr>
    </w:p>
    <w:p w:rsidR="009E7955" w:rsidRPr="00040F67" w:rsidRDefault="009E7955" w:rsidP="009E7955">
      <w:pPr>
        <w:numPr>
          <w:ilvl w:val="0"/>
          <w:numId w:val="30"/>
        </w:numPr>
        <w:ind w:left="360"/>
        <w:jc w:val="both"/>
        <w:rPr>
          <w:b/>
        </w:rPr>
      </w:pPr>
      <w:r w:rsidRPr="00040F67">
        <w:rPr>
          <w:b/>
        </w:rPr>
        <w:t xml:space="preserve">Визначення переможця </w:t>
      </w: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  <w:proofErr w:type="spellStart"/>
      <w:r>
        <w:rPr>
          <w:lang w:val="ru-RU"/>
        </w:rPr>
        <w:t>Договір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до 31 </w:t>
      </w:r>
      <w:proofErr w:type="spellStart"/>
      <w:r>
        <w:rPr>
          <w:lang w:val="ru-RU"/>
        </w:rPr>
        <w:t>березня</w:t>
      </w:r>
      <w:proofErr w:type="spellEnd"/>
      <w:r w:rsidRPr="00040F67">
        <w:rPr>
          <w:lang w:val="ru-RU"/>
        </w:rPr>
        <w:t xml:space="preserve"> 20</w:t>
      </w:r>
      <w:r>
        <w:rPr>
          <w:lang w:val="ru-RU"/>
        </w:rPr>
        <w:t>20</w:t>
      </w:r>
      <w:r w:rsidRPr="00040F67">
        <w:rPr>
          <w:lang w:val="ru-RU"/>
        </w:rPr>
        <w:t xml:space="preserve"> року </w:t>
      </w:r>
      <w:proofErr w:type="spellStart"/>
      <w:r w:rsidRPr="00040F67">
        <w:rPr>
          <w:lang w:val="ru-RU"/>
        </w:rPr>
        <w:t>між</w:t>
      </w:r>
      <w:proofErr w:type="spellEnd"/>
      <w:r w:rsidRPr="00040F67">
        <w:rPr>
          <w:lang w:val="ru-RU"/>
        </w:rPr>
        <w:t xml:space="preserve"> </w:t>
      </w:r>
      <w:r w:rsidRPr="00040F67">
        <w:t>UNFPA</w:t>
      </w:r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постачальником</w:t>
      </w:r>
      <w:proofErr w:type="spellEnd"/>
      <w:r w:rsidRPr="00040F67">
        <w:rPr>
          <w:lang w:val="ru-RU"/>
        </w:rPr>
        <w:t xml:space="preserve"> буде </w:t>
      </w:r>
      <w:proofErr w:type="spellStart"/>
      <w:r w:rsidRPr="00040F67">
        <w:rPr>
          <w:lang w:val="ru-RU"/>
        </w:rPr>
        <w:t>укладено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тим</w:t>
      </w:r>
      <w:proofErr w:type="spellEnd"/>
      <w:r w:rsidRPr="00040F67">
        <w:rPr>
          <w:lang w:val="ru-RU"/>
        </w:rPr>
        <w:t xml:space="preserve"> претендентом, чия </w:t>
      </w:r>
      <w:proofErr w:type="spellStart"/>
      <w:r w:rsidRPr="00040F67">
        <w:rPr>
          <w:lang w:val="ru-RU"/>
        </w:rPr>
        <w:t>цінова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виявиться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найменшою</w:t>
      </w:r>
      <w:proofErr w:type="spellEnd"/>
      <w:r w:rsidRPr="00040F67">
        <w:rPr>
          <w:lang w:val="ru-RU"/>
        </w:rPr>
        <w:t xml:space="preserve"> та буде </w:t>
      </w:r>
      <w:proofErr w:type="spellStart"/>
      <w:r w:rsidRPr="00040F67">
        <w:rPr>
          <w:lang w:val="ru-RU"/>
        </w:rPr>
        <w:t>відповідати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вимогам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документації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конкурсних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торгів</w:t>
      </w:r>
      <w:proofErr w:type="spellEnd"/>
      <w:r w:rsidRPr="00040F67">
        <w:rPr>
          <w:lang w:val="ru-RU"/>
        </w:rPr>
        <w:t>.</w:t>
      </w:r>
    </w:p>
    <w:p w:rsidR="009E7955" w:rsidRPr="00040F67" w:rsidRDefault="009E7955" w:rsidP="009E7955">
      <w:pPr>
        <w:numPr>
          <w:ilvl w:val="0"/>
          <w:numId w:val="31"/>
        </w:numPr>
        <w:ind w:left="360"/>
        <w:jc w:val="both"/>
        <w:rPr>
          <w:b/>
          <w:lang w:val="ru-RU"/>
        </w:rPr>
      </w:pPr>
      <w:r w:rsidRPr="00040F67">
        <w:rPr>
          <w:b/>
          <w:lang w:val="ru-RU"/>
        </w:rPr>
        <w:t xml:space="preserve">Право на </w:t>
      </w:r>
      <w:proofErr w:type="spellStart"/>
      <w:r w:rsidRPr="00040F67">
        <w:rPr>
          <w:b/>
          <w:lang w:val="ru-RU"/>
        </w:rPr>
        <w:t>змінення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вимог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під</w:t>
      </w:r>
      <w:proofErr w:type="spellEnd"/>
      <w:r w:rsidRPr="00040F67">
        <w:rPr>
          <w:b/>
          <w:lang w:val="ru-RU"/>
        </w:rPr>
        <w:t xml:space="preserve"> час </w:t>
      </w:r>
      <w:proofErr w:type="spellStart"/>
      <w:r w:rsidRPr="00040F67">
        <w:rPr>
          <w:b/>
          <w:lang w:val="ru-RU"/>
        </w:rPr>
        <w:t>прийняття</w:t>
      </w:r>
      <w:proofErr w:type="spellEnd"/>
      <w:r w:rsidRPr="00040F67">
        <w:rPr>
          <w:b/>
          <w:lang w:val="ru-RU"/>
        </w:rPr>
        <w:t xml:space="preserve"> </w:t>
      </w:r>
      <w:proofErr w:type="spellStart"/>
      <w:r w:rsidRPr="00040F67">
        <w:rPr>
          <w:b/>
          <w:lang w:val="ru-RU"/>
        </w:rPr>
        <w:t>рішень</w:t>
      </w:r>
      <w:proofErr w:type="spellEnd"/>
    </w:p>
    <w:p w:rsidR="009E7955" w:rsidRPr="009E7955" w:rsidRDefault="009E7955" w:rsidP="009E7955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lang w:val="ru-RU"/>
        </w:rPr>
      </w:pPr>
      <w:r w:rsidRPr="00040F67">
        <w:rPr>
          <w:lang w:val="ru-RU"/>
        </w:rPr>
        <w:t xml:space="preserve">ФН ООН </w:t>
      </w:r>
      <w:proofErr w:type="spellStart"/>
      <w:r w:rsidRPr="00040F67">
        <w:rPr>
          <w:lang w:val="ru-RU"/>
        </w:rPr>
        <w:t>залишає</w:t>
      </w:r>
      <w:proofErr w:type="spellEnd"/>
      <w:r w:rsidRPr="00040F67">
        <w:rPr>
          <w:lang w:val="ru-RU"/>
        </w:rPr>
        <w:t xml:space="preserve"> за собою право </w:t>
      </w:r>
      <w:proofErr w:type="spellStart"/>
      <w:r w:rsidRPr="00040F67">
        <w:rPr>
          <w:lang w:val="ru-RU"/>
        </w:rPr>
        <w:t>збільшувати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або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зменшувати</w:t>
      </w:r>
      <w:proofErr w:type="spellEnd"/>
      <w:r w:rsidRPr="00040F67">
        <w:rPr>
          <w:lang w:val="ru-RU"/>
        </w:rPr>
        <w:t xml:space="preserve"> на 20% </w:t>
      </w:r>
      <w:proofErr w:type="spellStart"/>
      <w:r w:rsidRPr="00040F67">
        <w:rPr>
          <w:lang w:val="ru-RU"/>
        </w:rPr>
        <w:t>обсяг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замовлення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наданого</w:t>
      </w:r>
      <w:proofErr w:type="spellEnd"/>
      <w:r w:rsidRPr="00040F67">
        <w:rPr>
          <w:lang w:val="ru-RU"/>
        </w:rPr>
        <w:t xml:space="preserve"> в </w:t>
      </w:r>
      <w:proofErr w:type="spellStart"/>
      <w:r w:rsidRPr="00040F67">
        <w:rPr>
          <w:lang w:val="ru-RU"/>
        </w:rPr>
        <w:t>цьому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запиті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, без </w:t>
      </w:r>
      <w:proofErr w:type="spellStart"/>
      <w:r w:rsidRPr="00040F67">
        <w:rPr>
          <w:lang w:val="ru-RU"/>
        </w:rPr>
        <w:t>зміни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ціни</w:t>
      </w:r>
      <w:proofErr w:type="spellEnd"/>
      <w:r w:rsidRPr="00040F67">
        <w:rPr>
          <w:lang w:val="ru-RU"/>
        </w:rPr>
        <w:t xml:space="preserve"> за </w:t>
      </w:r>
      <w:proofErr w:type="spellStart"/>
      <w:r w:rsidRPr="00040F67">
        <w:rPr>
          <w:lang w:val="ru-RU"/>
        </w:rPr>
        <w:t>одиницю</w:t>
      </w:r>
      <w:proofErr w:type="spellEnd"/>
      <w:r w:rsidRPr="00040F67">
        <w:rPr>
          <w:lang w:val="ru-RU"/>
        </w:rPr>
        <w:t xml:space="preserve"> товару </w:t>
      </w:r>
      <w:proofErr w:type="spellStart"/>
      <w:r w:rsidRPr="00040F67">
        <w:rPr>
          <w:lang w:val="ru-RU"/>
        </w:rPr>
        <w:t>або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інших</w:t>
      </w:r>
      <w:proofErr w:type="spellEnd"/>
      <w:r w:rsidRPr="00040F67">
        <w:rPr>
          <w:lang w:val="ru-RU"/>
        </w:rPr>
        <w:t xml:space="preserve"> умов.</w:t>
      </w:r>
    </w:p>
    <w:p w:rsidR="009E7955" w:rsidRPr="00040F67" w:rsidRDefault="009E7955" w:rsidP="009E7955">
      <w:pPr>
        <w:numPr>
          <w:ilvl w:val="0"/>
          <w:numId w:val="32"/>
        </w:numPr>
        <w:ind w:left="360"/>
        <w:jc w:val="both"/>
        <w:rPr>
          <w:b/>
        </w:rPr>
      </w:pPr>
      <w:r w:rsidRPr="00040F67">
        <w:rPr>
          <w:b/>
        </w:rPr>
        <w:t>Умови оплати</w:t>
      </w:r>
    </w:p>
    <w:p w:rsidR="009E7955" w:rsidRPr="00040F67" w:rsidRDefault="009E7955" w:rsidP="009E7955">
      <w:pPr>
        <w:jc w:val="both"/>
        <w:rPr>
          <w:lang w:val="ru-RU"/>
        </w:rPr>
      </w:pPr>
      <w:r w:rsidRPr="00040F67">
        <w:rPr>
          <w:lang w:val="ru-RU"/>
        </w:rPr>
        <w:t xml:space="preserve">Оплата </w:t>
      </w:r>
      <w:proofErr w:type="spellStart"/>
      <w:r w:rsidRPr="00040F67">
        <w:rPr>
          <w:lang w:val="ru-RU"/>
        </w:rPr>
        <w:t>здійснюється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відповідно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отримання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Замовником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перелічених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вище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продуктів</w:t>
      </w:r>
      <w:proofErr w:type="spellEnd"/>
      <w:r w:rsidRPr="00040F67">
        <w:rPr>
          <w:lang w:val="ru-RU"/>
        </w:rPr>
        <w:t xml:space="preserve"> (</w:t>
      </w:r>
      <w:proofErr w:type="spellStart"/>
      <w:r w:rsidRPr="00040F67">
        <w:rPr>
          <w:lang w:val="ru-RU"/>
        </w:rPr>
        <w:t>результатів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роботи</w:t>
      </w:r>
      <w:proofErr w:type="spellEnd"/>
      <w:r w:rsidRPr="00040F67">
        <w:rPr>
          <w:lang w:val="ru-RU"/>
        </w:rPr>
        <w:t xml:space="preserve">), а </w:t>
      </w:r>
      <w:proofErr w:type="spellStart"/>
      <w:r w:rsidRPr="00040F67">
        <w:rPr>
          <w:lang w:val="ru-RU"/>
        </w:rPr>
        <w:t>також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основі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наданого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повного</w:t>
      </w:r>
      <w:proofErr w:type="spellEnd"/>
      <w:r w:rsidRPr="00040F67">
        <w:rPr>
          <w:lang w:val="ru-RU"/>
        </w:rPr>
        <w:t xml:space="preserve"> пакету </w:t>
      </w:r>
      <w:proofErr w:type="spellStart"/>
      <w:r w:rsidRPr="00040F67">
        <w:rPr>
          <w:lang w:val="ru-RU"/>
        </w:rPr>
        <w:t>супровідної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платіжної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документації</w:t>
      </w:r>
      <w:proofErr w:type="spellEnd"/>
      <w:r w:rsidRPr="00040F67">
        <w:rPr>
          <w:lang w:val="ru-RU"/>
        </w:rPr>
        <w:t>.</w:t>
      </w:r>
    </w:p>
    <w:p w:rsidR="009E7955" w:rsidRPr="00040F67" w:rsidRDefault="009E7955" w:rsidP="009E7955">
      <w:pPr>
        <w:jc w:val="both"/>
        <w:rPr>
          <w:lang w:val="ru-RU"/>
        </w:rPr>
      </w:pPr>
      <w:r w:rsidRPr="00040F67">
        <w:rPr>
          <w:lang w:val="ru-RU"/>
        </w:rPr>
        <w:t xml:space="preserve">Оплата </w:t>
      </w:r>
      <w:proofErr w:type="spellStart"/>
      <w:r w:rsidRPr="00040F67">
        <w:rPr>
          <w:lang w:val="ru-RU"/>
        </w:rPr>
        <w:t>здійснюється</w:t>
      </w:r>
      <w:proofErr w:type="spellEnd"/>
      <w:r w:rsidRPr="00040F67">
        <w:rPr>
          <w:lang w:val="ru-RU"/>
        </w:rPr>
        <w:t xml:space="preserve"> у </w:t>
      </w:r>
      <w:proofErr w:type="spellStart"/>
      <w:r w:rsidRPr="00040F67">
        <w:rPr>
          <w:lang w:val="ru-RU"/>
        </w:rPr>
        <w:t>валюті</w:t>
      </w:r>
      <w:proofErr w:type="spellEnd"/>
      <w:r w:rsidRPr="00040F67">
        <w:rPr>
          <w:lang w:val="ru-RU"/>
        </w:rPr>
        <w:t xml:space="preserve">: </w:t>
      </w:r>
      <w:proofErr w:type="spellStart"/>
      <w:r w:rsidRPr="00040F67">
        <w:rPr>
          <w:lang w:val="ru-RU"/>
        </w:rPr>
        <w:t>українських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гривнях</w:t>
      </w:r>
      <w:proofErr w:type="spellEnd"/>
      <w:r w:rsidRPr="00040F67">
        <w:rPr>
          <w:lang w:val="ru-RU"/>
        </w:rPr>
        <w:t xml:space="preserve">. У </w:t>
      </w:r>
      <w:proofErr w:type="spellStart"/>
      <w:r w:rsidRPr="00040F67">
        <w:rPr>
          <w:lang w:val="ru-RU"/>
        </w:rPr>
        <w:t>випадку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використання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двох</w:t>
      </w:r>
      <w:proofErr w:type="spellEnd"/>
      <w:r w:rsidRPr="00040F67">
        <w:rPr>
          <w:lang w:val="ru-RU"/>
        </w:rPr>
        <w:t xml:space="preserve"> валют, курсом </w:t>
      </w:r>
      <w:proofErr w:type="spellStart"/>
      <w:r w:rsidRPr="00040F67">
        <w:rPr>
          <w:lang w:val="ru-RU"/>
        </w:rPr>
        <w:t>обміну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вважається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операційний</w:t>
      </w:r>
      <w:proofErr w:type="spellEnd"/>
      <w:r w:rsidRPr="00040F67">
        <w:rPr>
          <w:lang w:val="ru-RU"/>
        </w:rPr>
        <w:t xml:space="preserve"> курс </w:t>
      </w:r>
      <w:proofErr w:type="spellStart"/>
      <w:r w:rsidRPr="00040F67">
        <w:rPr>
          <w:lang w:val="ru-RU"/>
        </w:rPr>
        <w:t>Організації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Об'єднаних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Націй</w:t>
      </w:r>
      <w:proofErr w:type="spellEnd"/>
      <w:r w:rsidRPr="00040F67">
        <w:rPr>
          <w:lang w:val="ru-RU"/>
        </w:rPr>
        <w:t xml:space="preserve"> в той день, в </w:t>
      </w:r>
      <w:proofErr w:type="spellStart"/>
      <w:r w:rsidRPr="00040F67">
        <w:rPr>
          <w:lang w:val="ru-RU"/>
        </w:rPr>
        <w:t>який</w:t>
      </w:r>
      <w:proofErr w:type="spellEnd"/>
      <w:r w:rsidRPr="00040F67">
        <w:rPr>
          <w:lang w:val="ru-RU"/>
        </w:rPr>
        <w:t xml:space="preserve"> ФН ООН </w:t>
      </w:r>
      <w:proofErr w:type="spellStart"/>
      <w:r w:rsidRPr="00040F67">
        <w:rPr>
          <w:lang w:val="ru-RU"/>
        </w:rPr>
        <w:t>повідомляє</w:t>
      </w:r>
      <w:proofErr w:type="spellEnd"/>
      <w:r w:rsidRPr="00040F67">
        <w:rPr>
          <w:lang w:val="ru-RU"/>
        </w:rPr>
        <w:t xml:space="preserve"> про </w:t>
      </w:r>
      <w:proofErr w:type="spellStart"/>
      <w:r w:rsidRPr="00040F67">
        <w:rPr>
          <w:lang w:val="ru-RU"/>
        </w:rPr>
        <w:t>здійснення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цих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платежів</w:t>
      </w:r>
      <w:proofErr w:type="spellEnd"/>
      <w:r w:rsidRPr="00040F67">
        <w:rPr>
          <w:lang w:val="ru-RU"/>
        </w:rPr>
        <w:t xml:space="preserve"> (веб: </w:t>
      </w:r>
      <w:hyperlink r:id="rId13">
        <w:r w:rsidRPr="00040F67">
          <w:rPr>
            <w:color w:val="0000FF"/>
            <w:u w:val="single"/>
          </w:rPr>
          <w:t>www</w:t>
        </w:r>
        <w:r w:rsidRPr="00040F67">
          <w:rPr>
            <w:color w:val="0000FF"/>
            <w:u w:val="single"/>
            <w:lang w:val="ru-RU"/>
          </w:rPr>
          <w:t>.</w:t>
        </w:r>
        <w:r w:rsidRPr="00040F67">
          <w:rPr>
            <w:color w:val="0000FF"/>
            <w:u w:val="single"/>
          </w:rPr>
          <w:t>treasury</w:t>
        </w:r>
        <w:r w:rsidRPr="00040F67">
          <w:rPr>
            <w:color w:val="0000FF"/>
            <w:u w:val="single"/>
            <w:lang w:val="ru-RU"/>
          </w:rPr>
          <w:t>.</w:t>
        </w:r>
        <w:r w:rsidRPr="00040F67">
          <w:rPr>
            <w:color w:val="0000FF"/>
            <w:u w:val="single"/>
          </w:rPr>
          <w:t>un</w:t>
        </w:r>
        <w:r w:rsidRPr="00040F67">
          <w:rPr>
            <w:color w:val="0000FF"/>
            <w:u w:val="single"/>
            <w:lang w:val="ru-RU"/>
          </w:rPr>
          <w:t>.</w:t>
        </w:r>
        <w:proofErr w:type="spellStart"/>
        <w:r w:rsidRPr="00040F67">
          <w:rPr>
            <w:color w:val="0000FF"/>
            <w:u w:val="single"/>
          </w:rPr>
          <w:t>org</w:t>
        </w:r>
        <w:proofErr w:type="spellEnd"/>
      </w:hyperlink>
      <w:r w:rsidRPr="00040F67">
        <w:rPr>
          <w:lang w:val="ru-RU"/>
        </w:rPr>
        <w:t>).</w:t>
      </w:r>
    </w:p>
    <w:p w:rsidR="009E7955" w:rsidRPr="00040F67" w:rsidRDefault="009E7955" w:rsidP="009E7955">
      <w:pPr>
        <w:numPr>
          <w:ilvl w:val="0"/>
          <w:numId w:val="33"/>
        </w:numPr>
        <w:ind w:left="360"/>
        <w:jc w:val="both"/>
        <w:rPr>
          <w:b/>
        </w:rPr>
      </w:pPr>
      <w:r w:rsidRPr="00040F67">
        <w:rPr>
          <w:b/>
          <w:color w:val="000000"/>
        </w:rPr>
        <w:t>Шахрайство</w:t>
      </w:r>
      <w:r w:rsidRPr="00040F67">
        <w:rPr>
          <w:b/>
        </w:rPr>
        <w:t xml:space="preserve"> і корупція</w:t>
      </w:r>
    </w:p>
    <w:p w:rsidR="009E7955" w:rsidRPr="009E7955" w:rsidRDefault="009E7955" w:rsidP="009E7955">
      <w:pPr>
        <w:spacing w:line="276" w:lineRule="auto"/>
        <w:jc w:val="both"/>
        <w:rPr>
          <w:lang w:val="ru-RU"/>
        </w:rPr>
      </w:pPr>
      <w:r w:rsidRPr="00040F67"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4">
        <w:proofErr w:type="spellStart"/>
        <w:r w:rsidRPr="00040F67">
          <w:rPr>
            <w:color w:val="003366"/>
            <w:u w:val="single"/>
          </w:rPr>
          <w:t>FraudPolicy</w:t>
        </w:r>
        <w:proofErr w:type="spellEnd"/>
      </w:hyperlink>
      <w:r w:rsidRPr="00040F67">
        <w:t xml:space="preserve">.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учасником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передбачає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що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останній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ознайомлений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даними</w:t>
      </w:r>
      <w:proofErr w:type="spellEnd"/>
      <w:r w:rsidRPr="00040F67">
        <w:rPr>
          <w:lang w:val="ru-RU"/>
        </w:rPr>
        <w:t xml:space="preserve"> правилами.</w:t>
      </w:r>
    </w:p>
    <w:p w:rsidR="009E7955" w:rsidRPr="00040F67" w:rsidRDefault="009E7955" w:rsidP="009E7955">
      <w:pPr>
        <w:tabs>
          <w:tab w:val="left" w:pos="-180"/>
          <w:tab w:val="left" w:pos="-90"/>
        </w:tabs>
        <w:jc w:val="both"/>
        <w:rPr>
          <w:lang w:val="ru-RU"/>
        </w:rPr>
      </w:pPr>
      <w:r w:rsidRPr="00040F67">
        <w:rPr>
          <w:lang w:val="ru-RU"/>
        </w:rPr>
        <w:t xml:space="preserve">У </w:t>
      </w:r>
      <w:proofErr w:type="spellStart"/>
      <w:r w:rsidRPr="00040F67">
        <w:rPr>
          <w:lang w:val="ru-RU"/>
        </w:rPr>
        <w:t>разі</w:t>
      </w:r>
      <w:proofErr w:type="spellEnd"/>
      <w:r w:rsidRPr="00040F67">
        <w:rPr>
          <w:lang w:val="ru-RU"/>
        </w:rPr>
        <w:t xml:space="preserve"> та за потреби, </w:t>
      </w:r>
      <w:proofErr w:type="spellStart"/>
      <w:r w:rsidRPr="00040F67">
        <w:rPr>
          <w:lang w:val="ru-RU"/>
        </w:rPr>
        <w:t>постачальники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їх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дочірні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підприємства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агенти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посередники</w:t>
      </w:r>
      <w:proofErr w:type="spellEnd"/>
      <w:r w:rsidRPr="00040F67">
        <w:rPr>
          <w:lang w:val="ru-RU"/>
        </w:rPr>
        <w:t xml:space="preserve"> і </w:t>
      </w:r>
      <w:proofErr w:type="spellStart"/>
      <w:r w:rsidRPr="00040F67">
        <w:rPr>
          <w:lang w:val="ru-RU"/>
        </w:rPr>
        <w:t>керівники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мають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співпрацювати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Управлінням</w:t>
      </w:r>
      <w:proofErr w:type="spellEnd"/>
      <w:r w:rsidRPr="00040F67">
        <w:rPr>
          <w:lang w:val="ru-RU"/>
        </w:rPr>
        <w:t xml:space="preserve"> з аудиту та </w:t>
      </w:r>
      <w:proofErr w:type="spellStart"/>
      <w:r w:rsidRPr="00040F67">
        <w:rPr>
          <w:lang w:val="ru-RU"/>
        </w:rPr>
        <w:t>нагляду</w:t>
      </w:r>
      <w:proofErr w:type="spellEnd"/>
      <w:r w:rsidRPr="00040F67">
        <w:rPr>
          <w:lang w:val="ru-RU"/>
        </w:rPr>
        <w:t xml:space="preserve"> ФН ООН, а </w:t>
      </w:r>
      <w:proofErr w:type="spellStart"/>
      <w:r w:rsidRPr="00040F67">
        <w:rPr>
          <w:lang w:val="ru-RU"/>
        </w:rPr>
        <w:t>також</w:t>
      </w:r>
      <w:proofErr w:type="spellEnd"/>
      <w:r w:rsidRPr="00040F67">
        <w:rPr>
          <w:lang w:val="ru-RU"/>
        </w:rPr>
        <w:t xml:space="preserve"> з будь-</w:t>
      </w:r>
      <w:proofErr w:type="spellStart"/>
      <w:r w:rsidRPr="00040F67">
        <w:rPr>
          <w:lang w:val="ru-RU"/>
        </w:rPr>
        <w:t>яким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іншим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уповноваженим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нагляду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який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призначений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Виконавчим</w:t>
      </w:r>
      <w:proofErr w:type="spellEnd"/>
      <w:r w:rsidRPr="00040F67">
        <w:rPr>
          <w:lang w:val="ru-RU"/>
        </w:rPr>
        <w:t xml:space="preserve"> Директором та </w:t>
      </w:r>
      <w:proofErr w:type="spellStart"/>
      <w:r w:rsidRPr="00040F67">
        <w:rPr>
          <w:lang w:val="ru-RU"/>
        </w:rPr>
        <w:t>Радником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етики</w:t>
      </w:r>
      <w:proofErr w:type="spellEnd"/>
      <w:r w:rsidRPr="00040F67">
        <w:rPr>
          <w:lang w:val="ru-RU"/>
        </w:rPr>
        <w:t xml:space="preserve"> ФН ООН. </w:t>
      </w:r>
      <w:proofErr w:type="spellStart"/>
      <w:r w:rsidRPr="00040F67">
        <w:rPr>
          <w:lang w:val="ru-RU"/>
        </w:rPr>
        <w:t>Таке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співробітництво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включає</w:t>
      </w:r>
      <w:proofErr w:type="spellEnd"/>
      <w:r w:rsidRPr="00040F67">
        <w:rPr>
          <w:lang w:val="ru-RU"/>
        </w:rPr>
        <w:t xml:space="preserve">, але не </w:t>
      </w:r>
      <w:proofErr w:type="spellStart"/>
      <w:r w:rsidRPr="00040F67">
        <w:rPr>
          <w:lang w:val="ru-RU"/>
        </w:rPr>
        <w:t>обмежується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наступне</w:t>
      </w:r>
      <w:proofErr w:type="spellEnd"/>
      <w:r w:rsidRPr="00040F67">
        <w:rPr>
          <w:lang w:val="ru-RU"/>
        </w:rPr>
        <w:t xml:space="preserve">: доступ до </w:t>
      </w:r>
      <w:proofErr w:type="spellStart"/>
      <w:r w:rsidRPr="00040F67">
        <w:rPr>
          <w:lang w:val="ru-RU"/>
        </w:rPr>
        <w:t>всіх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працівників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представників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агентів</w:t>
      </w:r>
      <w:proofErr w:type="spellEnd"/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уповноважених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осіб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постачальника</w:t>
      </w:r>
      <w:proofErr w:type="spellEnd"/>
      <w:r w:rsidRPr="00040F67">
        <w:rPr>
          <w:lang w:val="ru-RU"/>
        </w:rPr>
        <w:t xml:space="preserve">; </w:t>
      </w:r>
      <w:proofErr w:type="spellStart"/>
      <w:r w:rsidRPr="00040F67">
        <w:rPr>
          <w:lang w:val="ru-RU"/>
        </w:rPr>
        <w:t>надання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всіх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необхідних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документів</w:t>
      </w:r>
      <w:proofErr w:type="spellEnd"/>
      <w:r w:rsidRPr="00040F67">
        <w:rPr>
          <w:lang w:val="ru-RU"/>
        </w:rPr>
        <w:t xml:space="preserve">, у тому </w:t>
      </w:r>
      <w:proofErr w:type="spellStart"/>
      <w:r w:rsidRPr="00040F67">
        <w:rPr>
          <w:lang w:val="ru-RU"/>
        </w:rPr>
        <w:t>числі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фінансових</w:t>
      </w:r>
      <w:proofErr w:type="spellEnd"/>
      <w:r w:rsidRPr="00040F67">
        <w:rPr>
          <w:lang w:val="ru-RU"/>
        </w:rPr>
        <w:t xml:space="preserve">. </w:t>
      </w:r>
      <w:proofErr w:type="spellStart"/>
      <w:r w:rsidRPr="00040F67">
        <w:rPr>
          <w:lang w:val="ru-RU"/>
        </w:rPr>
        <w:t>Нездатність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повною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мірою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співпрацювати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слідством</w:t>
      </w:r>
      <w:proofErr w:type="spellEnd"/>
      <w:r w:rsidRPr="00040F67">
        <w:rPr>
          <w:lang w:val="ru-RU"/>
        </w:rPr>
        <w:t xml:space="preserve"> буде </w:t>
      </w:r>
      <w:proofErr w:type="spellStart"/>
      <w:r w:rsidRPr="00040F67">
        <w:rPr>
          <w:lang w:val="ru-RU"/>
        </w:rPr>
        <w:t>вважатися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достатньою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підставою</w:t>
      </w:r>
      <w:proofErr w:type="spellEnd"/>
      <w:r w:rsidRPr="00040F67">
        <w:rPr>
          <w:lang w:val="ru-RU"/>
        </w:rPr>
        <w:t xml:space="preserve"> для ФН ООН </w:t>
      </w:r>
      <w:proofErr w:type="spellStart"/>
      <w:r w:rsidRPr="00040F67">
        <w:rPr>
          <w:lang w:val="ru-RU"/>
        </w:rPr>
        <w:t>розірвати</w:t>
      </w:r>
      <w:proofErr w:type="spellEnd"/>
      <w:r w:rsidRPr="00040F67">
        <w:rPr>
          <w:lang w:val="ru-RU"/>
        </w:rPr>
        <w:t xml:space="preserve"> контракт з </w:t>
      </w:r>
      <w:proofErr w:type="spellStart"/>
      <w:r w:rsidRPr="00040F67">
        <w:rPr>
          <w:lang w:val="ru-RU"/>
        </w:rPr>
        <w:t>постачальником</w:t>
      </w:r>
      <w:proofErr w:type="spellEnd"/>
      <w:r w:rsidRPr="00040F67">
        <w:rPr>
          <w:lang w:val="ru-RU"/>
        </w:rPr>
        <w:t xml:space="preserve">, та </w:t>
      </w:r>
      <w:proofErr w:type="spellStart"/>
      <w:r w:rsidRPr="00040F67">
        <w:rPr>
          <w:lang w:val="ru-RU"/>
        </w:rPr>
        <w:t>відсторонити</w:t>
      </w:r>
      <w:proofErr w:type="spellEnd"/>
      <w:r w:rsidRPr="00040F67">
        <w:rPr>
          <w:lang w:val="ru-RU"/>
        </w:rPr>
        <w:t xml:space="preserve"> і </w:t>
      </w:r>
      <w:proofErr w:type="spellStart"/>
      <w:r w:rsidRPr="00040F67">
        <w:rPr>
          <w:lang w:val="ru-RU"/>
        </w:rPr>
        <w:t>зняти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його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зі</w:t>
      </w:r>
      <w:proofErr w:type="spellEnd"/>
      <w:r w:rsidRPr="00040F67">
        <w:rPr>
          <w:lang w:val="ru-RU"/>
        </w:rPr>
        <w:t xml:space="preserve"> списку </w:t>
      </w:r>
      <w:proofErr w:type="spellStart"/>
      <w:r w:rsidRPr="00040F67">
        <w:rPr>
          <w:lang w:val="ru-RU"/>
        </w:rPr>
        <w:t>зареєстрованих</w:t>
      </w:r>
      <w:proofErr w:type="spellEnd"/>
      <w:r w:rsidRPr="00040F67">
        <w:rPr>
          <w:lang w:val="ru-RU"/>
        </w:rPr>
        <w:t xml:space="preserve"> Фондом </w:t>
      </w:r>
      <w:proofErr w:type="spellStart"/>
      <w:r w:rsidRPr="00040F67">
        <w:rPr>
          <w:lang w:val="ru-RU"/>
        </w:rPr>
        <w:t>постачальників</w:t>
      </w:r>
      <w:proofErr w:type="spellEnd"/>
      <w:r w:rsidRPr="00040F67">
        <w:rPr>
          <w:lang w:val="ru-RU"/>
        </w:rPr>
        <w:t xml:space="preserve">. </w:t>
      </w:r>
    </w:p>
    <w:p w:rsidR="009E7955" w:rsidRPr="00040F67" w:rsidRDefault="009E7955" w:rsidP="009E7955">
      <w:pPr>
        <w:spacing w:line="276" w:lineRule="auto"/>
        <w:jc w:val="both"/>
        <w:rPr>
          <w:color w:val="003366"/>
          <w:u w:val="single"/>
          <w:lang w:val="ru-RU"/>
        </w:rPr>
      </w:pPr>
      <w:proofErr w:type="spellStart"/>
      <w:r w:rsidRPr="00040F67">
        <w:rPr>
          <w:lang w:val="ru-RU"/>
        </w:rPr>
        <w:lastRenderedPageBreak/>
        <w:t>Конфіденційна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гаряча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лінія</w:t>
      </w:r>
      <w:proofErr w:type="spellEnd"/>
      <w:r w:rsidRPr="00040F67">
        <w:rPr>
          <w:lang w:val="ru-RU"/>
        </w:rPr>
        <w:t xml:space="preserve"> по </w:t>
      </w:r>
      <w:proofErr w:type="spellStart"/>
      <w:r w:rsidRPr="00040F67">
        <w:rPr>
          <w:lang w:val="ru-RU"/>
        </w:rPr>
        <w:t>боротьбі</w:t>
      </w:r>
      <w:proofErr w:type="spellEnd"/>
      <w:r w:rsidRPr="00040F67">
        <w:rPr>
          <w:lang w:val="ru-RU"/>
        </w:rPr>
        <w:t xml:space="preserve"> з </w:t>
      </w:r>
      <w:proofErr w:type="spellStart"/>
      <w:r w:rsidRPr="00040F67">
        <w:rPr>
          <w:lang w:val="ru-RU"/>
        </w:rPr>
        <w:t>шахрайством</w:t>
      </w:r>
      <w:proofErr w:type="spellEnd"/>
      <w:r w:rsidRPr="00040F67">
        <w:rPr>
          <w:lang w:val="ru-RU"/>
        </w:rPr>
        <w:t xml:space="preserve"> доступна для </w:t>
      </w:r>
      <w:proofErr w:type="spellStart"/>
      <w:r w:rsidRPr="00040F67">
        <w:rPr>
          <w:lang w:val="ru-RU"/>
        </w:rPr>
        <w:t>всіх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учасників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конкурсних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торгів</w:t>
      </w:r>
      <w:proofErr w:type="spellEnd"/>
      <w:r w:rsidRPr="00040F67">
        <w:rPr>
          <w:lang w:val="ru-RU"/>
        </w:rPr>
        <w:t xml:space="preserve">, про </w:t>
      </w:r>
      <w:proofErr w:type="spellStart"/>
      <w:r w:rsidRPr="00040F67">
        <w:rPr>
          <w:lang w:val="ru-RU"/>
        </w:rPr>
        <w:t>підозрілі</w:t>
      </w:r>
      <w:proofErr w:type="spellEnd"/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шахрайські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дії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має</w:t>
      </w:r>
      <w:proofErr w:type="spellEnd"/>
      <w:r w:rsidRPr="00040F67">
        <w:rPr>
          <w:lang w:val="ru-RU"/>
        </w:rPr>
        <w:t xml:space="preserve"> бути </w:t>
      </w:r>
      <w:proofErr w:type="spellStart"/>
      <w:r w:rsidRPr="00040F67">
        <w:rPr>
          <w:lang w:val="ru-RU"/>
        </w:rPr>
        <w:t>повідомлено</w:t>
      </w:r>
      <w:proofErr w:type="spellEnd"/>
      <w:r w:rsidRPr="00040F67">
        <w:rPr>
          <w:lang w:val="ru-RU"/>
        </w:rPr>
        <w:t xml:space="preserve"> через </w:t>
      </w:r>
      <w:hyperlink r:id="rId15">
        <w:proofErr w:type="spellStart"/>
        <w:r w:rsidRPr="00040F67">
          <w:rPr>
            <w:color w:val="003366"/>
            <w:u w:val="single"/>
          </w:rPr>
          <w:t>UNFPAInvestigationHotline</w:t>
        </w:r>
        <w:proofErr w:type="spellEnd"/>
      </w:hyperlink>
      <w:r w:rsidRPr="00040F67">
        <w:rPr>
          <w:color w:val="003366"/>
          <w:u w:val="single"/>
          <w:lang w:val="ru-RU"/>
        </w:rPr>
        <w:t>.</w:t>
      </w:r>
    </w:p>
    <w:p w:rsidR="009E7955" w:rsidRPr="00040F67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lang w:val="ru-RU"/>
        </w:rPr>
      </w:pPr>
    </w:p>
    <w:p w:rsidR="009E7955" w:rsidRPr="00040F67" w:rsidRDefault="009E7955" w:rsidP="009E7955">
      <w:pPr>
        <w:numPr>
          <w:ilvl w:val="0"/>
          <w:numId w:val="34"/>
        </w:numPr>
        <w:jc w:val="both"/>
        <w:rPr>
          <w:b/>
        </w:rPr>
      </w:pPr>
      <w:r w:rsidRPr="00040F67">
        <w:rPr>
          <w:b/>
        </w:rPr>
        <w:t>Політика нульової толерантності</w:t>
      </w:r>
    </w:p>
    <w:p w:rsidR="009E7955" w:rsidRPr="00040F67" w:rsidRDefault="009E7955" w:rsidP="009E7955">
      <w:pPr>
        <w:jc w:val="both"/>
      </w:pPr>
      <w:r w:rsidRPr="00040F67">
        <w:rPr>
          <w:lang w:val="ru-RU"/>
        </w:rPr>
        <w:t xml:space="preserve">ФН ООН </w:t>
      </w:r>
      <w:proofErr w:type="spellStart"/>
      <w:r w:rsidRPr="00040F67">
        <w:rPr>
          <w:lang w:val="ru-RU"/>
        </w:rPr>
        <w:t>прийняв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політику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нульової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толерантності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щодо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подарунків</w:t>
      </w:r>
      <w:proofErr w:type="spellEnd"/>
      <w:r w:rsidRPr="00040F67">
        <w:rPr>
          <w:lang w:val="ru-RU"/>
        </w:rPr>
        <w:t xml:space="preserve"> та </w:t>
      </w:r>
      <w:proofErr w:type="spellStart"/>
      <w:r w:rsidRPr="00040F67">
        <w:rPr>
          <w:lang w:val="ru-RU"/>
        </w:rPr>
        <w:t>знаків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вдячності</w:t>
      </w:r>
      <w:proofErr w:type="spellEnd"/>
      <w:r w:rsidRPr="00040F67">
        <w:rPr>
          <w:lang w:val="ru-RU"/>
        </w:rPr>
        <w:t xml:space="preserve">. Таким чином, </w:t>
      </w:r>
      <w:proofErr w:type="spellStart"/>
      <w:r w:rsidRPr="00040F67">
        <w:rPr>
          <w:lang w:val="ru-RU"/>
        </w:rPr>
        <w:t>прохання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постачальників</w:t>
      </w:r>
      <w:proofErr w:type="spellEnd"/>
      <w:r w:rsidRPr="00040F67">
        <w:rPr>
          <w:lang w:val="ru-RU"/>
        </w:rPr>
        <w:t xml:space="preserve"> не </w:t>
      </w:r>
      <w:proofErr w:type="spellStart"/>
      <w:r w:rsidRPr="00040F67">
        <w:rPr>
          <w:lang w:val="ru-RU"/>
        </w:rPr>
        <w:t>надсилати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дарунки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або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проявляти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інші</w:t>
      </w:r>
      <w:proofErr w:type="spellEnd"/>
      <w:r w:rsidRPr="00040F67">
        <w:rPr>
          <w:lang w:val="ru-RU"/>
        </w:rPr>
        <w:t xml:space="preserve"> знаки </w:t>
      </w:r>
      <w:proofErr w:type="spellStart"/>
      <w:r w:rsidRPr="00040F67">
        <w:rPr>
          <w:lang w:val="ru-RU"/>
        </w:rPr>
        <w:t>вдячності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співробітникам</w:t>
      </w:r>
      <w:proofErr w:type="spellEnd"/>
      <w:r w:rsidRPr="00040F67">
        <w:rPr>
          <w:lang w:val="ru-RU"/>
        </w:rPr>
        <w:t xml:space="preserve"> ФН ООН. </w:t>
      </w:r>
      <w:r w:rsidRPr="00040F67">
        <w:t xml:space="preserve">Детальніше з цими правилами можна ознайомитися тут: </w:t>
      </w:r>
      <w:hyperlink r:id="rId16">
        <w:proofErr w:type="spellStart"/>
        <w:r w:rsidRPr="00040F67">
          <w:rPr>
            <w:color w:val="003366"/>
            <w:u w:val="single"/>
          </w:rPr>
          <w:t>ZeroTolerancePolicy</w:t>
        </w:r>
        <w:proofErr w:type="spellEnd"/>
      </w:hyperlink>
      <w:r w:rsidRPr="00040F67">
        <w:t>.</w:t>
      </w:r>
    </w:p>
    <w:p w:rsidR="009E7955" w:rsidRPr="00040F67" w:rsidRDefault="009E7955" w:rsidP="009E7955">
      <w:pPr>
        <w:numPr>
          <w:ilvl w:val="0"/>
          <w:numId w:val="35"/>
        </w:numPr>
        <w:ind w:left="360"/>
        <w:jc w:val="both"/>
        <w:rPr>
          <w:b/>
        </w:rPr>
      </w:pPr>
      <w:r w:rsidRPr="00040F67">
        <w:rPr>
          <w:b/>
        </w:rPr>
        <w:t>Опротестування процесу подання пропозицій</w:t>
      </w:r>
    </w:p>
    <w:p w:rsidR="009E7955" w:rsidRDefault="009E7955" w:rsidP="009E7955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 w:rsidRPr="00040F67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</w:t>
      </w:r>
      <w:r w:rsidRPr="009E7955">
        <w:t xml:space="preserve">Голови Відділу </w:t>
      </w:r>
      <w:proofErr w:type="spellStart"/>
      <w:r w:rsidRPr="009E7955">
        <w:t>закупівель</w:t>
      </w:r>
      <w:proofErr w:type="spellEnd"/>
      <w:r w:rsidRPr="009E7955">
        <w:t xml:space="preserve"> ФН ООН електронною поштою </w:t>
      </w:r>
      <w:hyperlink r:id="rId17">
        <w:r w:rsidRPr="00040F67">
          <w:rPr>
            <w:color w:val="003366"/>
            <w:u w:val="single"/>
          </w:rPr>
          <w:t>procurement@unfpa.org</w:t>
        </w:r>
      </w:hyperlink>
      <w:r w:rsidRPr="00040F67">
        <w:t>.</w:t>
      </w:r>
    </w:p>
    <w:p w:rsidR="009E7955" w:rsidRPr="00040F67" w:rsidRDefault="009E7955" w:rsidP="009E7955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>
        <w:t xml:space="preserve">Учасник, </w:t>
      </w:r>
      <w:r w:rsidRPr="009E7955">
        <w:t>який вважає, що</w:t>
      </w:r>
      <w:r>
        <w:t xml:space="preserve"> щодо їхнього заявки були вжиті несправедливі заходи щодо оцінки чи укладання договору (тощо)</w:t>
      </w:r>
      <w:r w:rsidRPr="009E7955">
        <w:t xml:space="preserve"> може подати скаргу</w:t>
      </w:r>
      <w:r w:rsidR="00F92E53">
        <w:t xml:space="preserve"> керівнику програми ЮНФПА Олесі</w:t>
      </w:r>
      <w:bookmarkStart w:id="0" w:name="_GoBack"/>
      <w:bookmarkEnd w:id="0"/>
      <w:r w:rsidRPr="009E7955">
        <w:t xml:space="preserve"> Компанієць на електронну пошту: kompaniiets@unfpa.org. Якщо постачальник буде незадоволений відповіддю, наданим керівником підрозділу ЮНФПА, постачальник може звернутися до начальника відділу слу</w:t>
      </w:r>
      <w:r w:rsidR="00EC4483">
        <w:t xml:space="preserve">жб </w:t>
      </w:r>
      <w:proofErr w:type="spellStart"/>
      <w:r w:rsidR="00EC4483">
        <w:t>закупівель</w:t>
      </w:r>
      <w:proofErr w:type="spellEnd"/>
      <w:r w:rsidR="00EC4483">
        <w:t xml:space="preserve"> </w:t>
      </w:r>
      <w:hyperlink r:id="rId18">
        <w:r w:rsidR="00EC4483" w:rsidRPr="00040F67">
          <w:rPr>
            <w:color w:val="003366"/>
            <w:u w:val="single"/>
          </w:rPr>
          <w:t>procurement@unfpa.org</w:t>
        </w:r>
      </w:hyperlink>
      <w:r w:rsidR="00EC4483" w:rsidRPr="00040F67">
        <w:t>.</w:t>
      </w:r>
    </w:p>
    <w:p w:rsidR="009E7955" w:rsidRPr="00040F67" w:rsidRDefault="009E7955" w:rsidP="009E7955">
      <w:pPr>
        <w:numPr>
          <w:ilvl w:val="0"/>
          <w:numId w:val="36"/>
        </w:numPr>
        <w:ind w:left="360"/>
        <w:jc w:val="both"/>
        <w:rPr>
          <w:b/>
        </w:rPr>
      </w:pPr>
      <w:r w:rsidRPr="00040F67">
        <w:rPr>
          <w:b/>
        </w:rPr>
        <w:t>Зауваження</w:t>
      </w:r>
    </w:p>
    <w:p w:rsidR="009E7955" w:rsidRPr="00040F67" w:rsidRDefault="009E7955" w:rsidP="009E7955">
      <w:pPr>
        <w:tabs>
          <w:tab w:val="left" w:pos="851"/>
        </w:tabs>
        <w:spacing w:line="276" w:lineRule="auto"/>
        <w:ind w:firstLine="284"/>
        <w:jc w:val="both"/>
        <w:rPr>
          <w:lang w:val="ru-RU"/>
        </w:rPr>
      </w:pPr>
      <w:r w:rsidRPr="00040F67">
        <w:rPr>
          <w:lang w:val="ru-RU"/>
        </w:rPr>
        <w:t xml:space="preserve">У </w:t>
      </w:r>
      <w:proofErr w:type="spellStart"/>
      <w:r w:rsidRPr="00040F67">
        <w:rPr>
          <w:lang w:val="ru-RU"/>
        </w:rPr>
        <w:t>разі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неможливості</w:t>
      </w:r>
      <w:proofErr w:type="spellEnd"/>
      <w:r w:rsidRPr="00040F67">
        <w:rPr>
          <w:lang w:val="ru-RU"/>
        </w:rPr>
        <w:t xml:space="preserve"> доступу до будь-</w:t>
      </w:r>
      <w:proofErr w:type="spellStart"/>
      <w:r w:rsidRPr="00040F67">
        <w:rPr>
          <w:lang w:val="ru-RU"/>
        </w:rPr>
        <w:t>яких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посилань</w:t>
      </w:r>
      <w:proofErr w:type="spellEnd"/>
      <w:r w:rsidRPr="00040F67">
        <w:rPr>
          <w:lang w:val="ru-RU"/>
        </w:rPr>
        <w:t xml:space="preserve"> у </w:t>
      </w:r>
      <w:proofErr w:type="spellStart"/>
      <w:r w:rsidRPr="00040F67">
        <w:rPr>
          <w:lang w:val="ru-RU"/>
        </w:rPr>
        <w:t>цьому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запиті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, </w:t>
      </w:r>
      <w:proofErr w:type="spellStart"/>
      <w:r w:rsidRPr="00040F67">
        <w:rPr>
          <w:lang w:val="ru-RU"/>
        </w:rPr>
        <w:t>претенденти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можуть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звернутися</w:t>
      </w:r>
      <w:proofErr w:type="spellEnd"/>
      <w:r w:rsidRPr="00040F67">
        <w:rPr>
          <w:lang w:val="ru-RU"/>
        </w:rPr>
        <w:t xml:space="preserve"> до </w:t>
      </w:r>
      <w:proofErr w:type="spellStart"/>
      <w:r w:rsidRPr="00040F67">
        <w:rPr>
          <w:lang w:val="ru-RU"/>
        </w:rPr>
        <w:t>співробітника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Відділу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закупівлі</w:t>
      </w:r>
      <w:proofErr w:type="spellEnd"/>
      <w:r w:rsidRPr="00040F67">
        <w:rPr>
          <w:lang w:val="ru-RU"/>
        </w:rPr>
        <w:t xml:space="preserve"> для </w:t>
      </w:r>
      <w:proofErr w:type="spellStart"/>
      <w:r w:rsidRPr="00040F67">
        <w:rPr>
          <w:lang w:val="ru-RU"/>
        </w:rPr>
        <w:t>отримання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версії</w:t>
      </w:r>
      <w:proofErr w:type="spellEnd"/>
      <w:r w:rsidRPr="00040F67">
        <w:rPr>
          <w:lang w:val="ru-RU"/>
        </w:rPr>
        <w:t xml:space="preserve"> в </w:t>
      </w:r>
      <w:proofErr w:type="spellStart"/>
      <w:r w:rsidRPr="00040F67">
        <w:rPr>
          <w:lang w:val="ru-RU"/>
        </w:rPr>
        <w:t>форматі</w:t>
      </w:r>
      <w:proofErr w:type="spellEnd"/>
      <w:r w:rsidRPr="00040F67">
        <w:rPr>
          <w:lang w:val="ru-RU"/>
        </w:rPr>
        <w:t xml:space="preserve"> </w:t>
      </w:r>
      <w:r w:rsidRPr="00040F67">
        <w:t>PDF</w:t>
      </w:r>
      <w:r w:rsidRPr="00040F67">
        <w:rPr>
          <w:lang w:val="ru-RU"/>
        </w:rPr>
        <w:t xml:space="preserve">. </w:t>
      </w:r>
      <w:proofErr w:type="spellStart"/>
      <w:r w:rsidRPr="00040F67">
        <w:rPr>
          <w:lang w:val="ru-RU"/>
        </w:rPr>
        <w:t>Англійська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версія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запиту</w:t>
      </w:r>
      <w:proofErr w:type="spellEnd"/>
      <w:r w:rsidRPr="00040F67">
        <w:rPr>
          <w:lang w:val="ru-RU"/>
        </w:rPr>
        <w:t xml:space="preserve"> на </w:t>
      </w:r>
      <w:proofErr w:type="spellStart"/>
      <w:r w:rsidRPr="00040F67">
        <w:rPr>
          <w:lang w:val="ru-RU"/>
        </w:rPr>
        <w:t>подання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пропозицій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має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переважне</w:t>
      </w:r>
      <w:proofErr w:type="spellEnd"/>
      <w:r w:rsidRPr="00040F67">
        <w:rPr>
          <w:lang w:val="ru-RU"/>
        </w:rPr>
        <w:t xml:space="preserve"> </w:t>
      </w:r>
      <w:proofErr w:type="spellStart"/>
      <w:r w:rsidRPr="00040F67">
        <w:rPr>
          <w:lang w:val="ru-RU"/>
        </w:rPr>
        <w:t>значення</w:t>
      </w:r>
      <w:proofErr w:type="spellEnd"/>
      <w:r w:rsidRPr="00040F67">
        <w:rPr>
          <w:lang w:val="ru-RU"/>
        </w:rPr>
        <w:t xml:space="preserve">. </w:t>
      </w: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tabs>
          <w:tab w:val="left" w:pos="851"/>
        </w:tabs>
        <w:spacing w:after="0" w:line="276" w:lineRule="auto"/>
        <w:ind w:firstLine="284"/>
        <w:jc w:val="both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EC4483" w:rsidRDefault="00EC4483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EC4483" w:rsidRPr="00EC4483" w:rsidRDefault="00EC4483" w:rsidP="00EC4483">
      <w:pPr>
        <w:jc w:val="center"/>
        <w:rPr>
          <w:rFonts w:asciiTheme="majorHAnsi" w:hAnsiTheme="majorHAnsi" w:cstheme="majorHAnsi"/>
          <w:b/>
          <w:caps/>
          <w:lang w:val="ru-RU"/>
        </w:rPr>
      </w:pPr>
      <w:r w:rsidRPr="00F75ABE">
        <w:rPr>
          <w:rFonts w:asciiTheme="majorHAnsi" w:hAnsiTheme="majorHAnsi" w:cstheme="majorHAnsi"/>
          <w:b/>
          <w:caps/>
          <w:lang w:val="ru-RU"/>
        </w:rPr>
        <w:t>Бланк цінової пропозиції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950"/>
      </w:tblGrid>
      <w:tr w:rsidR="00EC4483" w:rsidRPr="00F75ABE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F75ABE" w:rsidRDefault="00EC4483" w:rsidP="00DF2C2D">
            <w:pPr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4483" w:rsidRPr="00F75ABE" w:rsidTr="00EC4483">
        <w:trPr>
          <w:gridAfter w:val="1"/>
          <w:wAfter w:w="4950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F75ABE" w:rsidRDefault="00EC4483" w:rsidP="00DF2C2D">
            <w:pPr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  <w:b/>
              </w:rPr>
              <w:t>Дата подання:</w:t>
            </w:r>
          </w:p>
        </w:tc>
      </w:tr>
      <w:tr w:rsidR="00EC4483" w:rsidRPr="00F75ABE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F75ABE" w:rsidRDefault="00EC4483" w:rsidP="00DF2C2D">
            <w:pPr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EC4483" w:rsidRDefault="00EC4483" w:rsidP="00DF2C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</w:rPr>
              <w:t>RFQNº UNFPA/UKR/RFQ/20</w:t>
            </w:r>
            <w:r>
              <w:rPr>
                <w:rFonts w:asciiTheme="majorHAnsi" w:hAnsiTheme="majorHAnsi" w:cstheme="majorHAnsi"/>
                <w:b/>
                <w:lang w:val="en-US"/>
              </w:rPr>
              <w:t>/03</w:t>
            </w:r>
          </w:p>
        </w:tc>
      </w:tr>
      <w:tr w:rsidR="00EC4483" w:rsidRPr="00F75ABE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F75ABE" w:rsidRDefault="00EC4483" w:rsidP="00DF2C2D">
            <w:pPr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jc w:val="center"/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</w:rPr>
              <w:t>UAH</w:t>
            </w:r>
          </w:p>
        </w:tc>
      </w:tr>
      <w:tr w:rsidR="00EC4483" w:rsidRPr="00F75ABE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Default="00EC4483" w:rsidP="00EC4483">
            <w:pPr>
              <w:rPr>
                <w:rFonts w:asciiTheme="majorHAnsi" w:hAnsiTheme="majorHAnsi" w:cstheme="majorHAnsi"/>
                <w:b/>
              </w:rPr>
            </w:pPr>
            <w:r w:rsidRPr="00F75ABE">
              <w:rPr>
                <w:rFonts w:asciiTheme="majorHAnsi" w:hAnsiTheme="majorHAnsi" w:cstheme="majorHAnsi"/>
                <w:b/>
              </w:rPr>
              <w:t>Термін дії цінової пропозиції:</w:t>
            </w:r>
          </w:p>
          <w:p w:rsidR="00EC4483" w:rsidRPr="00EC4483" w:rsidRDefault="00EC4483" w:rsidP="00EC4483">
            <w:pPr>
              <w:rPr>
                <w:rFonts w:asciiTheme="majorHAnsi" w:hAnsiTheme="majorHAnsi" w:cstheme="majorHAnsi"/>
                <w:b/>
              </w:rPr>
            </w:pPr>
            <w:r w:rsidRPr="00F75ABE">
              <w:rPr>
                <w:rFonts w:asciiTheme="majorHAnsi" w:hAnsiTheme="majorHAnsi" w:cstheme="majorHAnsi"/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C4483" w:rsidRPr="00F75ABE" w:rsidRDefault="00EC4483" w:rsidP="00EC4483">
      <w:pPr>
        <w:rPr>
          <w:rFonts w:asciiTheme="majorHAnsi" w:hAnsiTheme="majorHAnsi" w:cstheme="majorHAnsi"/>
          <w:b/>
          <w:i/>
          <w:u w:val="single"/>
        </w:rPr>
      </w:pPr>
      <w:r w:rsidRPr="00F75ABE">
        <w:rPr>
          <w:rFonts w:asciiTheme="majorHAnsi" w:hAnsiTheme="majorHAnsi" w:cstheme="majorHAnsi"/>
          <w:b/>
          <w:i/>
          <w:u w:val="single"/>
        </w:rPr>
        <w:t>Цінові пропозиції надаються без урахування ПДВ, оскільки ЮНФПА звільнено від оподаткування ПДВ операцій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EC4483" w:rsidRPr="00F75ABE" w:rsidTr="00DF2C2D">
        <w:trPr>
          <w:jc w:val="center"/>
        </w:trPr>
        <w:tc>
          <w:tcPr>
            <w:tcW w:w="100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75ABE">
              <w:rPr>
                <w:rFonts w:asciiTheme="majorHAnsi" w:hAnsiTheme="majorHAnsi" w:cstheme="majorHAnsi"/>
                <w:b/>
                <w:color w:val="000000"/>
              </w:rPr>
              <w:t>Бланк цінової пропозиції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3498"/>
              <w:gridCol w:w="1557"/>
              <w:gridCol w:w="1243"/>
              <w:gridCol w:w="1199"/>
              <w:gridCol w:w="1307"/>
            </w:tblGrid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eastAsia="Segoe UI Symbol" w:hAnsiTheme="majorHAnsi" w:cstheme="majorHAnsi"/>
                    </w:rPr>
                    <w:t>№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Погодинна оплата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Кількість годин роботи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Загалом</w:t>
                  </w: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97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EC4483">
                  <w:pPr>
                    <w:numPr>
                      <w:ilvl w:val="0"/>
                      <w:numId w:val="3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 xml:space="preserve">Гонорари працівникам </w:t>
                  </w: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UAH</w:t>
                  </w: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97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EC4483">
                  <w:pPr>
                    <w:numPr>
                      <w:ilvl w:val="0"/>
                      <w:numId w:val="38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Інші витрати</w:t>
                  </w: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UAH</w:t>
                  </w:r>
                </w:p>
              </w:tc>
            </w:tr>
            <w:tr w:rsidR="00EC4483" w:rsidRPr="00F75ABE" w:rsidTr="00DF2C2D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F75ABE">
                    <w:rPr>
                      <w:rFonts w:asciiTheme="majorHAnsi" w:hAnsiTheme="majorHAnsi" w:cstheme="majorHAnsi"/>
                      <w:b/>
                      <w:i/>
                    </w:rPr>
                    <w:t xml:space="preserve">Загальна сума контракту </w:t>
                  </w:r>
                </w:p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F75ABE" w:rsidRDefault="00EC4483" w:rsidP="00DF2C2D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F75ABE">
                    <w:rPr>
                      <w:rFonts w:asciiTheme="majorHAnsi" w:hAnsiTheme="majorHAnsi" w:cstheme="majorHAnsi"/>
                    </w:rPr>
                    <w:t>UAH</w:t>
                  </w:r>
                </w:p>
              </w:tc>
            </w:tr>
          </w:tbl>
          <w:p w:rsidR="00EC4483" w:rsidRPr="00F75ABE" w:rsidRDefault="00EC4483" w:rsidP="00DF2C2D">
            <w:pPr>
              <w:rPr>
                <w:rFonts w:asciiTheme="majorHAnsi" w:hAnsiTheme="majorHAnsi" w:cstheme="majorHAnsi"/>
              </w:rPr>
            </w:pPr>
          </w:p>
        </w:tc>
      </w:tr>
    </w:tbl>
    <w:p w:rsidR="00EC4483" w:rsidRPr="00EC4483" w:rsidRDefault="00EC4483" w:rsidP="00EC4483">
      <w:pPr>
        <w:rPr>
          <w:b/>
        </w:rPr>
      </w:pPr>
      <w:r w:rsidRPr="00EC4483">
        <w:rPr>
          <w:rFonts w:asciiTheme="majorHAnsi" w:hAnsiTheme="majorHAnsi" w:cstheme="majorHAnsi"/>
        </w:rPr>
        <w:t xml:space="preserve">Цим засвідчую, що вище вказана компанія, яку я уповноважений представляти, переглянула </w:t>
      </w:r>
      <w:r w:rsidRPr="00EC4483">
        <w:rPr>
          <w:rFonts w:asciiTheme="majorHAnsi" w:hAnsiTheme="majorHAnsi" w:cstheme="majorHAnsi"/>
          <w:b/>
        </w:rPr>
        <w:t xml:space="preserve">Запит на Подання Пропозицій </w:t>
      </w:r>
      <w:r w:rsidRPr="00F75ABE">
        <w:rPr>
          <w:rFonts w:asciiTheme="majorHAnsi" w:hAnsiTheme="majorHAnsi" w:cstheme="majorHAnsi"/>
          <w:b/>
        </w:rPr>
        <w:t>RFQN</w:t>
      </w:r>
      <w:r w:rsidRPr="00EC4483">
        <w:rPr>
          <w:rFonts w:asciiTheme="majorHAnsi" w:hAnsiTheme="majorHAnsi" w:cstheme="majorHAnsi"/>
          <w:b/>
        </w:rPr>
        <w:t xml:space="preserve">º </w:t>
      </w:r>
      <w:r w:rsidRPr="00F75ABE">
        <w:rPr>
          <w:rFonts w:asciiTheme="majorHAnsi" w:hAnsiTheme="majorHAnsi" w:cstheme="majorHAnsi"/>
          <w:b/>
        </w:rPr>
        <w:t>UNFPA</w:t>
      </w:r>
      <w:r w:rsidRPr="00EC4483">
        <w:rPr>
          <w:rFonts w:asciiTheme="majorHAnsi" w:hAnsiTheme="majorHAnsi" w:cstheme="majorHAnsi"/>
          <w:b/>
        </w:rPr>
        <w:t>/</w:t>
      </w:r>
      <w:r w:rsidRPr="00F75ABE">
        <w:rPr>
          <w:rFonts w:asciiTheme="majorHAnsi" w:hAnsiTheme="majorHAnsi" w:cstheme="majorHAnsi"/>
          <w:b/>
        </w:rPr>
        <w:t>UKR</w:t>
      </w:r>
      <w:r w:rsidRPr="00EC4483">
        <w:rPr>
          <w:rFonts w:asciiTheme="majorHAnsi" w:hAnsiTheme="majorHAnsi" w:cstheme="majorHAnsi"/>
          <w:b/>
        </w:rPr>
        <w:t>/</w:t>
      </w:r>
      <w:r w:rsidRPr="00F75ABE">
        <w:rPr>
          <w:rFonts w:asciiTheme="majorHAnsi" w:hAnsiTheme="majorHAnsi" w:cstheme="majorHAnsi"/>
          <w:b/>
        </w:rPr>
        <w:t>RFQ</w:t>
      </w:r>
      <w:r w:rsidRPr="00EC4483">
        <w:rPr>
          <w:rFonts w:asciiTheme="majorHAnsi" w:hAnsiTheme="majorHAnsi" w:cstheme="majorHAnsi"/>
          <w:b/>
        </w:rPr>
        <w:t xml:space="preserve">/20/03 </w:t>
      </w:r>
      <w:r w:rsidRPr="00F75ABE">
        <w:rPr>
          <w:rFonts w:asciiTheme="majorHAnsi" w:hAnsiTheme="majorHAnsi" w:cstheme="majorHAnsi"/>
          <w:b/>
        </w:rPr>
        <w:t>(</w:t>
      </w:r>
      <w:r>
        <w:rPr>
          <w:b/>
        </w:rPr>
        <w:t>Створення відео кліпів та зображень</w:t>
      </w:r>
      <w:r w:rsidRPr="00EC4483">
        <w:rPr>
          <w:b/>
        </w:rPr>
        <w:t>-</w:t>
      </w:r>
      <w:proofErr w:type="spellStart"/>
      <w:r>
        <w:rPr>
          <w:b/>
        </w:rPr>
        <w:t>інфографік</w:t>
      </w:r>
      <w:proofErr w:type="spellEnd"/>
      <w:r>
        <w:rPr>
          <w:b/>
        </w:rPr>
        <w:t xml:space="preserve"> для</w:t>
      </w:r>
      <w:r w:rsidRPr="00EC4483">
        <w:rPr>
          <w:b/>
        </w:rPr>
        <w:t xml:space="preserve"> Міжнародного Форуму щодо реагування на </w:t>
      </w:r>
      <w:proofErr w:type="spellStart"/>
      <w:r w:rsidRPr="00EC4483">
        <w:rPr>
          <w:b/>
        </w:rPr>
        <w:t>гендерно</w:t>
      </w:r>
      <w:proofErr w:type="spellEnd"/>
      <w:r w:rsidRPr="00EC4483">
        <w:rPr>
          <w:b/>
        </w:rPr>
        <w:t xml:space="preserve"> зумовлене насильство</w:t>
      </w:r>
      <w:r w:rsidRPr="00F75ABE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Pr="00EC4483">
        <w:rPr>
          <w:rFonts w:asciiTheme="majorHAnsi" w:hAnsiTheme="majorHAnsi" w:cstheme="majorHAnsi"/>
        </w:rPr>
        <w:t xml:space="preserve">у тому числі всі додатки, зміни в документі (якщо такі мають місце) та відповіді ФН ООН на уточнювальні питання з боку потенційного постачальника.  </w:t>
      </w:r>
      <w:r w:rsidRPr="00865EE2">
        <w:rPr>
          <w:rFonts w:asciiTheme="majorHAnsi" w:hAnsiTheme="majorHAnsi" w:cstheme="majorHAnsi"/>
        </w:rPr>
        <w:t xml:space="preserve">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3"/>
        <w:gridCol w:w="5329"/>
      </w:tblGrid>
      <w:tr w:rsidR="00EC4483" w:rsidRPr="00430861" w:rsidTr="00DF2C2D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865EE2" w:rsidRDefault="00EC4483" w:rsidP="00DF2C2D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865EE2" w:rsidRDefault="00EC4483" w:rsidP="00DF2C2D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ajorHAnsi" w:hAnsiTheme="majorHAnsi" w:cstheme="majorHAnsi"/>
              </w:rPr>
            </w:pPr>
          </w:p>
        </w:tc>
      </w:tr>
      <w:tr w:rsidR="00EC4483" w:rsidRPr="00F75ABE" w:rsidTr="00DF2C2D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F75ABE" w:rsidRDefault="00EC4483" w:rsidP="00DF2C2D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ajorHAnsi" w:hAnsiTheme="majorHAnsi" w:cstheme="majorHAnsi"/>
              </w:rPr>
            </w:pPr>
            <w:r w:rsidRPr="00F75ABE">
              <w:rPr>
                <w:rFonts w:asciiTheme="majorHAnsi" w:hAnsiTheme="majorHAnsi" w:cstheme="majorHAnsi"/>
              </w:rPr>
              <w:t>Дата та місце</w:t>
            </w:r>
          </w:p>
        </w:tc>
      </w:tr>
    </w:tbl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  <w:rPr>
          <w:b/>
        </w:rPr>
      </w:pPr>
    </w:p>
    <w:p w:rsidR="00EC4483" w:rsidRPr="00F75ABE" w:rsidRDefault="00EC4483" w:rsidP="00EC4483">
      <w:pPr>
        <w:jc w:val="center"/>
        <w:rPr>
          <w:rFonts w:asciiTheme="majorHAnsi" w:hAnsiTheme="majorHAnsi" w:cstheme="majorHAnsi"/>
          <w:b/>
        </w:rPr>
      </w:pPr>
      <w:r w:rsidRPr="00F75ABE">
        <w:rPr>
          <w:rFonts w:asciiTheme="majorHAnsi" w:hAnsiTheme="majorHAnsi" w:cstheme="majorHAnsi"/>
          <w:b/>
        </w:rPr>
        <w:t>Додаток I:</w:t>
      </w:r>
    </w:p>
    <w:p w:rsidR="00EC4483" w:rsidRPr="00F75ABE" w:rsidRDefault="00EC4483" w:rsidP="00EC4483">
      <w:pPr>
        <w:jc w:val="center"/>
        <w:rPr>
          <w:rFonts w:asciiTheme="majorHAnsi" w:hAnsiTheme="majorHAnsi" w:cstheme="majorHAnsi"/>
          <w:b/>
        </w:rPr>
      </w:pPr>
      <w:r w:rsidRPr="00F75ABE">
        <w:rPr>
          <w:rFonts w:asciiTheme="majorHAnsi" w:hAnsiTheme="majorHAnsi" w:cstheme="majorHAnsi"/>
          <w:b/>
        </w:rPr>
        <w:t>Загальні умови договору:</w:t>
      </w:r>
    </w:p>
    <w:p w:rsidR="00EC4483" w:rsidRPr="00EC4483" w:rsidRDefault="00EC4483" w:rsidP="00EC4483">
      <w:pPr>
        <w:jc w:val="center"/>
        <w:rPr>
          <w:rFonts w:asciiTheme="majorHAnsi" w:hAnsiTheme="majorHAnsi" w:cstheme="majorHAnsi"/>
          <w:b/>
        </w:rPr>
      </w:pPr>
      <w:proofErr w:type="spellStart"/>
      <w:r w:rsidRPr="00F75ABE">
        <w:rPr>
          <w:rFonts w:asciiTheme="majorHAnsi" w:hAnsiTheme="majorHAnsi" w:cstheme="majorHAnsi"/>
          <w:b/>
        </w:rPr>
        <w:t>De</w:t>
      </w:r>
      <w:proofErr w:type="spellEnd"/>
      <w:r w:rsidRPr="00F75ABE">
        <w:rPr>
          <w:rFonts w:asciiTheme="majorHAnsi" w:hAnsiTheme="majorHAnsi" w:cstheme="majorHAnsi"/>
          <w:b/>
        </w:rPr>
        <w:t xml:space="preserve"> </w:t>
      </w:r>
      <w:proofErr w:type="spellStart"/>
      <w:r w:rsidRPr="00F75ABE">
        <w:rPr>
          <w:rFonts w:asciiTheme="majorHAnsi" w:hAnsiTheme="majorHAnsi" w:cstheme="majorHAnsi"/>
          <w:b/>
        </w:rPr>
        <w:t>Minimis</w:t>
      </w:r>
      <w:proofErr w:type="spellEnd"/>
      <w:r w:rsidRPr="00F75ABE">
        <w:rPr>
          <w:rFonts w:asciiTheme="majorHAnsi" w:hAnsiTheme="majorHAnsi" w:cstheme="majorHAnsi"/>
          <w:b/>
        </w:rPr>
        <w:t xml:space="preserve"> </w:t>
      </w:r>
      <w:proofErr w:type="spellStart"/>
      <w:r w:rsidRPr="00F75ABE">
        <w:rPr>
          <w:rFonts w:asciiTheme="majorHAnsi" w:hAnsiTheme="majorHAnsi" w:cstheme="majorHAnsi"/>
          <w:b/>
        </w:rPr>
        <w:t>Contracts</w:t>
      </w:r>
      <w:proofErr w:type="spellEnd"/>
    </w:p>
    <w:p w:rsidR="00EC4483" w:rsidRPr="00F75ABE" w:rsidRDefault="00EC4483" w:rsidP="00EC4483">
      <w:pPr>
        <w:tabs>
          <w:tab w:val="left" w:pos="7020"/>
        </w:tabs>
        <w:rPr>
          <w:rFonts w:asciiTheme="majorHAnsi" w:hAnsiTheme="majorHAnsi" w:cstheme="majorHAnsi"/>
        </w:rPr>
      </w:pPr>
      <w:r w:rsidRPr="00EC4483">
        <w:rPr>
          <w:rFonts w:asciiTheme="majorHAnsi" w:hAnsiTheme="majorHAnsi" w:cstheme="majorHAnsi"/>
        </w:rPr>
        <w:t xml:space="preserve">Цей запит на подання пропозицій підпадає під дію </w:t>
      </w:r>
      <w:proofErr w:type="spellStart"/>
      <w:r w:rsidRPr="00F75ABE">
        <w:rPr>
          <w:rFonts w:asciiTheme="majorHAnsi" w:hAnsiTheme="majorHAnsi" w:cstheme="majorHAnsi"/>
          <w:lang w:val="ru-RU"/>
        </w:rPr>
        <w:t>Загальних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r w:rsidRPr="00F75ABE">
        <w:rPr>
          <w:rFonts w:asciiTheme="majorHAnsi" w:hAnsiTheme="majorHAnsi" w:cstheme="majorHAnsi"/>
          <w:lang w:val="ru-RU"/>
        </w:rPr>
        <w:t>умов</w:t>
      </w:r>
      <w:r w:rsidRPr="00F75ABE">
        <w:rPr>
          <w:rFonts w:asciiTheme="majorHAnsi" w:hAnsiTheme="majorHAnsi" w:cstheme="majorHAnsi"/>
        </w:rPr>
        <w:t xml:space="preserve"> </w:t>
      </w:r>
      <w:r w:rsidRPr="00F75ABE">
        <w:rPr>
          <w:rFonts w:asciiTheme="majorHAnsi" w:hAnsiTheme="majorHAnsi" w:cstheme="majorHAnsi"/>
          <w:lang w:val="ru-RU"/>
        </w:rPr>
        <w:t>договору</w:t>
      </w:r>
      <w:r w:rsidRPr="00F75ABE">
        <w:rPr>
          <w:rFonts w:asciiTheme="majorHAnsi" w:hAnsiTheme="majorHAnsi" w:cstheme="majorHAnsi"/>
        </w:rPr>
        <w:t xml:space="preserve"> </w:t>
      </w:r>
      <w:r w:rsidRPr="00F75ABE">
        <w:rPr>
          <w:rFonts w:asciiTheme="majorHAnsi" w:hAnsiTheme="majorHAnsi" w:cstheme="majorHAnsi"/>
          <w:lang w:val="ru-RU"/>
        </w:rPr>
        <w:t>ФН</w:t>
      </w:r>
      <w:r w:rsidRPr="00F75ABE">
        <w:rPr>
          <w:rFonts w:asciiTheme="majorHAnsi" w:hAnsiTheme="majorHAnsi" w:cstheme="majorHAnsi"/>
        </w:rPr>
        <w:t xml:space="preserve"> </w:t>
      </w:r>
      <w:r w:rsidRPr="00F75ABE">
        <w:rPr>
          <w:rFonts w:asciiTheme="majorHAnsi" w:hAnsiTheme="majorHAnsi" w:cstheme="majorHAnsi"/>
          <w:lang w:val="ru-RU"/>
        </w:rPr>
        <w:t>ООН</w:t>
      </w:r>
      <w:r w:rsidRPr="00F75ABE">
        <w:rPr>
          <w:rFonts w:asciiTheme="majorHAnsi" w:hAnsiTheme="majorHAnsi" w:cstheme="majorHAnsi"/>
        </w:rPr>
        <w:t xml:space="preserve">: </w:t>
      </w:r>
      <w:proofErr w:type="spellStart"/>
      <w:r w:rsidRPr="00F75ABE">
        <w:rPr>
          <w:rFonts w:asciiTheme="majorHAnsi" w:hAnsiTheme="majorHAnsi" w:cstheme="majorHAnsi"/>
        </w:rPr>
        <w:t>De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proofErr w:type="spellStart"/>
      <w:r w:rsidRPr="00F75ABE">
        <w:rPr>
          <w:rFonts w:asciiTheme="majorHAnsi" w:hAnsiTheme="majorHAnsi" w:cstheme="majorHAnsi"/>
        </w:rPr>
        <w:t>Minimis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proofErr w:type="spellStart"/>
      <w:r w:rsidRPr="00F75ABE">
        <w:rPr>
          <w:rFonts w:asciiTheme="majorHAnsi" w:hAnsiTheme="majorHAnsi" w:cstheme="majorHAnsi"/>
        </w:rPr>
        <w:t>Contracts</w:t>
      </w:r>
      <w:proofErr w:type="spellEnd"/>
      <w:r w:rsidRPr="00F75ABE">
        <w:rPr>
          <w:rFonts w:asciiTheme="majorHAnsi" w:hAnsiTheme="majorHAnsi" w:cstheme="majorHAnsi"/>
        </w:rPr>
        <w:t xml:space="preserve">, </w:t>
      </w:r>
      <w:proofErr w:type="spellStart"/>
      <w:r w:rsidRPr="00F75ABE">
        <w:rPr>
          <w:rFonts w:asciiTheme="majorHAnsi" w:hAnsiTheme="majorHAnsi" w:cstheme="majorHAnsi"/>
          <w:lang w:val="ru-RU"/>
        </w:rPr>
        <w:t>який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proofErr w:type="spellStart"/>
      <w:r w:rsidRPr="00F75ABE">
        <w:rPr>
          <w:rFonts w:asciiTheme="majorHAnsi" w:hAnsiTheme="majorHAnsi" w:cstheme="majorHAnsi"/>
          <w:lang w:val="ru-RU"/>
        </w:rPr>
        <w:t>можна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proofErr w:type="spellStart"/>
      <w:r w:rsidRPr="00F75ABE">
        <w:rPr>
          <w:rFonts w:asciiTheme="majorHAnsi" w:hAnsiTheme="majorHAnsi" w:cstheme="majorHAnsi"/>
          <w:lang w:val="ru-RU"/>
        </w:rPr>
        <w:t>знайти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r w:rsidRPr="00F75ABE">
        <w:rPr>
          <w:rFonts w:asciiTheme="majorHAnsi" w:hAnsiTheme="majorHAnsi" w:cstheme="majorHAnsi"/>
          <w:lang w:val="ru-RU"/>
        </w:rPr>
        <w:t>тут</w:t>
      </w:r>
      <w:r w:rsidRPr="00F75ABE">
        <w:rPr>
          <w:rFonts w:asciiTheme="majorHAnsi" w:hAnsiTheme="majorHAnsi" w:cstheme="majorHAnsi"/>
        </w:rPr>
        <w:t xml:space="preserve">: </w:t>
      </w:r>
      <w:hyperlink r:id="rId19">
        <w:proofErr w:type="spellStart"/>
        <w:r w:rsidRPr="00F75ABE">
          <w:rPr>
            <w:rFonts w:asciiTheme="majorHAnsi" w:hAnsiTheme="majorHAnsi" w:cstheme="majorHAnsi"/>
            <w:color w:val="003366"/>
            <w:u w:val="single"/>
          </w:rPr>
          <w:t>English</w:t>
        </w:r>
        <w:proofErr w:type="spellEnd"/>
        <w:r w:rsidRPr="00F75ABE">
          <w:rPr>
            <w:rFonts w:asciiTheme="majorHAnsi" w:hAnsiTheme="majorHAnsi" w:cstheme="majorHAnsi"/>
            <w:color w:val="003366"/>
            <w:u w:val="single"/>
          </w:rPr>
          <w:t>,</w:t>
        </w:r>
      </w:hyperlink>
      <w:r w:rsidRPr="00F75ABE">
        <w:rPr>
          <w:rFonts w:asciiTheme="majorHAnsi" w:hAnsiTheme="majorHAnsi" w:cstheme="majorHAnsi"/>
        </w:rPr>
        <w:t xml:space="preserve"> </w:t>
      </w:r>
      <w:hyperlink r:id="rId20">
        <w:proofErr w:type="spellStart"/>
        <w:r w:rsidRPr="00F75ABE">
          <w:rPr>
            <w:rFonts w:asciiTheme="majorHAnsi" w:hAnsiTheme="majorHAnsi" w:cstheme="majorHAnsi"/>
            <w:color w:val="003366"/>
            <w:u w:val="single"/>
          </w:rPr>
          <w:t>Spanish</w:t>
        </w:r>
        <w:proofErr w:type="spellEnd"/>
      </w:hyperlink>
      <w:r w:rsidRPr="00F75ABE">
        <w:rPr>
          <w:rFonts w:asciiTheme="majorHAnsi" w:hAnsiTheme="majorHAnsi" w:cstheme="majorHAnsi"/>
        </w:rPr>
        <w:t xml:space="preserve"> </w:t>
      </w:r>
      <w:proofErr w:type="spellStart"/>
      <w:r w:rsidRPr="00F75ABE">
        <w:rPr>
          <w:rFonts w:asciiTheme="majorHAnsi" w:hAnsiTheme="majorHAnsi" w:cstheme="majorHAnsi"/>
        </w:rPr>
        <w:t>and</w:t>
      </w:r>
      <w:proofErr w:type="spellEnd"/>
      <w:r w:rsidRPr="00F75ABE">
        <w:rPr>
          <w:rFonts w:asciiTheme="majorHAnsi" w:hAnsiTheme="majorHAnsi" w:cstheme="majorHAnsi"/>
        </w:rPr>
        <w:t xml:space="preserve"> </w:t>
      </w:r>
      <w:hyperlink r:id="rId21">
        <w:proofErr w:type="spellStart"/>
        <w:r w:rsidRPr="00F75ABE">
          <w:rPr>
            <w:rFonts w:asciiTheme="majorHAnsi" w:hAnsiTheme="majorHAnsi" w:cstheme="majorHAnsi"/>
            <w:color w:val="003366"/>
            <w:u w:val="single"/>
          </w:rPr>
          <w:t>French</w:t>
        </w:r>
        <w:proofErr w:type="spellEnd"/>
      </w:hyperlink>
      <w:r w:rsidRPr="00F75ABE">
        <w:rPr>
          <w:rFonts w:asciiTheme="majorHAnsi" w:hAnsiTheme="majorHAnsi" w:cstheme="majorHAnsi"/>
          <w:color w:val="003366"/>
          <w:u w:val="single"/>
        </w:rPr>
        <w:t xml:space="preserve">. </w:t>
      </w:r>
    </w:p>
    <w:p w:rsidR="00EC4483" w:rsidRDefault="00EC4483" w:rsidP="00EC4483">
      <w:pPr>
        <w:tabs>
          <w:tab w:val="left" w:pos="7020"/>
        </w:tabs>
      </w:pPr>
    </w:p>
    <w:p w:rsidR="00026894" w:rsidRDefault="00026894" w:rsidP="00026894">
      <w:pPr>
        <w:tabs>
          <w:tab w:val="left" w:pos="7020"/>
        </w:tabs>
        <w:spacing w:after="0" w:line="240" w:lineRule="auto"/>
      </w:pPr>
    </w:p>
    <w:p w:rsidR="00026894" w:rsidRDefault="00026894" w:rsidP="00026894">
      <w:pPr>
        <w:tabs>
          <w:tab w:val="left" w:pos="7020"/>
        </w:tabs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spacing w:after="0" w:line="240" w:lineRule="auto"/>
      </w:pPr>
    </w:p>
    <w:p w:rsidR="00026894" w:rsidRDefault="00026894" w:rsidP="00026894">
      <w:pPr>
        <w:tabs>
          <w:tab w:val="left" w:pos="1644"/>
        </w:tabs>
        <w:spacing w:after="0" w:line="240" w:lineRule="auto"/>
      </w:pPr>
      <w:r>
        <w:tab/>
      </w:r>
    </w:p>
    <w:p w:rsidR="00867E67" w:rsidRDefault="00867E67" w:rsidP="00026894">
      <w:pPr>
        <w:tabs>
          <w:tab w:val="left" w:pos="5400"/>
        </w:tabs>
        <w:jc w:val="right"/>
      </w:pPr>
    </w:p>
    <w:sectPr w:rsidR="00867E67">
      <w:headerReference w:type="default" r:id="rId22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0F" w:rsidRDefault="00756D0F">
      <w:pPr>
        <w:spacing w:after="0" w:line="240" w:lineRule="auto"/>
      </w:pPr>
      <w:r>
        <w:separator/>
      </w:r>
    </w:p>
  </w:endnote>
  <w:endnote w:type="continuationSeparator" w:id="0">
    <w:p w:rsidR="00756D0F" w:rsidRDefault="0075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0F" w:rsidRDefault="00756D0F">
      <w:pPr>
        <w:spacing w:after="0" w:line="240" w:lineRule="auto"/>
      </w:pPr>
      <w:r>
        <w:separator/>
      </w:r>
    </w:p>
  </w:footnote>
  <w:footnote w:type="continuationSeparator" w:id="0">
    <w:p w:rsidR="00756D0F" w:rsidRDefault="0075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4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>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41"/>
    <w:multiLevelType w:val="multilevel"/>
    <w:tmpl w:val="58E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278"/>
    <w:multiLevelType w:val="multilevel"/>
    <w:tmpl w:val="31A0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19057D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94DE2"/>
    <w:multiLevelType w:val="multilevel"/>
    <w:tmpl w:val="37ECCEE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5F3D51"/>
    <w:multiLevelType w:val="multilevel"/>
    <w:tmpl w:val="2452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A34A2"/>
    <w:multiLevelType w:val="hybridMultilevel"/>
    <w:tmpl w:val="B0B0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4608"/>
    <w:multiLevelType w:val="multilevel"/>
    <w:tmpl w:val="D862A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7143DB"/>
    <w:multiLevelType w:val="multilevel"/>
    <w:tmpl w:val="F034C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C6EB4"/>
    <w:multiLevelType w:val="multilevel"/>
    <w:tmpl w:val="74FA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52FAB"/>
    <w:multiLevelType w:val="multilevel"/>
    <w:tmpl w:val="D7C0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B13239"/>
    <w:multiLevelType w:val="multilevel"/>
    <w:tmpl w:val="E8B4D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72792A"/>
    <w:multiLevelType w:val="multilevel"/>
    <w:tmpl w:val="1D50F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6089A"/>
    <w:multiLevelType w:val="multilevel"/>
    <w:tmpl w:val="53CC3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162E50"/>
    <w:multiLevelType w:val="multilevel"/>
    <w:tmpl w:val="B95A6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47C33"/>
    <w:multiLevelType w:val="multilevel"/>
    <w:tmpl w:val="ED58F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0A5080"/>
    <w:multiLevelType w:val="multilevel"/>
    <w:tmpl w:val="1938E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9559D"/>
    <w:multiLevelType w:val="multilevel"/>
    <w:tmpl w:val="7F00B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903DA4"/>
    <w:multiLevelType w:val="multilevel"/>
    <w:tmpl w:val="DED8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C50491"/>
    <w:multiLevelType w:val="hybridMultilevel"/>
    <w:tmpl w:val="BDC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C23B0"/>
    <w:multiLevelType w:val="multilevel"/>
    <w:tmpl w:val="C17E9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4E0D3D"/>
    <w:multiLevelType w:val="multilevel"/>
    <w:tmpl w:val="27043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11113B"/>
    <w:multiLevelType w:val="multilevel"/>
    <w:tmpl w:val="7D5A7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F42511"/>
    <w:multiLevelType w:val="multilevel"/>
    <w:tmpl w:val="8EC46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971FC7"/>
    <w:multiLevelType w:val="multilevel"/>
    <w:tmpl w:val="780E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031265"/>
    <w:multiLevelType w:val="hybridMultilevel"/>
    <w:tmpl w:val="BD4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03318F"/>
    <w:multiLevelType w:val="multilevel"/>
    <w:tmpl w:val="EDC4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262C36"/>
    <w:multiLevelType w:val="multilevel"/>
    <w:tmpl w:val="95E04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DC036E"/>
    <w:multiLevelType w:val="multilevel"/>
    <w:tmpl w:val="765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5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2E05D01"/>
    <w:multiLevelType w:val="multilevel"/>
    <w:tmpl w:val="6D2E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745164"/>
    <w:multiLevelType w:val="multilevel"/>
    <w:tmpl w:val="5B78A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35"/>
  </w:num>
  <w:num w:numId="5">
    <w:abstractNumId w:val="3"/>
  </w:num>
  <w:num w:numId="6">
    <w:abstractNumId w:val="25"/>
  </w:num>
  <w:num w:numId="7">
    <w:abstractNumId w:val="5"/>
  </w:num>
  <w:num w:numId="8">
    <w:abstractNumId w:val="4"/>
  </w:num>
  <w:num w:numId="9">
    <w:abstractNumId w:val="21"/>
  </w:num>
  <w:num w:numId="10">
    <w:abstractNumId w:val="26"/>
  </w:num>
  <w:num w:numId="11">
    <w:abstractNumId w:val="16"/>
  </w:num>
  <w:num w:numId="12">
    <w:abstractNumId w:val="14"/>
  </w:num>
  <w:num w:numId="13">
    <w:abstractNumId w:val="11"/>
  </w:num>
  <w:num w:numId="14">
    <w:abstractNumId w:val="29"/>
  </w:num>
  <w:num w:numId="15">
    <w:abstractNumId w:val="37"/>
  </w:num>
  <w:num w:numId="16">
    <w:abstractNumId w:val="2"/>
  </w:num>
  <w:num w:numId="17">
    <w:abstractNumId w:val="36"/>
  </w:num>
  <w:num w:numId="18">
    <w:abstractNumId w:val="10"/>
  </w:num>
  <w:num w:numId="19">
    <w:abstractNumId w:val="24"/>
  </w:num>
  <w:num w:numId="20">
    <w:abstractNumId w:val="18"/>
  </w:num>
  <w:num w:numId="21">
    <w:abstractNumId w:val="13"/>
  </w:num>
  <w:num w:numId="22">
    <w:abstractNumId w:val="27"/>
  </w:num>
  <w:num w:numId="23">
    <w:abstractNumId w:val="12"/>
  </w:num>
  <w:num w:numId="24">
    <w:abstractNumId w:val="22"/>
  </w:num>
  <w:num w:numId="25">
    <w:abstractNumId w:val="33"/>
  </w:num>
  <w:num w:numId="26">
    <w:abstractNumId w:val="32"/>
  </w:num>
  <w:num w:numId="27">
    <w:abstractNumId w:val="9"/>
  </w:num>
  <w:num w:numId="28">
    <w:abstractNumId w:val="23"/>
  </w:num>
  <w:num w:numId="29">
    <w:abstractNumId w:val="30"/>
  </w:num>
  <w:num w:numId="30">
    <w:abstractNumId w:val="15"/>
  </w:num>
  <w:num w:numId="31">
    <w:abstractNumId w:val="31"/>
  </w:num>
  <w:num w:numId="32">
    <w:abstractNumId w:val="28"/>
  </w:num>
  <w:num w:numId="33">
    <w:abstractNumId w:val="19"/>
  </w:num>
  <w:num w:numId="34">
    <w:abstractNumId w:val="7"/>
  </w:num>
  <w:num w:numId="35">
    <w:abstractNumId w:val="8"/>
  </w:num>
  <w:num w:numId="36">
    <w:abstractNumId w:val="17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7"/>
    <w:rsid w:val="00024EAA"/>
    <w:rsid w:val="00026894"/>
    <w:rsid w:val="000C28A2"/>
    <w:rsid w:val="001662E4"/>
    <w:rsid w:val="00170E09"/>
    <w:rsid w:val="001B1A66"/>
    <w:rsid w:val="001C3C44"/>
    <w:rsid w:val="001E2E99"/>
    <w:rsid w:val="002225AD"/>
    <w:rsid w:val="002E2451"/>
    <w:rsid w:val="00303329"/>
    <w:rsid w:val="003350CB"/>
    <w:rsid w:val="00353056"/>
    <w:rsid w:val="003C609B"/>
    <w:rsid w:val="003D2EE9"/>
    <w:rsid w:val="00432C70"/>
    <w:rsid w:val="00454DFC"/>
    <w:rsid w:val="004B42BB"/>
    <w:rsid w:val="005229F2"/>
    <w:rsid w:val="00535A1A"/>
    <w:rsid w:val="005B7705"/>
    <w:rsid w:val="005C7FE6"/>
    <w:rsid w:val="006E0E91"/>
    <w:rsid w:val="00735865"/>
    <w:rsid w:val="00751239"/>
    <w:rsid w:val="0075460F"/>
    <w:rsid w:val="00756D0F"/>
    <w:rsid w:val="007F3F51"/>
    <w:rsid w:val="00865EE2"/>
    <w:rsid w:val="00867E67"/>
    <w:rsid w:val="0087723F"/>
    <w:rsid w:val="00885AD0"/>
    <w:rsid w:val="008F0927"/>
    <w:rsid w:val="008F2B22"/>
    <w:rsid w:val="008F4ADE"/>
    <w:rsid w:val="009A52BC"/>
    <w:rsid w:val="009C49DA"/>
    <w:rsid w:val="009D602B"/>
    <w:rsid w:val="009E7955"/>
    <w:rsid w:val="00A35122"/>
    <w:rsid w:val="00A40986"/>
    <w:rsid w:val="00AF6CB9"/>
    <w:rsid w:val="00B30294"/>
    <w:rsid w:val="00BF7611"/>
    <w:rsid w:val="00C938F1"/>
    <w:rsid w:val="00CA2005"/>
    <w:rsid w:val="00D01103"/>
    <w:rsid w:val="00D31433"/>
    <w:rsid w:val="00E3136B"/>
    <w:rsid w:val="00E41F58"/>
    <w:rsid w:val="00E85194"/>
    <w:rsid w:val="00EB24E4"/>
    <w:rsid w:val="00EC4483"/>
    <w:rsid w:val="00F17FA4"/>
    <w:rsid w:val="00F44284"/>
    <w:rsid w:val="00F45BB7"/>
    <w:rsid w:val="00F77ECD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8D05-6766-4770-892B-EC0851D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asury.un.org/" TargetMode="External"/><Relationship Id="rId18" Type="http://schemas.openxmlformats.org/officeDocument/2006/relationships/hyperlink" Target="mailto:procurement@unfpa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nfpa.org/sites/default/files/resource-pdf/UNFPA%20General%20Conditions%20-%20De%20Minimis%20Contracts%20FR_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bEirgWVTDc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sites/default/files/resource-pdf/UNFPA%20General%20Conditions%20-%20De%20Minimis%20Contracts%20SP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KLf_hapcm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ropbox.com/s/j4tp9kdf8b6wpw9/%D0%94%D0%BE%D0%B4%D0%B0%D1%82%D0%BE%D0%BA%201.docx?dl=0" TargetMode="External"/><Relationship Id="rId19" Type="http://schemas.openxmlformats.org/officeDocument/2006/relationships/hyperlink" Target="http://www.unfpa.org/resources/unfpa-general-conditions-de-minimis-contrac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ww.unfpa.org/resources/fraud-policy-200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YguLs5MsOwpxS8bcRk5BbQnw==">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94D2FA-4AAC-4CD4-8C5A-209655F0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Nadiia Chygarskykh</cp:lastModifiedBy>
  <cp:revision>2</cp:revision>
  <cp:lastPrinted>2019-07-31T07:38:00Z</cp:lastPrinted>
  <dcterms:created xsi:type="dcterms:W3CDTF">2020-01-13T14:12:00Z</dcterms:created>
  <dcterms:modified xsi:type="dcterms:W3CDTF">2020-01-13T14:12:00Z</dcterms:modified>
</cp:coreProperties>
</file>