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Look w:val="04A0" w:firstRow="1" w:lastRow="0" w:firstColumn="1" w:lastColumn="0" w:noHBand="0" w:noVBand="1"/>
      </w:tblPr>
      <w:tblGrid>
        <w:gridCol w:w="4460"/>
        <w:gridCol w:w="1440"/>
        <w:gridCol w:w="1280"/>
        <w:gridCol w:w="1320"/>
        <w:gridCol w:w="1360"/>
        <w:gridCol w:w="1260"/>
      </w:tblGrid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</w:rPr>
              <w:t>Addendum 3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</w:rPr>
              <w:t>to the RFQ No.UNFPA/UKR/RFQ/20/05 dd. 04/02/2020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57C1">
              <w:rPr>
                <w:rFonts w:ascii="Calibri" w:eastAsia="Times New Roman" w:hAnsi="Calibri" w:cs="Calibri"/>
                <w:color w:val="000000"/>
              </w:rPr>
              <w:t>Name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2-days MSR workshop for multisectoral team 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Сity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Kharkiv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Dates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27-28.02.2020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Deadline for submitting quotations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Proposed venue (hotel)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Premier Hotel Aurora; IRIS art HOTEL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UNFPA Ukraine CO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 contact details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Olena Hliebova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, Administrative / Finance Associate 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Billing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42-44, Shovkovychna street, Kyiv, 01004</w:t>
            </w:r>
          </w:p>
        </w:tc>
      </w:tr>
      <w:tr w:rsidR="001457C1" w:rsidRPr="001457C1" w:rsidTr="001457C1">
        <w:trPr>
          <w:trHeight w:val="5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Payer (organization, bank details, phone, address)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 Office in Ukraine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Kyiv, Klovsky uzviz 1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tel: +380 44 253 9363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fax: +380 44 253 2607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000000000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acc-t 2600201285318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MFO: 322313</w:t>
            </w: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Ukreximbank, Kyiv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of required services</w:t>
            </w:r>
          </w:p>
        </w:tc>
        <w:tc>
          <w:tcPr>
            <w:tcW w:w="14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Comments/ additional notes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 (UAH)</w:t>
            </w:r>
          </w:p>
        </w:tc>
        <w:tc>
          <w:tcPr>
            <w:tcW w:w="13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units/rooms</w:t>
            </w:r>
          </w:p>
        </w:tc>
        <w:tc>
          <w:tcPr>
            <w:tcW w:w="1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units/days</w:t>
            </w:r>
          </w:p>
        </w:tc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(UAH)</w:t>
            </w:r>
          </w:p>
        </w:tc>
      </w:tr>
      <w:tr w:rsidR="001457C1" w:rsidRPr="001457C1" w:rsidTr="001457C1">
        <w:trPr>
          <w:trHeight w:val="408"/>
        </w:trPr>
        <w:tc>
          <w:tcPr>
            <w:tcW w:w="44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single room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75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single room for participants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Meals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Mineral 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Coffee-breaks for 25 persons,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for 25 persons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Rent of premises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52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for 30 persons (U-shape, horse shoe seating arrangement)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09-18:00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Rent of 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Projector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Screen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Markers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Notepad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Internet access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drives with logo (4GB)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Folders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Notepads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and white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pages per participant (book format)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Colour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pages per participant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Trainers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53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trainers *3  working days (including 1 day of preparation and reporting)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Travel costs reimbursement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Tickets reimbursement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 xml:space="preserve">Tickets reimbursement for participants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4000.00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Conference manager support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Service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457C1" w:rsidRPr="001457C1" w:rsidTr="001457C1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Total net of VAT: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57C1" w:rsidRPr="001457C1" w:rsidRDefault="001457C1" w:rsidP="00145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45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2A4815" w:rsidRDefault="002A4815">
      <w:bookmarkStart w:id="0" w:name="_GoBack"/>
      <w:bookmarkEnd w:id="0"/>
    </w:p>
    <w:sectPr w:rsidR="002A4815" w:rsidSect="001457C1"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1"/>
    <w:rsid w:val="001457C1"/>
    <w:rsid w:val="002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6326E-3651-4E64-A1F0-CBCC86C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2020-02-04T08:53:00Z</dcterms:created>
  <dcterms:modified xsi:type="dcterms:W3CDTF">2020-02-04T08:54:00Z</dcterms:modified>
</cp:coreProperties>
</file>