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8CE" w:rsidRDefault="003F38CE" w:rsidP="003F38CE">
      <w:pPr>
        <w:keepNext/>
        <w:pageBreakBefore/>
        <w:tabs>
          <w:tab w:val="left" w:pos="-720"/>
          <w:tab w:val="left" w:pos="8620"/>
        </w:tabs>
        <w:spacing w:after="240" w:line="260" w:lineRule="auto"/>
        <w:jc w:val="center"/>
        <w:rPr>
          <w:rFonts w:ascii="Times New Roman" w:eastAsia="Times New Roman" w:hAnsi="Times New Roman" w:cs="Times New Roman"/>
          <w:b/>
          <w:sz w:val="24"/>
          <w:u w:val="single"/>
        </w:rPr>
      </w:pPr>
      <w:r w:rsidRPr="00EE3B46">
        <w:rPr>
          <w:rFonts w:ascii="Times New Roman" w:eastAsia="Times New Roman" w:hAnsi="Times New Roman" w:cs="Times New Roman"/>
          <w:b/>
          <w:sz w:val="24"/>
          <w:u w:val="single"/>
        </w:rPr>
        <w:t>Розробка візуального стилю (брендбуку) для інформаційної кампанії «Розірви коло»</w:t>
      </w:r>
      <w:r w:rsidR="007A493F">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Технічне завдання</w:t>
      </w:r>
    </w:p>
    <w:p w:rsidR="003F38CE" w:rsidRDefault="003F38CE" w:rsidP="003F38CE">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Вступ</w:t>
      </w:r>
    </w:p>
    <w:p w:rsidR="003F38CE" w:rsidRDefault="003F38CE" w:rsidP="003F38CE">
      <w:pPr>
        <w:spacing w:after="0" w:line="260" w:lineRule="auto"/>
        <w:jc w:val="both"/>
        <w:rPr>
          <w:rFonts w:ascii="Times New Roman" w:eastAsia="Times New Roman" w:hAnsi="Times New Roman" w:cs="Times New Roman"/>
        </w:rPr>
      </w:pPr>
    </w:p>
    <w:p w:rsidR="003F38CE" w:rsidRDefault="003F38CE" w:rsidP="003F38CE">
      <w:pPr>
        <w:spacing w:after="0" w:line="260" w:lineRule="auto"/>
        <w:jc w:val="both"/>
        <w:rPr>
          <w:rFonts w:ascii="Times New Roman" w:eastAsia="Times New Roman" w:hAnsi="Times New Roman" w:cs="Times New Roman"/>
        </w:rPr>
      </w:pPr>
      <w:r>
        <w:rPr>
          <w:rFonts w:ascii="Times New Roman" w:eastAsia="Times New Roman" w:hAnsi="Times New Roman" w:cs="Times New Roman"/>
        </w:rPr>
        <w:t>Програма UNFPA «Комплексний підхід до вирішення проблеми насильства щодо жінок та дівчат в Україні» спрямована на покращення становища жінок шляхом зміцнення спроможності уряду України (центрального та місцевого рівнів), вдосконалення механізмів, покращення політики та вдосконалення умов здійснення заходів та законодавства, які передбачають утвердження суспільства, яке цінує ґендерну рівність як неодмінну передумову сталого розвитку, спрямовану на нульову толерантність до ҐЗН.</w:t>
      </w:r>
    </w:p>
    <w:p w:rsidR="003F38CE" w:rsidRDefault="003F38CE" w:rsidP="003F38CE">
      <w:pPr>
        <w:spacing w:after="0" w:line="260" w:lineRule="auto"/>
        <w:jc w:val="both"/>
        <w:rPr>
          <w:rFonts w:ascii="Times New Roman" w:eastAsia="Times New Roman" w:hAnsi="Times New Roman" w:cs="Times New Roman"/>
        </w:rPr>
      </w:pPr>
    </w:p>
    <w:p w:rsidR="003F38CE" w:rsidRDefault="003F38CE" w:rsidP="003F38CE">
      <w:pPr>
        <w:spacing w:after="0" w:line="260" w:lineRule="auto"/>
        <w:jc w:val="both"/>
        <w:rPr>
          <w:rFonts w:ascii="Times New Roman" w:eastAsia="Times New Roman" w:hAnsi="Times New Roman" w:cs="Times New Roman"/>
        </w:rPr>
      </w:pPr>
      <w:r>
        <w:rPr>
          <w:rFonts w:ascii="Times New Roman" w:eastAsia="Times New Roman" w:hAnsi="Times New Roman" w:cs="Times New Roman"/>
        </w:rPr>
        <w:t>У рамках своєї програми в 2015 році Фонд ООН у галузі народонаселення розпочав національну інформаційно-просвітницьку кампанію «Розірви коло», спрямовану на підвищення обізнаності про проблему ҐЗН, послуги для постраждалих, включаючи роботу мобільних бригад і гарячої лінії, а також сприяння утвердження нетерпимості до ҐЗН у суспільстві. Творча ідея кампанії базується на такій концепції: без прохання про допомогу насильство породжує ще більше насильства, так постраждалих стає все більше і більше. Насильство більше не може залишатися проблемою самих постраждалих, а є глобальною проблемою, з якою повинне боротися усе суспільство.</w:t>
      </w:r>
    </w:p>
    <w:p w:rsidR="003F38CE" w:rsidRDefault="003F38CE" w:rsidP="003F38CE">
      <w:pPr>
        <w:spacing w:after="0" w:line="260" w:lineRule="auto"/>
        <w:jc w:val="both"/>
        <w:rPr>
          <w:rFonts w:ascii="Times New Roman" w:eastAsia="Times New Roman" w:hAnsi="Times New Roman" w:cs="Times New Roman"/>
        </w:rPr>
      </w:pPr>
    </w:p>
    <w:p w:rsidR="007A493F" w:rsidRDefault="003F38CE" w:rsidP="003F38CE">
      <w:pPr>
        <w:spacing w:after="0" w:line="260" w:lineRule="auto"/>
        <w:jc w:val="both"/>
        <w:rPr>
          <w:rFonts w:ascii="Times New Roman" w:eastAsia="Times New Roman" w:hAnsi="Times New Roman" w:cs="Times New Roman"/>
        </w:rPr>
      </w:pPr>
      <w:r>
        <w:rPr>
          <w:rFonts w:ascii="Times New Roman" w:eastAsia="Times New Roman" w:hAnsi="Times New Roman" w:cs="Times New Roman"/>
        </w:rPr>
        <w:t>У 2018 році була розроблена нова стратегія для інформаційної кампанії «Розірви коло». Першочергова ціль кампанії звучить по-новому. А саме: змінити ставлення до насильства щодо жінок та гендерно зумовленого насильства в українському суспільстві на нетерпимість (нульову толерантність) та активну участь у вирішенні проблеми. Корисні ресурси інформаційної кампанії</w:t>
      </w:r>
    </w:p>
    <w:p w:rsidR="003F38CE" w:rsidRDefault="003F38CE" w:rsidP="003F38CE">
      <w:pPr>
        <w:spacing w:after="0" w:line="260" w:lineRule="auto"/>
        <w:jc w:val="both"/>
        <w:rPr>
          <w:rFonts w:ascii="Times New Roman" w:eastAsia="Times New Roman" w:hAnsi="Times New Roman" w:cs="Times New Roman"/>
        </w:rPr>
      </w:pPr>
      <w:r>
        <w:rPr>
          <w:rFonts w:ascii="Times New Roman" w:eastAsia="Times New Roman" w:hAnsi="Times New Roman" w:cs="Times New Roman"/>
        </w:rPr>
        <w:t xml:space="preserve"> (</w:t>
      </w:r>
      <w:hyperlink r:id="rId5" w:history="1">
        <w:r w:rsidR="007A493F" w:rsidRPr="00BF63D1">
          <w:rPr>
            <w:rStyle w:val="a3"/>
            <w:rFonts w:ascii="Times New Roman" w:eastAsia="Times New Roman" w:hAnsi="Times New Roman" w:cs="Times New Roman"/>
            <w:sz w:val="24"/>
          </w:rPr>
          <w:t>https://www.facebook.com/rozirvykolo</w:t>
        </w:r>
      </w:hyperlink>
      <w:r w:rsidR="007A493F">
        <w:rPr>
          <w:rFonts w:ascii="Times New Roman" w:eastAsia="Times New Roman" w:hAnsi="Times New Roman" w:cs="Times New Roman"/>
          <w:color w:val="0000FF"/>
          <w:sz w:val="24"/>
          <w:u w:val="single"/>
        </w:rPr>
        <w:t xml:space="preserve">, </w:t>
      </w:r>
      <w:hyperlink r:id="rId6" w:history="1">
        <w:r w:rsidR="007A493F" w:rsidRPr="00BF63D1">
          <w:rPr>
            <w:rStyle w:val="a3"/>
            <w:rFonts w:ascii="Times New Roman" w:eastAsia="Times New Roman" w:hAnsi="Times New Roman" w:cs="Times New Roman"/>
            <w:sz w:val="24"/>
          </w:rPr>
          <w:t>https://rozirvykolo.org</w:t>
        </w:r>
      </w:hyperlink>
      <w:r w:rsidR="007A493F">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rPr>
        <w:t xml:space="preserve">). </w:t>
      </w:r>
    </w:p>
    <w:p w:rsidR="003F38CE" w:rsidRDefault="003F38CE" w:rsidP="003F38CE">
      <w:pPr>
        <w:spacing w:after="0" w:line="260" w:lineRule="auto"/>
        <w:jc w:val="both"/>
        <w:rPr>
          <w:rFonts w:ascii="Times New Roman" w:eastAsia="Times New Roman" w:hAnsi="Times New Roman" w:cs="Times New Roman"/>
        </w:rPr>
      </w:pPr>
    </w:p>
    <w:p w:rsidR="003F38CE" w:rsidRDefault="003F38CE" w:rsidP="003F38CE">
      <w:pPr>
        <w:spacing w:after="0" w:line="260" w:lineRule="auto"/>
        <w:jc w:val="both"/>
        <w:rPr>
          <w:rFonts w:ascii="Times New Roman" w:eastAsia="Times New Roman" w:hAnsi="Times New Roman" w:cs="Times New Roman"/>
        </w:rPr>
      </w:pPr>
      <w:r>
        <w:rPr>
          <w:rFonts w:ascii="Times New Roman" w:eastAsia="Times New Roman" w:hAnsi="Times New Roman" w:cs="Times New Roman"/>
        </w:rPr>
        <w:t>Стратегія спрямована змінити погляди та думки індивідуумів, закликаючи усіх членів суспільства (особливо хлопчиків та чоловіків) переглянути своє бачення. Фактично, це оновлений заклик до більшої рівності між жінками та чоловіками і свободу від гендерних стереотипів, оскільки масштаби насильства тісно пов'язані з рівнем рівності в суспільстві, а гендерні ролі та гендерні стереотипи визначають, як дівчата та жінки реагують та відповідають на насильство. Також ГЗН є глибоко вкоріненим в нерівності між жінками та чоловіками і незбалансованими гендерними очікуваннями, які ще більше посилюються культурою толерантності та запереченням існування та поширеності насильства.</w:t>
      </w:r>
    </w:p>
    <w:p w:rsidR="003F38CE" w:rsidRDefault="003F38CE" w:rsidP="003F38CE">
      <w:pPr>
        <w:spacing w:after="0" w:line="260" w:lineRule="auto"/>
        <w:jc w:val="both"/>
        <w:rPr>
          <w:rFonts w:ascii="Times New Roman" w:eastAsia="Times New Roman" w:hAnsi="Times New Roman" w:cs="Times New Roman"/>
        </w:rPr>
      </w:pPr>
    </w:p>
    <w:p w:rsidR="003F38CE" w:rsidRDefault="003F38CE" w:rsidP="003F38CE">
      <w:pPr>
        <w:spacing w:after="0" w:line="26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Мета</w:t>
      </w:r>
    </w:p>
    <w:p w:rsidR="003F38CE" w:rsidRDefault="003F38CE" w:rsidP="003F38CE">
      <w:pPr>
        <w:spacing w:after="0" w:line="260" w:lineRule="auto"/>
        <w:jc w:val="both"/>
        <w:rPr>
          <w:rFonts w:ascii="Times New Roman" w:eastAsia="Times New Roman" w:hAnsi="Times New Roman" w:cs="Times New Roman"/>
        </w:rPr>
      </w:pPr>
      <w:r>
        <w:rPr>
          <w:rFonts w:ascii="Times New Roman" w:eastAsia="Times New Roman" w:hAnsi="Times New Roman" w:cs="Times New Roman"/>
        </w:rPr>
        <w:t>Розробити бренд-бук інформаційної кампанії «Розірви коло».</w:t>
      </w:r>
    </w:p>
    <w:p w:rsidR="003F38CE" w:rsidRDefault="003F38CE" w:rsidP="003F38CE">
      <w:pPr>
        <w:spacing w:after="0" w:line="260" w:lineRule="auto"/>
        <w:jc w:val="both"/>
        <w:rPr>
          <w:rFonts w:ascii="Times New Roman" w:eastAsia="Times New Roman" w:hAnsi="Times New Roman" w:cs="Times New Roman"/>
          <w:b/>
        </w:rPr>
      </w:pPr>
    </w:p>
    <w:p w:rsidR="003F38CE" w:rsidRDefault="003F38CE" w:rsidP="003F38CE">
      <w:pPr>
        <w:spacing w:after="0" w:line="26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Обсяг робіт  </w:t>
      </w:r>
    </w:p>
    <w:p w:rsidR="003F38CE" w:rsidRDefault="003F38CE" w:rsidP="003F38CE">
      <w:pPr>
        <w:spacing w:after="0" w:line="260" w:lineRule="auto"/>
        <w:jc w:val="both"/>
        <w:rPr>
          <w:rFonts w:ascii="Times New Roman" w:eastAsia="Times New Roman" w:hAnsi="Times New Roman" w:cs="Times New Roman"/>
        </w:rPr>
      </w:pPr>
      <w:r>
        <w:rPr>
          <w:rFonts w:ascii="Times New Roman" w:eastAsia="Times New Roman" w:hAnsi="Times New Roman" w:cs="Times New Roman"/>
        </w:rPr>
        <w:t xml:space="preserve"> Брендбук має складатися з таких елементів: </w:t>
      </w:r>
    </w:p>
    <w:p w:rsidR="003F38CE" w:rsidRDefault="003F38CE" w:rsidP="003F38CE">
      <w:pPr>
        <w:spacing w:after="0" w:line="240" w:lineRule="auto"/>
        <w:jc w:val="both"/>
        <w:rPr>
          <w:rFonts w:ascii="Times New Roman" w:eastAsia="Times New Roman" w:hAnsi="Times New Roman" w:cs="Times New Roman"/>
          <w:b/>
        </w:rPr>
      </w:pPr>
    </w:p>
    <w:p w:rsidR="003F38CE" w:rsidRDefault="003F38CE" w:rsidP="003F38C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Вступ (інформація буде надана UNFPA щодо інформаційної кампанії) </w:t>
      </w:r>
    </w:p>
    <w:p w:rsidR="003F38CE" w:rsidRDefault="003F38CE" w:rsidP="003F38C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Логотип: правила використання, варіації, фірмові кольори.</w:t>
      </w:r>
    </w:p>
    <w:p w:rsidR="003F38CE" w:rsidRDefault="003F38CE" w:rsidP="003F38C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Фірмовий шрифт</w:t>
      </w:r>
    </w:p>
    <w:p w:rsidR="003F38CE" w:rsidRDefault="003F38CE" w:rsidP="003F38C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Стиль фотографій</w:t>
      </w:r>
    </w:p>
    <w:p w:rsidR="003F38CE" w:rsidRDefault="003F38CE" w:rsidP="003F38C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Стиль графіків та інфографік</w:t>
      </w:r>
    </w:p>
    <w:p w:rsidR="003F38CE" w:rsidRDefault="003F38CE" w:rsidP="003F38C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Набір 20 іконок у фірмовому стилі (на теми, надані UNFPA)</w:t>
      </w:r>
    </w:p>
    <w:p w:rsidR="003F38CE" w:rsidRDefault="003F38CE" w:rsidP="003F38C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Кавери на Фейсбук сторінку, публікації у Фейсбук та Інстаграм у обраному стилі</w:t>
      </w:r>
    </w:p>
    <w:p w:rsidR="003F38CE" w:rsidRDefault="003F38CE" w:rsidP="003F38C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-Інфо рмаційні матеріали: приклад двосторонньої публікації, буклету, постеру та листівки.</w:t>
      </w:r>
    </w:p>
    <w:p w:rsidR="003F38CE" w:rsidRDefault="003F38CE" w:rsidP="003F38C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Іміджеві матеріали: </w:t>
      </w:r>
    </w:p>
    <w:p w:rsidR="003F38CE" w:rsidRDefault="003F38CE" w:rsidP="003F38CE">
      <w:pPr>
        <w:numPr>
          <w:ilvl w:val="0"/>
          <w:numId w:val="1"/>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Друковані блокнот, банер 3*2 м, банер ролап, папка, тсертифікати учасників. </w:t>
      </w:r>
    </w:p>
    <w:p w:rsidR="003F38CE" w:rsidRDefault="003F38CE" w:rsidP="003F38CE">
      <w:pPr>
        <w:numPr>
          <w:ilvl w:val="0"/>
          <w:numId w:val="1"/>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Промо: сумка, футболка, кепка, чашка, ручка, паперовий пакет.</w:t>
      </w:r>
    </w:p>
    <w:p w:rsidR="003F38CE" w:rsidRDefault="003F38CE" w:rsidP="003F38CE">
      <w:pPr>
        <w:numPr>
          <w:ilvl w:val="0"/>
          <w:numId w:val="1"/>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Електронні: презентація у Power Point</w:t>
      </w:r>
    </w:p>
    <w:p w:rsidR="003F38CE" w:rsidRDefault="003F38CE" w:rsidP="003F38CE">
      <w:pPr>
        <w:spacing w:after="0" w:line="240" w:lineRule="auto"/>
        <w:jc w:val="both"/>
        <w:rPr>
          <w:rFonts w:ascii="Times New Roman" w:eastAsia="Times New Roman" w:hAnsi="Times New Roman" w:cs="Times New Roman"/>
          <w:color w:val="000000"/>
        </w:rPr>
      </w:pPr>
    </w:p>
    <w:p w:rsidR="003F38CE" w:rsidRDefault="003F38CE" w:rsidP="003F38C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Уся потрібна інформація для розроблення макетів буде надаватися UNFPA. Усі приклади  матеріалів, наданих у брендбуці мають бути надані, у тому числі, і у вихідних файлах. Фінальний брендбук надається у пдф форматі із супровідними файлами (шрифт та макети в ai форматі). </w:t>
      </w:r>
      <w:r>
        <w:rPr>
          <w:rFonts w:ascii="Times New Roman" w:eastAsia="Times New Roman" w:hAnsi="Times New Roman" w:cs="Times New Roman"/>
          <w:b/>
          <w:color w:val="000000"/>
        </w:rPr>
        <w:t xml:space="preserve">Наявний логотип кампанії не підлягає змінам і має бути взятим за основу для брендбуку. </w:t>
      </w:r>
    </w:p>
    <w:p w:rsidR="003F38CE" w:rsidRDefault="003F38CE" w:rsidP="003F38CE">
      <w:pPr>
        <w:spacing w:after="0" w:line="240" w:lineRule="auto"/>
        <w:jc w:val="both"/>
        <w:rPr>
          <w:rFonts w:ascii="Times New Roman" w:eastAsia="Times New Roman" w:hAnsi="Times New Roman" w:cs="Times New Roman"/>
          <w:color w:val="000000"/>
          <w:shd w:val="clear" w:color="auto" w:fill="FFFF00"/>
        </w:rPr>
      </w:pPr>
    </w:p>
    <w:p w:rsidR="003F38CE" w:rsidRDefault="003F38CE" w:rsidP="003F38C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Детальний зміст бренд буку може змінюватися відповідно до рекомендацій UNFPA, але вище згадані елементи є обов’язковими. </w:t>
      </w:r>
    </w:p>
    <w:p w:rsidR="003F38CE" w:rsidRDefault="003F38CE" w:rsidP="003F38CE">
      <w:pPr>
        <w:spacing w:after="0" w:line="240" w:lineRule="auto"/>
        <w:jc w:val="both"/>
        <w:rPr>
          <w:rFonts w:ascii="Times New Roman" w:eastAsia="Times New Roman" w:hAnsi="Times New Roman" w:cs="Times New Roman"/>
          <w:color w:val="000000"/>
        </w:rPr>
      </w:pPr>
    </w:p>
    <w:p w:rsidR="003F38CE" w:rsidRDefault="003F38CE" w:rsidP="003F38C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Усі креативні ідеї вітаються.</w:t>
      </w:r>
    </w:p>
    <w:p w:rsidR="003F38CE" w:rsidRDefault="003F38CE" w:rsidP="003F38CE">
      <w:pPr>
        <w:spacing w:after="0" w:line="240" w:lineRule="auto"/>
        <w:jc w:val="both"/>
        <w:rPr>
          <w:rFonts w:ascii="Times New Roman" w:eastAsia="Times New Roman" w:hAnsi="Times New Roman" w:cs="Times New Roman"/>
        </w:rPr>
      </w:pPr>
    </w:p>
    <w:p w:rsidR="003F38CE" w:rsidRDefault="003F38CE" w:rsidP="003F38C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sz w:val="24"/>
          <w:u w:val="single"/>
        </w:rPr>
        <w:t>Звіти та часові межі</w:t>
      </w:r>
    </w:p>
    <w:p w:rsidR="003F38CE" w:rsidRDefault="003F38CE" w:rsidP="003F38C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Проект розпочнеться із зустрічі із обраним  надавачем послуг брендбук пройде ознайомча зустріч із комунікаційною командою. У рамках зустрічі будуть озвучені побажання та бачення візуального стилю та презентовані уже раніше розроблені інформаційні матеріали. Логотип кампанії не піддається змінам, він має стати похідним для візуального стилю. </w:t>
      </w:r>
    </w:p>
    <w:p w:rsidR="003F38CE" w:rsidRDefault="003F38CE" w:rsidP="003F38CE">
      <w:pPr>
        <w:spacing w:after="0" w:line="240" w:lineRule="auto"/>
        <w:jc w:val="both"/>
        <w:rPr>
          <w:rFonts w:ascii="Times New Roman" w:eastAsia="Times New Roman" w:hAnsi="Times New Roman" w:cs="Times New Roman"/>
        </w:rPr>
      </w:pPr>
    </w:p>
    <w:p w:rsidR="003F38CE" w:rsidRDefault="003F38CE" w:rsidP="003F38C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Фінальний варіант брендбуку із усіма файлами має бути наданий не пізніше 1 серпня 2019 року. </w:t>
      </w:r>
    </w:p>
    <w:p w:rsidR="003F38CE" w:rsidRDefault="003F38CE" w:rsidP="003F38CE">
      <w:pPr>
        <w:spacing w:after="0" w:line="240" w:lineRule="auto"/>
        <w:jc w:val="both"/>
        <w:rPr>
          <w:rFonts w:ascii="Times New Roman" w:eastAsia="Times New Roman" w:hAnsi="Times New Roman" w:cs="Times New Roman"/>
        </w:rPr>
      </w:pPr>
    </w:p>
    <w:p w:rsidR="003F38CE" w:rsidRDefault="003F38CE" w:rsidP="003F38C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Ці терміни можуть бути окремо обговорені між UNFPA та постачальником послуг.</w:t>
      </w:r>
    </w:p>
    <w:p w:rsidR="003F38CE" w:rsidRDefault="003F38CE" w:rsidP="003F38CE">
      <w:pPr>
        <w:spacing w:after="0" w:line="240" w:lineRule="auto"/>
        <w:jc w:val="both"/>
        <w:rPr>
          <w:rFonts w:ascii="Calibri" w:eastAsia="Calibri" w:hAnsi="Calibri" w:cs="Calibri"/>
          <w:b/>
        </w:rPr>
      </w:pPr>
    </w:p>
    <w:p w:rsidR="003F38CE" w:rsidRDefault="003F38CE" w:rsidP="003F38C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u w:val="single"/>
        </w:rPr>
        <w:t>Інтелектуальна власність</w:t>
      </w:r>
    </w:p>
    <w:p w:rsidR="003F38CE" w:rsidRDefault="003F38CE" w:rsidP="003F38CE">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Уся інформація, що відноситься до цього проекту (документальна, візуальна, цифрова, кібер, проектна документація і т.д.), із якою Підрядник може вступити в контакт при виконанні своїх обов'язків відповідно до цього завдання, залишається власністю Фонду ООН у галузі народонаселення, який має виняткові права на їх використання. За винятком цілей даного завдання, інформація не повинна бути розкрита громадськості або використовуватися в будь-якому виді без письмового дозволу Фонду ООН у галузі народонаселення відповідно до національних і міжнародних законів про авторські права.</w:t>
      </w:r>
    </w:p>
    <w:p w:rsidR="003F38CE" w:rsidRDefault="003F38CE" w:rsidP="003F38CE">
      <w:pPr>
        <w:spacing w:after="0" w:line="240" w:lineRule="auto"/>
        <w:jc w:val="both"/>
        <w:rPr>
          <w:rFonts w:ascii="Times New Roman" w:eastAsia="Times New Roman" w:hAnsi="Times New Roman" w:cs="Times New Roman"/>
          <w:color w:val="000000"/>
          <w:sz w:val="24"/>
        </w:rPr>
      </w:pPr>
    </w:p>
    <w:p w:rsidR="003F38CE" w:rsidRDefault="003F38CE" w:rsidP="003F38CE">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Умови оплати:</w:t>
      </w:r>
    </w:p>
    <w:p w:rsidR="003F38CE" w:rsidRDefault="003F38CE" w:rsidP="003F38C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Оплата буде здійснена після прийняття рахунку - фактури виконавця та повного набору супровідної документації.</w:t>
      </w:r>
    </w:p>
    <w:p w:rsidR="003F38CE" w:rsidRDefault="003F38CE" w:rsidP="003F38CE">
      <w:pPr>
        <w:spacing w:after="0" w:line="240" w:lineRule="auto"/>
        <w:jc w:val="both"/>
        <w:rPr>
          <w:rFonts w:ascii="Times New Roman" w:eastAsia="Times New Roman" w:hAnsi="Times New Roman" w:cs="Times New Roman"/>
        </w:rPr>
      </w:pPr>
    </w:p>
    <w:p w:rsidR="003F38CE" w:rsidRDefault="003F38CE" w:rsidP="003F38C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Оплата здійснюється у валюті: українські гривні. У випадку, коли беруть участь дві валюти, курс обміну є операційним курсом Біржі Організації Об’єднаних Націй в той день, коли ФН ООН повідомляє про здійснення цих платежів (веб: </w:t>
      </w:r>
      <w:hyperlink r:id="rId7" w:history="1">
        <w:r w:rsidR="007A493F" w:rsidRPr="00BF63D1">
          <w:rPr>
            <w:rStyle w:val="a3"/>
            <w:rFonts w:ascii="Times New Roman" w:eastAsia="Times New Roman" w:hAnsi="Times New Roman" w:cs="Times New Roman"/>
          </w:rPr>
          <w:t>www.treasury.un.org</w:t>
        </w:r>
      </w:hyperlink>
      <w:r>
        <w:rPr>
          <w:rFonts w:ascii="Times New Roman" w:eastAsia="Times New Roman" w:hAnsi="Times New Roman" w:cs="Times New Roman"/>
        </w:rPr>
        <w:t>).</w:t>
      </w:r>
    </w:p>
    <w:p w:rsidR="003F38CE" w:rsidRDefault="003F38CE" w:rsidP="003F38CE">
      <w:pPr>
        <w:spacing w:after="0" w:line="240" w:lineRule="auto"/>
        <w:jc w:val="both"/>
        <w:rPr>
          <w:rFonts w:ascii="Times New Roman" w:eastAsia="Times New Roman" w:hAnsi="Times New Roman" w:cs="Times New Roman"/>
        </w:rPr>
      </w:pPr>
    </w:p>
    <w:p w:rsidR="003F38CE" w:rsidRDefault="003F38CE" w:rsidP="003F38CE">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Вимоги щодо кваліфікації</w:t>
      </w:r>
    </w:p>
    <w:p w:rsidR="003F38CE" w:rsidRDefault="003F38CE" w:rsidP="003F38C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UNFPA  шукає постачальника послуг із перевіреним досвідом у сфері дизайну.</w:t>
      </w:r>
    </w:p>
    <w:p w:rsidR="003F38CE" w:rsidRDefault="003F38CE" w:rsidP="003F38C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Кандидат повинен:</w:t>
      </w:r>
    </w:p>
    <w:p w:rsidR="003F38CE" w:rsidRDefault="003F38CE" w:rsidP="003F38C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Бути резидентом юридичної особи або мати юридичне представництво в Україні з відповідною</w:t>
      </w:r>
    </w:p>
    <w:p w:rsidR="003F38CE" w:rsidRDefault="003F38CE" w:rsidP="003F38C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офіційною реєстрацією</w:t>
      </w:r>
    </w:p>
    <w:p w:rsidR="003F38CE" w:rsidRDefault="003F38CE" w:rsidP="003F38C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Працювати в сфері дизайну менше 2 років</w:t>
      </w:r>
    </w:p>
    <w:p w:rsidR="003F38CE" w:rsidRDefault="003F38CE" w:rsidP="003F38C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Мати досвід роботи в розробці брендбуків. </w:t>
      </w:r>
    </w:p>
    <w:p w:rsidR="003F38CE" w:rsidRDefault="003F38CE" w:rsidP="003F38C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Демонструвати здатність дотримуватися термінів та працювати під тиском</w:t>
      </w:r>
    </w:p>
    <w:p w:rsidR="003F38CE" w:rsidRDefault="003F38CE" w:rsidP="003F38C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Володіти українською, російською та англійською мовами.</w:t>
      </w:r>
    </w:p>
    <w:p w:rsidR="003F38CE" w:rsidRDefault="003F38CE" w:rsidP="003F38CE">
      <w:pPr>
        <w:spacing w:after="0" w:line="2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F38CE" w:rsidRDefault="003F38CE" w:rsidP="003F38CE">
      <w:pPr>
        <w:spacing w:after="0" w:line="26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Зміст пропозиції</w:t>
      </w:r>
    </w:p>
    <w:p w:rsidR="003F38CE" w:rsidRDefault="003F38CE" w:rsidP="003F38CE">
      <w:pPr>
        <w:spacing w:after="0" w:line="26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Пропозиції мають надсилатися електронною поштою, за можливістю, одним повідомленням, залежно від розміру файлу та мають вміщувати:</w:t>
      </w:r>
    </w:p>
    <w:p w:rsidR="003F38CE" w:rsidRDefault="003F38CE" w:rsidP="003F38CE">
      <w:pPr>
        <w:spacing w:after="0" w:line="260" w:lineRule="auto"/>
        <w:jc w:val="both"/>
        <w:rPr>
          <w:rFonts w:ascii="Times New Roman" w:eastAsia="Times New Roman" w:hAnsi="Times New Roman" w:cs="Times New Roman"/>
          <w:sz w:val="24"/>
        </w:rPr>
      </w:pPr>
      <w:r>
        <w:rPr>
          <w:rFonts w:ascii="Times New Roman" w:eastAsia="Times New Roman" w:hAnsi="Times New Roman" w:cs="Times New Roman"/>
          <w:sz w:val="24"/>
        </w:rPr>
        <w:t>a) Відповідну висунутим вимогам технічну пропозицію. Технічна пропозиція має включати:</w:t>
      </w:r>
    </w:p>
    <w:p w:rsidR="003F38CE" w:rsidRDefault="003F38CE" w:rsidP="003F38CE">
      <w:pPr>
        <w:spacing w:after="0" w:line="260" w:lineRule="auto"/>
        <w:jc w:val="both"/>
        <w:rPr>
          <w:rFonts w:ascii="Times New Roman" w:eastAsia="Times New Roman" w:hAnsi="Times New Roman" w:cs="Times New Roman"/>
          <w:sz w:val="24"/>
        </w:rPr>
      </w:pPr>
      <w:r>
        <w:rPr>
          <w:rFonts w:ascii="Times New Roman" w:eastAsia="Times New Roman" w:hAnsi="Times New Roman" w:cs="Times New Roman"/>
          <w:sz w:val="24"/>
        </w:rPr>
        <w:t>- презентацію досвіду компанії у виконанні аналогічних дизайнерських та бренд завдань</w:t>
      </w:r>
    </w:p>
    <w:p w:rsidR="003F38CE" w:rsidRDefault="003F38CE" w:rsidP="003F38CE">
      <w:pPr>
        <w:spacing w:after="0" w:line="2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приклад інформаційного постеру, виконаного у </w:t>
      </w:r>
      <w:r w:rsidR="007A493F">
        <w:rPr>
          <w:rFonts w:ascii="Times New Roman" w:eastAsia="Times New Roman" w:hAnsi="Times New Roman" w:cs="Times New Roman"/>
          <w:sz w:val="24"/>
        </w:rPr>
        <w:t xml:space="preserve">близькому (або) </w:t>
      </w:r>
      <w:r>
        <w:rPr>
          <w:rFonts w:ascii="Times New Roman" w:eastAsia="Times New Roman" w:hAnsi="Times New Roman" w:cs="Times New Roman"/>
          <w:sz w:val="24"/>
        </w:rPr>
        <w:t xml:space="preserve">пропонованому стилі (текстову інформацію та логотипи для постеру можна завантажити тут: </w:t>
      </w:r>
      <w:hyperlink r:id="rId8" w:history="1">
        <w:r w:rsidR="007A493F" w:rsidRPr="00BF63D1">
          <w:rPr>
            <w:rStyle w:val="a3"/>
          </w:rPr>
          <w:t>https://fex.net/s/p0mooef</w:t>
        </w:r>
      </w:hyperlink>
      <w:r w:rsidR="007A493F">
        <w:t xml:space="preserve"> )</w:t>
      </w:r>
      <w:r>
        <w:rPr>
          <w:rFonts w:ascii="Times New Roman" w:eastAsia="Times New Roman" w:hAnsi="Times New Roman" w:cs="Times New Roman"/>
          <w:sz w:val="24"/>
        </w:rPr>
        <w:t xml:space="preserve">. </w:t>
      </w:r>
    </w:p>
    <w:p w:rsidR="003F38CE" w:rsidRDefault="003F38CE" w:rsidP="003F38CE">
      <w:pPr>
        <w:spacing w:after="0" w:line="2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 Цінову пропозицію.  </w:t>
      </w:r>
    </w:p>
    <w:p w:rsidR="003F38CE" w:rsidRDefault="003F38CE" w:rsidP="003F38CE">
      <w:pPr>
        <w:spacing w:after="0" w:line="260" w:lineRule="auto"/>
        <w:jc w:val="both"/>
        <w:rPr>
          <w:rFonts w:ascii="Times New Roman" w:eastAsia="Times New Roman" w:hAnsi="Times New Roman" w:cs="Times New Roman"/>
          <w:sz w:val="24"/>
        </w:rPr>
      </w:pPr>
      <w:r>
        <w:rPr>
          <w:rFonts w:ascii="Times New Roman" w:eastAsia="Times New Roman" w:hAnsi="Times New Roman" w:cs="Times New Roman"/>
          <w:sz w:val="24"/>
        </w:rPr>
        <w:t>c) Мова пропозиції англійська або українська.</w:t>
      </w:r>
    </w:p>
    <w:p w:rsidR="003F38CE" w:rsidRDefault="003F38CE" w:rsidP="003F38CE">
      <w:pPr>
        <w:spacing w:after="0" w:line="260" w:lineRule="auto"/>
        <w:jc w:val="both"/>
        <w:rPr>
          <w:rFonts w:ascii="Times New Roman" w:eastAsia="Times New Roman" w:hAnsi="Times New Roman" w:cs="Times New Roman"/>
          <w:sz w:val="24"/>
        </w:rPr>
      </w:pPr>
      <w:r>
        <w:rPr>
          <w:rFonts w:ascii="Times New Roman" w:eastAsia="Times New Roman" w:hAnsi="Times New Roman" w:cs="Times New Roman"/>
          <w:sz w:val="24"/>
        </w:rPr>
        <w:t>d) Технічна та цінова пропозиція мають бути надіслані окремими файлами та бути підписані</w:t>
      </w:r>
    </w:p>
    <w:p w:rsidR="003F38CE" w:rsidRDefault="003F38CE" w:rsidP="003F38CE">
      <w:pPr>
        <w:spacing w:after="0" w:line="260" w:lineRule="auto"/>
        <w:jc w:val="both"/>
        <w:rPr>
          <w:rFonts w:ascii="Times New Roman" w:eastAsia="Times New Roman" w:hAnsi="Times New Roman" w:cs="Times New Roman"/>
          <w:sz w:val="24"/>
        </w:rPr>
      </w:pPr>
      <w:r>
        <w:rPr>
          <w:rFonts w:ascii="Times New Roman" w:eastAsia="Times New Roman" w:hAnsi="Times New Roman" w:cs="Times New Roman"/>
          <w:sz w:val="24"/>
        </w:rPr>
        <w:t>відповідним керівником компанії та надіслані у форматі PDF.</w:t>
      </w:r>
    </w:p>
    <w:p w:rsidR="003F38CE" w:rsidRDefault="003F38CE" w:rsidP="003F38CE">
      <w:pPr>
        <w:spacing w:after="0" w:line="260" w:lineRule="auto"/>
        <w:jc w:val="both"/>
        <w:rPr>
          <w:rFonts w:ascii="Times New Roman" w:eastAsia="Times New Roman" w:hAnsi="Times New Roman" w:cs="Times New Roman"/>
          <w:sz w:val="24"/>
        </w:rPr>
      </w:pPr>
    </w:p>
    <w:p w:rsidR="003F38CE" w:rsidRDefault="003F38CE" w:rsidP="003F38CE">
      <w:pPr>
        <w:spacing w:after="0" w:line="26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Інструкції щодо подання пропозицій</w:t>
      </w:r>
    </w:p>
    <w:p w:rsidR="003F38CE" w:rsidRDefault="003F38CE" w:rsidP="003F38CE">
      <w:pPr>
        <w:spacing w:after="0" w:line="26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Пропозиції мають бути підготовлені згідно інструкції та надіслані до контактної особи тільки на вказану електронну пошту не пізніше</w:t>
      </w:r>
      <w:r w:rsidR="005C5E5B">
        <w:rPr>
          <w:rFonts w:ascii="Times New Roman" w:eastAsia="Times New Roman" w:hAnsi="Times New Roman" w:cs="Times New Roman"/>
          <w:sz w:val="24"/>
        </w:rPr>
        <w:t xml:space="preserve"> ніж: Четвер, </w:t>
      </w:r>
      <w:r w:rsidR="005C5E5B">
        <w:rPr>
          <w:rFonts w:ascii="Times New Roman" w:eastAsia="Times New Roman" w:hAnsi="Times New Roman" w:cs="Times New Roman"/>
          <w:sz w:val="24"/>
          <w:lang w:val="en-US"/>
        </w:rPr>
        <w:t>20</w:t>
      </w:r>
      <w:bookmarkStart w:id="0" w:name="_GoBack"/>
      <w:bookmarkEnd w:id="0"/>
      <w:r>
        <w:rPr>
          <w:rFonts w:ascii="Times New Roman" w:eastAsia="Times New Roman" w:hAnsi="Times New Roman" w:cs="Times New Roman"/>
          <w:sz w:val="24"/>
        </w:rPr>
        <w:t xml:space="preserve"> червня, 2019, 11:00 за Київським часом. </w:t>
      </w:r>
    </w:p>
    <w:p w:rsidR="003F38CE" w:rsidRDefault="003F38CE" w:rsidP="003F38CE">
      <w:pPr>
        <w:spacing w:after="0" w:line="260" w:lineRule="auto"/>
        <w:jc w:val="both"/>
        <w:rPr>
          <w:rFonts w:ascii="Times New Roman" w:eastAsia="Times New Roman" w:hAnsi="Times New Roman" w:cs="Times New Roman"/>
          <w:sz w:val="24"/>
        </w:rPr>
      </w:pPr>
    </w:p>
    <w:p w:rsidR="003F38CE" w:rsidRDefault="003F38CE" w:rsidP="003F38CE">
      <w:pPr>
        <w:spacing w:after="0" w:line="260" w:lineRule="auto"/>
        <w:jc w:val="both"/>
        <w:rPr>
          <w:rFonts w:ascii="Times New Roman" w:eastAsia="Times New Roman" w:hAnsi="Times New Roman" w:cs="Times New Roman"/>
          <w:sz w:val="24"/>
        </w:rPr>
      </w:pPr>
      <w:r>
        <w:rPr>
          <w:rFonts w:ascii="Times New Roman" w:eastAsia="Times New Roman" w:hAnsi="Times New Roman" w:cs="Times New Roman"/>
          <w:sz w:val="24"/>
        </w:rPr>
        <w:t>Контактна особа:</w:t>
      </w:r>
    </w:p>
    <w:tbl>
      <w:tblPr>
        <w:tblW w:w="9356" w:type="dxa"/>
        <w:tblInd w:w="-5" w:type="dxa"/>
        <w:tblCellMar>
          <w:left w:w="10" w:type="dxa"/>
          <w:right w:w="10" w:type="dxa"/>
        </w:tblCellMar>
        <w:tblLook w:val="0000" w:firstRow="0" w:lastRow="0" w:firstColumn="0" w:lastColumn="0" w:noHBand="0" w:noVBand="0"/>
      </w:tblPr>
      <w:tblGrid>
        <w:gridCol w:w="4917"/>
        <w:gridCol w:w="4439"/>
      </w:tblGrid>
      <w:tr w:rsidR="003F38CE" w:rsidTr="007A493F">
        <w:tc>
          <w:tcPr>
            <w:tcW w:w="4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8CE" w:rsidRDefault="003F38CE" w:rsidP="00121200">
            <w:pPr>
              <w:spacing w:after="0" w:line="2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Надія Ковалевич</w:t>
            </w:r>
          </w:p>
          <w:p w:rsidR="003F38CE" w:rsidRDefault="003F38CE" w:rsidP="00121200">
            <w:pPr>
              <w:spacing w:after="0" w:line="260" w:lineRule="auto"/>
              <w:jc w:val="both"/>
            </w:pPr>
            <w:r>
              <w:rPr>
                <w:rFonts w:ascii="Times New Roman" w:eastAsia="Times New Roman" w:hAnsi="Times New Roman" w:cs="Times New Roman"/>
                <w:sz w:val="24"/>
              </w:rPr>
              <w:t>спеціалістка з комунікацій та адвокації UNFPA, Фонду ООН у галузі народонаселення</w:t>
            </w:r>
          </w:p>
        </w:tc>
        <w:tc>
          <w:tcPr>
            <w:tcW w:w="4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8CE" w:rsidRDefault="003F38CE" w:rsidP="00121200">
            <w:pPr>
              <w:spacing w:after="0" w:line="260" w:lineRule="auto"/>
              <w:jc w:val="both"/>
              <w:rPr>
                <w:rFonts w:ascii="Times New Roman" w:eastAsia="Times New Roman" w:hAnsi="Times New Roman" w:cs="Times New Roman"/>
                <w:sz w:val="24"/>
              </w:rPr>
            </w:pPr>
            <w:r>
              <w:rPr>
                <w:rFonts w:ascii="Times New Roman" w:eastAsia="Times New Roman" w:hAnsi="Times New Roman" w:cs="Times New Roman"/>
                <w:sz w:val="24"/>
              </w:rPr>
              <w:t>kovalevych@unfpa.org</w:t>
            </w:r>
          </w:p>
          <w:p w:rsidR="003F38CE" w:rsidRDefault="003F38CE" w:rsidP="00121200">
            <w:pPr>
              <w:spacing w:after="0" w:line="260" w:lineRule="auto"/>
              <w:jc w:val="both"/>
            </w:pPr>
            <w:r>
              <w:rPr>
                <w:rFonts w:ascii="Times New Roman" w:eastAsia="Times New Roman" w:hAnsi="Times New Roman" w:cs="Times New Roman"/>
                <w:sz w:val="24"/>
              </w:rPr>
              <w:t>095 34 69 136</w:t>
            </w:r>
          </w:p>
        </w:tc>
      </w:tr>
    </w:tbl>
    <w:p w:rsidR="003F38CE" w:rsidRDefault="003F38CE" w:rsidP="003F38CE">
      <w:pPr>
        <w:spacing w:after="0" w:line="260" w:lineRule="auto"/>
        <w:jc w:val="both"/>
        <w:rPr>
          <w:rFonts w:ascii="Times New Roman" w:eastAsia="Times New Roman" w:hAnsi="Times New Roman" w:cs="Times New Roman"/>
          <w:sz w:val="24"/>
        </w:rPr>
      </w:pPr>
    </w:p>
    <w:p w:rsidR="003F38CE" w:rsidRDefault="003F38CE" w:rsidP="003F38CE">
      <w:pPr>
        <w:spacing w:after="0" w:line="260" w:lineRule="auto"/>
        <w:jc w:val="both"/>
        <w:rPr>
          <w:rFonts w:ascii="Times New Roman" w:eastAsia="Times New Roman" w:hAnsi="Times New Roman" w:cs="Times New Roman"/>
          <w:sz w:val="24"/>
        </w:rPr>
      </w:pPr>
    </w:p>
    <w:p w:rsidR="003F38CE" w:rsidRDefault="003F38CE" w:rsidP="003F38CE">
      <w:pPr>
        <w:spacing w:after="0" w:line="260" w:lineRule="auto"/>
        <w:jc w:val="both"/>
        <w:rPr>
          <w:rFonts w:ascii="Times New Roman" w:eastAsia="Times New Roman" w:hAnsi="Times New Roman" w:cs="Times New Roman"/>
          <w:sz w:val="24"/>
        </w:rPr>
      </w:pPr>
    </w:p>
    <w:p w:rsidR="003F38CE" w:rsidRDefault="003F38CE" w:rsidP="003F38CE">
      <w:pPr>
        <w:spacing w:after="0" w:line="260" w:lineRule="auto"/>
        <w:jc w:val="both"/>
        <w:rPr>
          <w:rFonts w:ascii="Times New Roman" w:eastAsia="Times New Roman" w:hAnsi="Times New Roman" w:cs="Times New Roman"/>
          <w:sz w:val="24"/>
        </w:rPr>
      </w:pPr>
    </w:p>
    <w:p w:rsidR="003F38CE" w:rsidRDefault="003F38CE" w:rsidP="003F38CE">
      <w:pPr>
        <w:spacing w:after="0" w:line="260" w:lineRule="auto"/>
        <w:jc w:val="both"/>
        <w:rPr>
          <w:rFonts w:ascii="Times New Roman" w:eastAsia="Times New Roman" w:hAnsi="Times New Roman" w:cs="Times New Roman"/>
          <w:sz w:val="24"/>
        </w:rPr>
      </w:pPr>
    </w:p>
    <w:p w:rsidR="003F38CE" w:rsidRDefault="003F38CE" w:rsidP="003F38CE">
      <w:pPr>
        <w:spacing w:after="0" w:line="260" w:lineRule="auto"/>
        <w:jc w:val="both"/>
        <w:rPr>
          <w:rFonts w:ascii="Times New Roman" w:eastAsia="Times New Roman" w:hAnsi="Times New Roman" w:cs="Times New Roman"/>
          <w:sz w:val="24"/>
        </w:rPr>
      </w:pPr>
    </w:p>
    <w:p w:rsidR="003F38CE" w:rsidRDefault="003F38CE" w:rsidP="003F38CE">
      <w:pPr>
        <w:spacing w:after="0" w:line="260" w:lineRule="auto"/>
        <w:jc w:val="both"/>
        <w:rPr>
          <w:rFonts w:ascii="Times New Roman" w:eastAsia="Times New Roman" w:hAnsi="Times New Roman" w:cs="Times New Roman"/>
          <w:sz w:val="24"/>
        </w:rPr>
      </w:pPr>
    </w:p>
    <w:p w:rsidR="003F38CE" w:rsidRDefault="003F38CE" w:rsidP="003F38CE">
      <w:pPr>
        <w:spacing w:after="0" w:line="260" w:lineRule="auto"/>
        <w:jc w:val="both"/>
        <w:rPr>
          <w:rFonts w:ascii="Times New Roman" w:eastAsia="Times New Roman" w:hAnsi="Times New Roman" w:cs="Times New Roman"/>
          <w:sz w:val="24"/>
        </w:rPr>
      </w:pPr>
    </w:p>
    <w:p w:rsidR="003F38CE" w:rsidRDefault="003F38CE" w:rsidP="003F38CE">
      <w:pPr>
        <w:spacing w:after="0" w:line="260" w:lineRule="auto"/>
        <w:jc w:val="both"/>
        <w:rPr>
          <w:rFonts w:ascii="Times New Roman" w:eastAsia="Times New Roman" w:hAnsi="Times New Roman" w:cs="Times New Roman"/>
          <w:sz w:val="24"/>
        </w:rPr>
      </w:pPr>
    </w:p>
    <w:p w:rsidR="003F38CE" w:rsidRDefault="003F38CE" w:rsidP="003F38CE">
      <w:pPr>
        <w:spacing w:after="0" w:line="260" w:lineRule="auto"/>
        <w:jc w:val="both"/>
        <w:rPr>
          <w:rFonts w:ascii="Times New Roman" w:eastAsia="Times New Roman" w:hAnsi="Times New Roman" w:cs="Times New Roman"/>
          <w:sz w:val="24"/>
        </w:rPr>
      </w:pPr>
    </w:p>
    <w:p w:rsidR="003F38CE" w:rsidRDefault="003F38CE" w:rsidP="003F38CE">
      <w:pPr>
        <w:spacing w:after="0" w:line="260" w:lineRule="auto"/>
        <w:jc w:val="both"/>
        <w:rPr>
          <w:rFonts w:ascii="Times New Roman" w:eastAsia="Times New Roman" w:hAnsi="Times New Roman" w:cs="Times New Roman"/>
          <w:sz w:val="24"/>
        </w:rPr>
      </w:pPr>
    </w:p>
    <w:p w:rsidR="003F38CE" w:rsidRDefault="003F38CE" w:rsidP="003F38CE">
      <w:pPr>
        <w:spacing w:after="0" w:line="260" w:lineRule="auto"/>
        <w:jc w:val="both"/>
        <w:rPr>
          <w:rFonts w:ascii="Times New Roman" w:eastAsia="Times New Roman" w:hAnsi="Times New Roman" w:cs="Times New Roman"/>
          <w:sz w:val="24"/>
        </w:rPr>
      </w:pPr>
    </w:p>
    <w:p w:rsidR="003F38CE" w:rsidRDefault="003F38CE" w:rsidP="003F38CE">
      <w:pPr>
        <w:spacing w:after="0" w:line="260" w:lineRule="auto"/>
        <w:jc w:val="both"/>
        <w:rPr>
          <w:rFonts w:ascii="Times New Roman" w:eastAsia="Times New Roman" w:hAnsi="Times New Roman" w:cs="Times New Roman"/>
          <w:sz w:val="24"/>
        </w:rPr>
      </w:pPr>
    </w:p>
    <w:p w:rsidR="003F38CE" w:rsidRDefault="003F38CE" w:rsidP="003F38CE">
      <w:pPr>
        <w:spacing w:after="0" w:line="260" w:lineRule="auto"/>
        <w:jc w:val="both"/>
        <w:rPr>
          <w:rFonts w:ascii="Times New Roman" w:eastAsia="Times New Roman" w:hAnsi="Times New Roman" w:cs="Times New Roman"/>
          <w:sz w:val="24"/>
        </w:rPr>
      </w:pPr>
    </w:p>
    <w:p w:rsidR="003F38CE" w:rsidRDefault="003F38CE" w:rsidP="003F38CE">
      <w:pPr>
        <w:spacing w:after="0" w:line="260" w:lineRule="auto"/>
        <w:jc w:val="both"/>
        <w:rPr>
          <w:rFonts w:ascii="Times New Roman" w:eastAsia="Times New Roman" w:hAnsi="Times New Roman" w:cs="Times New Roman"/>
          <w:sz w:val="24"/>
        </w:rPr>
      </w:pPr>
    </w:p>
    <w:p w:rsidR="003F38CE" w:rsidRDefault="003F38CE" w:rsidP="003F38CE">
      <w:pPr>
        <w:spacing w:after="0" w:line="260" w:lineRule="auto"/>
        <w:jc w:val="both"/>
        <w:rPr>
          <w:rFonts w:ascii="Times New Roman" w:eastAsia="Times New Roman" w:hAnsi="Times New Roman" w:cs="Times New Roman"/>
          <w:sz w:val="24"/>
        </w:rPr>
      </w:pPr>
    </w:p>
    <w:p w:rsidR="003F38CE" w:rsidRDefault="003F38CE" w:rsidP="003F38CE">
      <w:pPr>
        <w:spacing w:after="0" w:line="260" w:lineRule="auto"/>
        <w:jc w:val="both"/>
        <w:rPr>
          <w:rFonts w:ascii="Times New Roman" w:eastAsia="Times New Roman" w:hAnsi="Times New Roman" w:cs="Times New Roman"/>
          <w:sz w:val="24"/>
        </w:rPr>
      </w:pPr>
    </w:p>
    <w:p w:rsidR="003F38CE" w:rsidRDefault="003F38CE" w:rsidP="003F38CE">
      <w:pPr>
        <w:spacing w:after="0" w:line="260" w:lineRule="auto"/>
        <w:jc w:val="both"/>
        <w:rPr>
          <w:rFonts w:ascii="Times New Roman" w:eastAsia="Times New Roman" w:hAnsi="Times New Roman" w:cs="Times New Roman"/>
          <w:sz w:val="24"/>
        </w:rPr>
      </w:pPr>
    </w:p>
    <w:p w:rsidR="003F38CE" w:rsidRDefault="003F38CE" w:rsidP="003F38CE">
      <w:pPr>
        <w:spacing w:after="0" w:line="260" w:lineRule="auto"/>
        <w:jc w:val="both"/>
        <w:rPr>
          <w:rFonts w:ascii="Times New Roman" w:eastAsia="Times New Roman" w:hAnsi="Times New Roman" w:cs="Times New Roman"/>
          <w:sz w:val="24"/>
        </w:rPr>
      </w:pPr>
    </w:p>
    <w:p w:rsidR="003F38CE" w:rsidRDefault="003F38CE" w:rsidP="003F38CE">
      <w:pPr>
        <w:spacing w:after="0" w:line="260" w:lineRule="auto"/>
        <w:jc w:val="both"/>
        <w:rPr>
          <w:rFonts w:ascii="Times New Roman" w:eastAsia="Times New Roman" w:hAnsi="Times New Roman" w:cs="Times New Roman"/>
          <w:sz w:val="24"/>
        </w:rPr>
      </w:pPr>
    </w:p>
    <w:p w:rsidR="003F38CE" w:rsidRDefault="003F38CE" w:rsidP="003F38CE">
      <w:pPr>
        <w:spacing w:after="0" w:line="260" w:lineRule="auto"/>
        <w:jc w:val="both"/>
        <w:rPr>
          <w:rFonts w:ascii="Times New Roman" w:eastAsia="Times New Roman" w:hAnsi="Times New Roman" w:cs="Times New Roman"/>
          <w:sz w:val="24"/>
        </w:rPr>
      </w:pPr>
    </w:p>
    <w:p w:rsidR="003F38CE" w:rsidRDefault="003F38CE" w:rsidP="003F38CE">
      <w:pPr>
        <w:spacing w:after="0" w:line="260" w:lineRule="auto"/>
        <w:jc w:val="both"/>
        <w:rPr>
          <w:rFonts w:ascii="Times New Roman" w:eastAsia="Times New Roman" w:hAnsi="Times New Roman" w:cs="Times New Roman"/>
          <w:sz w:val="24"/>
        </w:rPr>
      </w:pPr>
    </w:p>
    <w:p w:rsidR="003F38CE" w:rsidRDefault="003F38CE" w:rsidP="003F38CE">
      <w:pPr>
        <w:spacing w:after="0" w:line="260" w:lineRule="auto"/>
        <w:jc w:val="both"/>
        <w:rPr>
          <w:rFonts w:ascii="Times New Roman" w:eastAsia="Times New Roman" w:hAnsi="Times New Roman" w:cs="Times New Roman"/>
          <w:sz w:val="24"/>
        </w:rPr>
      </w:pPr>
    </w:p>
    <w:p w:rsidR="003F38CE" w:rsidRDefault="003F38CE" w:rsidP="003F38CE">
      <w:pPr>
        <w:spacing w:after="0" w:line="260" w:lineRule="auto"/>
        <w:jc w:val="both"/>
        <w:rPr>
          <w:rFonts w:ascii="Times New Roman" w:eastAsia="Times New Roman" w:hAnsi="Times New Roman" w:cs="Times New Roman"/>
          <w:sz w:val="24"/>
        </w:rPr>
      </w:pPr>
    </w:p>
    <w:p w:rsidR="003F38CE" w:rsidRDefault="003F38CE" w:rsidP="003F38CE">
      <w:pPr>
        <w:spacing w:after="0" w:line="260" w:lineRule="auto"/>
        <w:jc w:val="both"/>
        <w:rPr>
          <w:rFonts w:ascii="Times New Roman" w:eastAsia="Times New Roman" w:hAnsi="Times New Roman" w:cs="Times New Roman"/>
          <w:sz w:val="24"/>
        </w:rPr>
      </w:pPr>
    </w:p>
    <w:p w:rsidR="003F38CE" w:rsidRDefault="003F38CE" w:rsidP="003F38CE">
      <w:pPr>
        <w:spacing w:after="0" w:line="260" w:lineRule="auto"/>
        <w:jc w:val="both"/>
        <w:rPr>
          <w:rFonts w:ascii="Times New Roman" w:eastAsia="Times New Roman" w:hAnsi="Times New Roman" w:cs="Times New Roman"/>
          <w:sz w:val="24"/>
        </w:rPr>
      </w:pPr>
    </w:p>
    <w:p w:rsidR="003F38CE" w:rsidRDefault="003F38CE" w:rsidP="003F38CE">
      <w:pPr>
        <w:spacing w:after="0" w:line="260" w:lineRule="auto"/>
        <w:jc w:val="both"/>
        <w:rPr>
          <w:rFonts w:ascii="Times New Roman" w:eastAsia="Times New Roman" w:hAnsi="Times New Roman" w:cs="Times New Roman"/>
          <w:sz w:val="24"/>
        </w:rPr>
      </w:pPr>
    </w:p>
    <w:p w:rsidR="003F38CE" w:rsidRDefault="003F38CE" w:rsidP="003F38CE">
      <w:pPr>
        <w:spacing w:after="0" w:line="260" w:lineRule="auto"/>
        <w:jc w:val="both"/>
        <w:rPr>
          <w:rFonts w:ascii="Times New Roman" w:eastAsia="Times New Roman" w:hAnsi="Times New Roman" w:cs="Times New Roman"/>
          <w:sz w:val="24"/>
        </w:rPr>
      </w:pPr>
    </w:p>
    <w:p w:rsidR="003F38CE" w:rsidRDefault="003F38CE" w:rsidP="003F38CE">
      <w:pPr>
        <w:spacing w:after="0" w:line="260" w:lineRule="auto"/>
        <w:jc w:val="both"/>
        <w:rPr>
          <w:rFonts w:ascii="Times New Roman" w:eastAsia="Times New Roman" w:hAnsi="Times New Roman" w:cs="Times New Roman"/>
          <w:sz w:val="24"/>
        </w:rPr>
      </w:pPr>
    </w:p>
    <w:p w:rsidR="003F38CE" w:rsidRDefault="003F38CE" w:rsidP="003F38CE">
      <w:pPr>
        <w:spacing w:after="0" w:line="260" w:lineRule="auto"/>
        <w:jc w:val="both"/>
        <w:rPr>
          <w:rFonts w:ascii="Times New Roman" w:eastAsia="Times New Roman" w:hAnsi="Times New Roman" w:cs="Times New Roman"/>
          <w:sz w:val="24"/>
        </w:rPr>
      </w:pPr>
    </w:p>
    <w:p w:rsidR="003F38CE" w:rsidRDefault="003F38CE" w:rsidP="003F38CE">
      <w:pPr>
        <w:spacing w:after="0" w:line="260" w:lineRule="auto"/>
        <w:jc w:val="both"/>
        <w:rPr>
          <w:rFonts w:ascii="Times New Roman" w:eastAsia="Times New Roman" w:hAnsi="Times New Roman" w:cs="Times New Roman"/>
          <w:sz w:val="24"/>
        </w:rPr>
      </w:pPr>
    </w:p>
    <w:p w:rsidR="003F38CE" w:rsidRDefault="003F38CE" w:rsidP="003F38CE">
      <w:pPr>
        <w:spacing w:after="0" w:line="240" w:lineRule="auto"/>
        <w:jc w:val="center"/>
        <w:rPr>
          <w:rFonts w:ascii="Times New Roman" w:eastAsia="Times New Roman" w:hAnsi="Times New Roman" w:cs="Times New Roman"/>
          <w:b/>
          <w:caps/>
          <w:sz w:val="24"/>
        </w:rPr>
      </w:pPr>
    </w:p>
    <w:p w:rsidR="003F38CE" w:rsidRDefault="003F38CE" w:rsidP="003F38CE">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Бланк цінової пропозиції</w:t>
      </w:r>
    </w:p>
    <w:p w:rsidR="003F38CE" w:rsidRDefault="003F38CE" w:rsidP="003F38CE">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3708"/>
        <w:gridCol w:w="4814"/>
      </w:tblGrid>
      <w:tr w:rsidR="003F38CE" w:rsidTr="00121200">
        <w:trPr>
          <w:trHeight w:val="1"/>
        </w:trPr>
        <w:tc>
          <w:tcPr>
            <w:tcW w:w="3708"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3F38CE" w:rsidRDefault="003F38CE" w:rsidP="00121200">
            <w:pPr>
              <w:spacing w:after="0" w:line="240" w:lineRule="auto"/>
            </w:pPr>
            <w:r>
              <w:rPr>
                <w:rFonts w:ascii="Times New Roman" w:eastAsia="Times New Roman" w:hAnsi="Times New Roman" w:cs="Times New Roman"/>
                <w:b/>
                <w:sz w:val="24"/>
              </w:rPr>
              <w:t>Найменування претендента:</w:t>
            </w:r>
          </w:p>
        </w:tc>
        <w:tc>
          <w:tcPr>
            <w:tcW w:w="4814"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rsidR="003F38CE" w:rsidRDefault="003F38CE" w:rsidP="00121200">
            <w:pPr>
              <w:spacing w:after="0" w:line="240" w:lineRule="auto"/>
              <w:jc w:val="center"/>
              <w:rPr>
                <w:rFonts w:ascii="Calibri" w:eastAsia="Calibri" w:hAnsi="Calibri" w:cs="Calibri"/>
              </w:rPr>
            </w:pPr>
          </w:p>
        </w:tc>
      </w:tr>
      <w:tr w:rsidR="003F38CE" w:rsidTr="00121200">
        <w:trPr>
          <w:gridAfter w:val="1"/>
          <w:wAfter w:w="4814" w:type="dxa"/>
          <w:trHeight w:val="1"/>
        </w:trPr>
        <w:tc>
          <w:tcPr>
            <w:tcW w:w="3708"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3F38CE" w:rsidRDefault="003F38CE" w:rsidP="00121200">
            <w:pPr>
              <w:spacing w:after="0" w:line="240" w:lineRule="auto"/>
            </w:pPr>
            <w:r>
              <w:rPr>
                <w:rFonts w:ascii="Times New Roman" w:eastAsia="Times New Roman" w:hAnsi="Times New Roman" w:cs="Times New Roman"/>
                <w:b/>
                <w:sz w:val="24"/>
              </w:rPr>
              <w:t>Дата подання:</w:t>
            </w:r>
          </w:p>
        </w:tc>
      </w:tr>
      <w:tr w:rsidR="003F38CE" w:rsidTr="00121200">
        <w:trPr>
          <w:trHeight w:val="1"/>
        </w:trPr>
        <w:tc>
          <w:tcPr>
            <w:tcW w:w="3708"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3F38CE" w:rsidRDefault="003F38CE" w:rsidP="00121200">
            <w:pPr>
              <w:spacing w:after="0" w:line="240" w:lineRule="auto"/>
            </w:pPr>
            <w:r>
              <w:rPr>
                <w:rFonts w:ascii="Times New Roman" w:eastAsia="Times New Roman" w:hAnsi="Times New Roman" w:cs="Times New Roman"/>
                <w:b/>
                <w:sz w:val="24"/>
              </w:rPr>
              <w:t>Номер запиту:</w:t>
            </w:r>
          </w:p>
        </w:tc>
        <w:tc>
          <w:tcPr>
            <w:tcW w:w="4814"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rsidR="003F38CE" w:rsidRDefault="003F38CE" w:rsidP="00121200">
            <w:pPr>
              <w:spacing w:after="0" w:line="240" w:lineRule="auto"/>
              <w:jc w:val="center"/>
              <w:rPr>
                <w:rFonts w:ascii="Calibri" w:eastAsia="Calibri" w:hAnsi="Calibri" w:cs="Calibri"/>
              </w:rPr>
            </w:pPr>
          </w:p>
        </w:tc>
      </w:tr>
      <w:tr w:rsidR="003F38CE" w:rsidTr="00121200">
        <w:trPr>
          <w:trHeight w:val="1"/>
        </w:trPr>
        <w:tc>
          <w:tcPr>
            <w:tcW w:w="3708"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3F38CE" w:rsidRDefault="003F38CE" w:rsidP="00121200">
            <w:pPr>
              <w:spacing w:after="0" w:line="240" w:lineRule="auto"/>
            </w:pPr>
            <w:r>
              <w:rPr>
                <w:rFonts w:ascii="Times New Roman" w:eastAsia="Times New Roman" w:hAnsi="Times New Roman" w:cs="Times New Roman"/>
                <w:b/>
                <w:sz w:val="24"/>
              </w:rPr>
              <w:t>Валюта:</w:t>
            </w:r>
          </w:p>
        </w:tc>
        <w:tc>
          <w:tcPr>
            <w:tcW w:w="4814"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rsidR="003F38CE" w:rsidRDefault="003F38CE" w:rsidP="00121200">
            <w:pPr>
              <w:spacing w:after="0" w:line="240" w:lineRule="auto"/>
              <w:jc w:val="center"/>
            </w:pPr>
            <w:r>
              <w:rPr>
                <w:rFonts w:ascii="Times New Roman" w:eastAsia="Times New Roman" w:hAnsi="Times New Roman" w:cs="Times New Roman"/>
                <w:sz w:val="24"/>
              </w:rPr>
              <w:t>UAH</w:t>
            </w:r>
          </w:p>
        </w:tc>
      </w:tr>
      <w:tr w:rsidR="003F38CE" w:rsidTr="00121200">
        <w:trPr>
          <w:trHeight w:val="1"/>
        </w:trPr>
        <w:tc>
          <w:tcPr>
            <w:tcW w:w="3708"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3F38CE" w:rsidRDefault="003F38CE" w:rsidP="0012120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Термін дії цінової пропозиції:</w:t>
            </w:r>
          </w:p>
          <w:p w:rsidR="003F38CE" w:rsidRDefault="003F38CE" w:rsidP="00121200">
            <w:pPr>
              <w:spacing w:after="0" w:line="240" w:lineRule="auto"/>
              <w:jc w:val="both"/>
            </w:pPr>
            <w:r>
              <w:rPr>
                <w:rFonts w:ascii="Times New Roman" w:eastAsia="Times New Roman" w:hAnsi="Times New Roman" w:cs="Times New Roman"/>
                <w:i/>
                <w:sz w:val="24"/>
              </w:rPr>
              <w:t>(пропозиція має бути чинною протягом щонайменше 2 місяців після кінцевого строку надсилання пропозицій)</w:t>
            </w:r>
          </w:p>
        </w:tc>
        <w:tc>
          <w:tcPr>
            <w:tcW w:w="4814"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rsidR="003F38CE" w:rsidRDefault="003F38CE" w:rsidP="00121200">
            <w:pPr>
              <w:spacing w:after="0" w:line="240" w:lineRule="auto"/>
              <w:jc w:val="center"/>
              <w:rPr>
                <w:rFonts w:ascii="Calibri" w:eastAsia="Calibri" w:hAnsi="Calibri" w:cs="Calibri"/>
              </w:rPr>
            </w:pPr>
          </w:p>
        </w:tc>
      </w:tr>
    </w:tbl>
    <w:p w:rsidR="003F38CE" w:rsidRDefault="003F38CE" w:rsidP="003F38CE">
      <w:pPr>
        <w:spacing w:after="0" w:line="240" w:lineRule="auto"/>
        <w:rPr>
          <w:rFonts w:ascii="Times New Roman" w:eastAsia="Times New Roman" w:hAnsi="Times New Roman" w:cs="Times New Roman"/>
          <w:sz w:val="24"/>
          <w:u w:val="single"/>
        </w:rPr>
      </w:pPr>
    </w:p>
    <w:p w:rsidR="003F38CE" w:rsidRDefault="003F38CE" w:rsidP="003F38CE">
      <w:pPr>
        <w:spacing w:after="0" w:line="240" w:lineRule="auto"/>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Цінові пропозиції надаються без урахування ПДВ, оскільки ЮНФПА звільнено від оподаткування ПДВ операцій</w:t>
      </w:r>
    </w:p>
    <w:tbl>
      <w:tblPr>
        <w:tblW w:w="0" w:type="auto"/>
        <w:jc w:val="center"/>
        <w:tblCellMar>
          <w:left w:w="10" w:type="dxa"/>
          <w:right w:w="10" w:type="dxa"/>
        </w:tblCellMar>
        <w:tblLook w:val="0000" w:firstRow="0" w:lastRow="0" w:firstColumn="0" w:lastColumn="0" w:noHBand="0" w:noVBand="0"/>
      </w:tblPr>
      <w:tblGrid>
        <w:gridCol w:w="9345"/>
      </w:tblGrid>
      <w:tr w:rsidR="003F38CE" w:rsidTr="00121200">
        <w:trPr>
          <w:jc w:val="center"/>
        </w:trPr>
        <w:tc>
          <w:tcPr>
            <w:tcW w:w="10019" w:type="dxa"/>
            <w:tcBorders>
              <w:top w:val="single" w:sz="4" w:space="0" w:color="D9D9D9"/>
              <w:left w:val="single" w:sz="4" w:space="0" w:color="D9D9D9"/>
              <w:bottom w:val="single" w:sz="4" w:space="0" w:color="000000"/>
              <w:right w:val="single" w:sz="4" w:space="0" w:color="D9D9D9"/>
            </w:tcBorders>
            <w:shd w:val="clear" w:color="auto" w:fill="auto"/>
            <w:tcMar>
              <w:left w:w="108" w:type="dxa"/>
              <w:right w:w="108" w:type="dxa"/>
            </w:tcMar>
            <w:vAlign w:val="center"/>
          </w:tcPr>
          <w:p w:rsidR="003F38CE" w:rsidRDefault="003F38CE" w:rsidP="0012120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Бланк цінової пропозиції</w:t>
            </w:r>
          </w:p>
          <w:tbl>
            <w:tblPr>
              <w:tblW w:w="0" w:type="auto"/>
              <w:jc w:val="center"/>
              <w:tblCellMar>
                <w:left w:w="10" w:type="dxa"/>
                <w:right w:w="10" w:type="dxa"/>
              </w:tblCellMar>
              <w:tblLook w:val="0000" w:firstRow="0" w:lastRow="0" w:firstColumn="0" w:lastColumn="0" w:noHBand="0" w:noVBand="0"/>
            </w:tblPr>
            <w:tblGrid>
              <w:gridCol w:w="594"/>
              <w:gridCol w:w="3254"/>
              <w:gridCol w:w="1559"/>
              <w:gridCol w:w="1244"/>
              <w:gridCol w:w="1187"/>
              <w:gridCol w:w="1281"/>
            </w:tblGrid>
            <w:tr w:rsidR="003F38CE" w:rsidTr="00121200">
              <w:trPr>
                <w:jc w:val="center"/>
              </w:trPr>
              <w:tc>
                <w:tcPr>
                  <w:tcW w:w="623"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3F38CE" w:rsidRDefault="003F38CE" w:rsidP="00121200">
                  <w:pPr>
                    <w:spacing w:after="0" w:line="240" w:lineRule="auto"/>
                    <w:jc w:val="center"/>
                  </w:pPr>
                  <w:r>
                    <w:rPr>
                      <w:rFonts w:ascii="Segoe UI Symbol" w:eastAsia="Segoe UI Symbol" w:hAnsi="Segoe UI Symbol" w:cs="Segoe UI Symbol"/>
                    </w:rPr>
                    <w:t>№</w:t>
                  </w:r>
                </w:p>
              </w:tc>
              <w:tc>
                <w:tcPr>
                  <w:tcW w:w="3804"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3F38CE" w:rsidRDefault="003F38CE" w:rsidP="00121200">
                  <w:pPr>
                    <w:spacing w:after="0" w:line="240" w:lineRule="auto"/>
                    <w:jc w:val="center"/>
                    <w:rPr>
                      <w:rFonts w:ascii="Calibri" w:eastAsia="Calibri" w:hAnsi="Calibri" w:cs="Calibri"/>
                    </w:rPr>
                  </w:pPr>
                  <w:r>
                    <w:rPr>
                      <w:rFonts w:ascii="Calibri" w:eastAsia="Calibri" w:hAnsi="Calibri" w:cs="Calibri"/>
                    </w:rPr>
                    <w:t>Опис</w:t>
                  </w:r>
                </w:p>
              </w:tc>
              <w:tc>
                <w:tcPr>
                  <w:tcW w:w="155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3F38CE" w:rsidRDefault="003F38CE" w:rsidP="00121200">
                  <w:pPr>
                    <w:spacing w:after="0" w:line="240" w:lineRule="auto"/>
                    <w:jc w:val="center"/>
                    <w:rPr>
                      <w:rFonts w:ascii="Calibri" w:eastAsia="Calibri" w:hAnsi="Calibri" w:cs="Calibri"/>
                    </w:rPr>
                  </w:pPr>
                  <w:r>
                    <w:rPr>
                      <w:rFonts w:ascii="Calibri" w:eastAsia="Calibri" w:hAnsi="Calibri" w:cs="Calibri"/>
                    </w:rPr>
                    <w:t>Кількість співробітників</w:t>
                  </w:r>
                </w:p>
              </w:tc>
              <w:tc>
                <w:tcPr>
                  <w:tcW w:w="1244"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3F38CE" w:rsidRDefault="003F38CE" w:rsidP="00121200">
                  <w:pPr>
                    <w:spacing w:after="0" w:line="240" w:lineRule="auto"/>
                    <w:jc w:val="center"/>
                    <w:rPr>
                      <w:rFonts w:ascii="Calibri" w:eastAsia="Calibri" w:hAnsi="Calibri" w:cs="Calibri"/>
                    </w:rPr>
                  </w:pPr>
                  <w:r>
                    <w:rPr>
                      <w:rFonts w:ascii="Calibri" w:eastAsia="Calibri" w:hAnsi="Calibri" w:cs="Calibri"/>
                    </w:rPr>
                    <w:t>Погодинна оплата</w:t>
                  </w:r>
                </w:p>
              </w:tc>
              <w:tc>
                <w:tcPr>
                  <w:tcW w:w="121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3F38CE" w:rsidRDefault="003F38CE" w:rsidP="00121200">
                  <w:pPr>
                    <w:spacing w:after="0" w:line="240" w:lineRule="auto"/>
                    <w:jc w:val="center"/>
                    <w:rPr>
                      <w:rFonts w:ascii="Calibri" w:eastAsia="Calibri" w:hAnsi="Calibri" w:cs="Calibri"/>
                    </w:rPr>
                  </w:pPr>
                  <w:r>
                    <w:rPr>
                      <w:rFonts w:ascii="Calibri" w:eastAsia="Calibri" w:hAnsi="Calibri" w:cs="Calibri"/>
                    </w:rPr>
                    <w:t>Кількість годин роботи</w:t>
                  </w:r>
                </w:p>
              </w:tc>
              <w:tc>
                <w:tcPr>
                  <w:tcW w:w="1344"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3F38CE" w:rsidRDefault="003F38CE" w:rsidP="00121200">
                  <w:pPr>
                    <w:spacing w:after="0" w:line="240" w:lineRule="auto"/>
                    <w:jc w:val="center"/>
                    <w:rPr>
                      <w:rFonts w:ascii="Calibri" w:eastAsia="Calibri" w:hAnsi="Calibri" w:cs="Calibri"/>
                    </w:rPr>
                  </w:pPr>
                  <w:r>
                    <w:rPr>
                      <w:rFonts w:ascii="Calibri" w:eastAsia="Calibri" w:hAnsi="Calibri" w:cs="Calibri"/>
                    </w:rPr>
                    <w:t>Загалом</w:t>
                  </w:r>
                </w:p>
              </w:tc>
            </w:tr>
            <w:tr w:rsidR="003F38CE" w:rsidTr="00121200">
              <w:trPr>
                <w:jc w:val="center"/>
              </w:trPr>
              <w:tc>
                <w:tcPr>
                  <w:tcW w:w="9793"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3F38CE" w:rsidRDefault="003F38CE" w:rsidP="00121200">
                  <w:pPr>
                    <w:numPr>
                      <w:ilvl w:val="0"/>
                      <w:numId w:val="2"/>
                    </w:numPr>
                    <w:tabs>
                      <w:tab w:val="left" w:pos="360"/>
                    </w:tabs>
                    <w:spacing w:after="0" w:line="240" w:lineRule="auto"/>
                    <w:ind w:left="360" w:hanging="360"/>
                    <w:rPr>
                      <w:rFonts w:ascii="Calibri" w:eastAsia="Calibri" w:hAnsi="Calibri" w:cs="Calibri"/>
                    </w:rPr>
                  </w:pPr>
                  <w:r>
                    <w:rPr>
                      <w:rFonts w:ascii="Calibri" w:eastAsia="Calibri" w:hAnsi="Calibri" w:cs="Calibri"/>
                    </w:rPr>
                    <w:t xml:space="preserve">Гонорари працівникам </w:t>
                  </w:r>
                </w:p>
              </w:tc>
            </w:tr>
            <w:tr w:rsidR="003F38CE" w:rsidTr="00121200">
              <w:trPr>
                <w:jc w:val="center"/>
              </w:trPr>
              <w:tc>
                <w:tcPr>
                  <w:tcW w:w="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both"/>
                    <w:rPr>
                      <w:rFonts w:ascii="Calibri" w:eastAsia="Calibri" w:hAnsi="Calibri" w:cs="Calibri"/>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both"/>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both"/>
                    <w:rPr>
                      <w:rFonts w:ascii="Calibri" w:eastAsia="Calibri" w:hAnsi="Calibri" w:cs="Calibri"/>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both"/>
                    <w:rPr>
                      <w:rFonts w:ascii="Calibri" w:eastAsia="Calibri" w:hAnsi="Calibri" w:cs="Calibri"/>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both"/>
                    <w:rPr>
                      <w:rFonts w:ascii="Calibri" w:eastAsia="Calibri" w:hAnsi="Calibri" w:cs="Calibri"/>
                    </w:rPr>
                  </w:pPr>
                </w:p>
              </w:tc>
            </w:tr>
            <w:tr w:rsidR="003F38CE" w:rsidTr="00121200">
              <w:trPr>
                <w:jc w:val="center"/>
              </w:trPr>
              <w:tc>
                <w:tcPr>
                  <w:tcW w:w="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both"/>
                    <w:rPr>
                      <w:rFonts w:ascii="Calibri" w:eastAsia="Calibri" w:hAnsi="Calibri" w:cs="Calibri"/>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both"/>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both"/>
                    <w:rPr>
                      <w:rFonts w:ascii="Calibri" w:eastAsia="Calibri" w:hAnsi="Calibri" w:cs="Calibri"/>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both"/>
                    <w:rPr>
                      <w:rFonts w:ascii="Calibri" w:eastAsia="Calibri" w:hAnsi="Calibri" w:cs="Calibri"/>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both"/>
                    <w:rPr>
                      <w:rFonts w:ascii="Calibri" w:eastAsia="Calibri" w:hAnsi="Calibri" w:cs="Calibri"/>
                    </w:rPr>
                  </w:pPr>
                </w:p>
              </w:tc>
            </w:tr>
            <w:tr w:rsidR="003F38CE" w:rsidTr="00121200">
              <w:trPr>
                <w:jc w:val="center"/>
              </w:trPr>
              <w:tc>
                <w:tcPr>
                  <w:tcW w:w="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both"/>
                    <w:rPr>
                      <w:rFonts w:ascii="Calibri" w:eastAsia="Calibri" w:hAnsi="Calibri" w:cs="Calibri"/>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both"/>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both"/>
                    <w:rPr>
                      <w:rFonts w:ascii="Calibri" w:eastAsia="Calibri" w:hAnsi="Calibri" w:cs="Calibri"/>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both"/>
                    <w:rPr>
                      <w:rFonts w:ascii="Calibri" w:eastAsia="Calibri" w:hAnsi="Calibri" w:cs="Calibri"/>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both"/>
                    <w:rPr>
                      <w:rFonts w:ascii="Calibri" w:eastAsia="Calibri" w:hAnsi="Calibri" w:cs="Calibri"/>
                    </w:rPr>
                  </w:pPr>
                </w:p>
              </w:tc>
            </w:tr>
            <w:tr w:rsidR="003F38CE" w:rsidTr="00121200">
              <w:trPr>
                <w:jc w:val="center"/>
              </w:trPr>
              <w:tc>
                <w:tcPr>
                  <w:tcW w:w="8449"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right"/>
                    <w:rPr>
                      <w:rFonts w:ascii="Calibri" w:eastAsia="Calibri" w:hAnsi="Calibri" w:cs="Calibri"/>
                    </w:rPr>
                  </w:pPr>
                  <w:r>
                    <w:rPr>
                      <w:rFonts w:ascii="Calibri" w:eastAsia="Calibri" w:hAnsi="Calibri" w:cs="Calibri"/>
                      <w:i/>
                    </w:rPr>
                    <w:t>Загальна сума гонорару</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right"/>
                    <w:rPr>
                      <w:rFonts w:ascii="Calibri" w:eastAsia="Calibri" w:hAnsi="Calibri" w:cs="Calibri"/>
                    </w:rPr>
                  </w:pPr>
                  <w:r>
                    <w:rPr>
                      <w:rFonts w:ascii="Calibri" w:eastAsia="Calibri" w:hAnsi="Calibri" w:cs="Calibri"/>
                    </w:rPr>
                    <w:t>UAH</w:t>
                  </w:r>
                </w:p>
              </w:tc>
            </w:tr>
            <w:tr w:rsidR="003F38CE" w:rsidTr="00121200">
              <w:trPr>
                <w:jc w:val="center"/>
              </w:trPr>
              <w:tc>
                <w:tcPr>
                  <w:tcW w:w="9793"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3F38CE" w:rsidRDefault="003F38CE" w:rsidP="00121200">
                  <w:pPr>
                    <w:numPr>
                      <w:ilvl w:val="0"/>
                      <w:numId w:val="3"/>
                    </w:numPr>
                    <w:tabs>
                      <w:tab w:val="left" w:pos="360"/>
                    </w:tabs>
                    <w:spacing w:after="0" w:line="240" w:lineRule="auto"/>
                    <w:ind w:left="360" w:hanging="360"/>
                    <w:jc w:val="both"/>
                    <w:rPr>
                      <w:rFonts w:ascii="Calibri" w:eastAsia="Calibri" w:hAnsi="Calibri" w:cs="Calibri"/>
                    </w:rPr>
                  </w:pPr>
                  <w:r>
                    <w:rPr>
                      <w:rFonts w:ascii="Calibri" w:eastAsia="Calibri" w:hAnsi="Calibri" w:cs="Calibri"/>
                    </w:rPr>
                    <w:t>Інші витрати</w:t>
                  </w:r>
                </w:p>
              </w:tc>
            </w:tr>
            <w:tr w:rsidR="003F38CE" w:rsidTr="00121200">
              <w:trPr>
                <w:jc w:val="center"/>
              </w:trPr>
              <w:tc>
                <w:tcPr>
                  <w:tcW w:w="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both"/>
                    <w:rPr>
                      <w:rFonts w:ascii="Calibri" w:eastAsia="Calibri" w:hAnsi="Calibri" w:cs="Calibri"/>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both"/>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both"/>
                    <w:rPr>
                      <w:rFonts w:ascii="Calibri" w:eastAsia="Calibri" w:hAnsi="Calibri" w:cs="Calibri"/>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both"/>
                    <w:rPr>
                      <w:rFonts w:ascii="Calibri" w:eastAsia="Calibri" w:hAnsi="Calibri" w:cs="Calibri"/>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both"/>
                    <w:rPr>
                      <w:rFonts w:ascii="Calibri" w:eastAsia="Calibri" w:hAnsi="Calibri" w:cs="Calibri"/>
                    </w:rPr>
                  </w:pPr>
                </w:p>
              </w:tc>
            </w:tr>
            <w:tr w:rsidR="003F38CE" w:rsidTr="00121200">
              <w:trPr>
                <w:jc w:val="center"/>
              </w:trPr>
              <w:tc>
                <w:tcPr>
                  <w:tcW w:w="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both"/>
                    <w:rPr>
                      <w:rFonts w:ascii="Calibri" w:eastAsia="Calibri" w:hAnsi="Calibri" w:cs="Calibri"/>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both"/>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both"/>
                    <w:rPr>
                      <w:rFonts w:ascii="Calibri" w:eastAsia="Calibri" w:hAnsi="Calibri" w:cs="Calibri"/>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both"/>
                    <w:rPr>
                      <w:rFonts w:ascii="Calibri" w:eastAsia="Calibri" w:hAnsi="Calibri" w:cs="Calibri"/>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both"/>
                    <w:rPr>
                      <w:rFonts w:ascii="Calibri" w:eastAsia="Calibri" w:hAnsi="Calibri" w:cs="Calibri"/>
                    </w:rPr>
                  </w:pPr>
                </w:p>
              </w:tc>
            </w:tr>
            <w:tr w:rsidR="003F38CE" w:rsidTr="00121200">
              <w:trPr>
                <w:jc w:val="center"/>
              </w:trPr>
              <w:tc>
                <w:tcPr>
                  <w:tcW w:w="8449"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right"/>
                    <w:rPr>
                      <w:rFonts w:ascii="Calibri" w:eastAsia="Calibri" w:hAnsi="Calibri" w:cs="Calibri"/>
                    </w:rPr>
                  </w:pPr>
                  <w:r>
                    <w:rPr>
                      <w:rFonts w:ascii="Calibri" w:eastAsia="Calibri" w:hAnsi="Calibri" w:cs="Calibri"/>
                      <w:i/>
                    </w:rPr>
                    <w:t>Загальна сума інших витрат</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right"/>
                    <w:rPr>
                      <w:rFonts w:ascii="Calibri" w:eastAsia="Calibri" w:hAnsi="Calibri" w:cs="Calibri"/>
                    </w:rPr>
                  </w:pPr>
                  <w:r>
                    <w:rPr>
                      <w:rFonts w:ascii="Calibri" w:eastAsia="Calibri" w:hAnsi="Calibri" w:cs="Calibri"/>
                    </w:rPr>
                    <w:t>UAH</w:t>
                  </w:r>
                </w:p>
              </w:tc>
            </w:tr>
            <w:tr w:rsidR="003F38CE" w:rsidTr="00121200">
              <w:trPr>
                <w:jc w:val="center"/>
              </w:trPr>
              <w:tc>
                <w:tcPr>
                  <w:tcW w:w="8449"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right"/>
                    <w:rPr>
                      <w:rFonts w:ascii="Calibri" w:eastAsia="Calibri" w:hAnsi="Calibri" w:cs="Calibri"/>
                      <w:b/>
                      <w:i/>
                    </w:rPr>
                  </w:pPr>
                  <w:r>
                    <w:rPr>
                      <w:rFonts w:ascii="Calibri" w:eastAsia="Calibri" w:hAnsi="Calibri" w:cs="Calibri"/>
                      <w:b/>
                      <w:i/>
                    </w:rPr>
                    <w:t xml:space="preserve">Загальна сума контракту </w:t>
                  </w:r>
                </w:p>
                <w:p w:rsidR="003F38CE" w:rsidRDefault="003F38CE" w:rsidP="00121200">
                  <w:pPr>
                    <w:spacing w:after="0" w:line="240" w:lineRule="auto"/>
                    <w:jc w:val="right"/>
                    <w:rPr>
                      <w:rFonts w:ascii="Calibri" w:eastAsia="Calibri" w:hAnsi="Calibri" w:cs="Calibri"/>
                    </w:rPr>
                  </w:pPr>
                  <w:r>
                    <w:rPr>
                      <w:rFonts w:ascii="Calibri" w:eastAsia="Calibri" w:hAnsi="Calibri" w:cs="Calibri"/>
                      <w:i/>
                    </w:rPr>
                    <w:t xml:space="preserve"> (гонорари працівникам+ інші витрати)</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38CE" w:rsidRDefault="003F38CE" w:rsidP="00121200">
                  <w:pPr>
                    <w:spacing w:after="0" w:line="240" w:lineRule="auto"/>
                    <w:jc w:val="right"/>
                    <w:rPr>
                      <w:rFonts w:ascii="Calibri" w:eastAsia="Calibri" w:hAnsi="Calibri" w:cs="Calibri"/>
                    </w:rPr>
                  </w:pPr>
                  <w:r>
                    <w:rPr>
                      <w:rFonts w:ascii="Calibri" w:eastAsia="Calibri" w:hAnsi="Calibri" w:cs="Calibri"/>
                    </w:rPr>
                    <w:t>UAH</w:t>
                  </w:r>
                </w:p>
              </w:tc>
            </w:tr>
          </w:tbl>
          <w:p w:rsidR="003F38CE" w:rsidRDefault="003F38CE" w:rsidP="00121200">
            <w:pPr>
              <w:spacing w:after="0" w:line="240" w:lineRule="auto"/>
            </w:pPr>
          </w:p>
        </w:tc>
      </w:tr>
    </w:tbl>
    <w:p w:rsidR="003F38CE" w:rsidRDefault="003F38CE" w:rsidP="003F38CE">
      <w:pPr>
        <w:tabs>
          <w:tab w:val="right" w:pos="1980"/>
          <w:tab w:val="left" w:pos="2160"/>
          <w:tab w:val="left" w:pos="4320"/>
          <w:tab w:val="left" w:pos="-180"/>
        </w:tabs>
        <w:spacing w:after="0" w:line="240" w:lineRule="auto"/>
        <w:rPr>
          <w:rFonts w:ascii="Times New Roman" w:eastAsia="Times New Roman" w:hAnsi="Times New Roman" w:cs="Times New Roman"/>
          <w:b/>
          <w:sz w:val="24"/>
        </w:rPr>
      </w:pPr>
    </w:p>
    <w:p w:rsidR="003F38CE" w:rsidRDefault="003F38CE" w:rsidP="003F38CE">
      <w:pPr>
        <w:tabs>
          <w:tab w:val="right" w:pos="1980"/>
          <w:tab w:val="left" w:pos="2160"/>
          <w:tab w:val="left" w:pos="4320"/>
          <w:tab w:val="left" w:pos="-180"/>
        </w:tabs>
        <w:spacing w:after="0" w:line="240" w:lineRule="auto"/>
        <w:rPr>
          <w:rFonts w:ascii="Times New Roman" w:eastAsia="Times New Roman" w:hAnsi="Times New Roman" w:cs="Times New Roman"/>
          <w:b/>
          <w:sz w:val="24"/>
        </w:rPr>
      </w:pPr>
    </w:p>
    <w:p w:rsidR="003F38CE" w:rsidRDefault="003F38CE" w:rsidP="003F38C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Цим засвідчую, що вище вказана компанія, яку я уповноважений представляти, переглянула</w:t>
      </w:r>
    </w:p>
    <w:p w:rsidR="003F38CE" w:rsidRDefault="003F38CE" w:rsidP="003F38C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Запит на Подання Пропозицій </w:t>
      </w:r>
      <w:r>
        <w:rPr>
          <w:rFonts w:ascii="Times New Roman" w:eastAsia="Times New Roman" w:hAnsi="Times New Roman" w:cs="Times New Roman"/>
          <w:sz w:val="24"/>
        </w:rPr>
        <w:t>[</w:t>
      </w:r>
      <w:r>
        <w:rPr>
          <w:rFonts w:ascii="Times New Roman" w:eastAsia="Times New Roman" w:hAnsi="Times New Roman" w:cs="Times New Roman"/>
          <w:b/>
          <w:sz w:val="24"/>
          <w:u w:val="single"/>
        </w:rPr>
        <w:t xml:space="preserve">Розробка візуального стилю (брендбуку) для інформаційної кампанії «Розірви коло» </w:t>
      </w:r>
      <w:r>
        <w:rPr>
          <w:rFonts w:ascii="Calibri" w:eastAsia="Calibri" w:hAnsi="Calibri" w:cs="Calibri"/>
          <w:b/>
        </w:rPr>
        <w:t>]</w:t>
      </w:r>
      <w:r>
        <w:rPr>
          <w:rFonts w:ascii="Times New Roman" w:eastAsia="Times New Roman" w:hAnsi="Times New Roman" w:cs="Times New Roman"/>
          <w:sz w:val="24"/>
        </w:rPr>
        <w:t xml:space="preserve">, у тому числі всі додатки, зміни в документі (якщо такі мають місце) та відповіді ФН ООН на уточнювальні питання з боку потенційного постачальника.  Також, компанія приймає Загальні умови договору ФН ООН та буде дотримуватися цієї цінової пропозиції до моменту закінчення терміну дії останньої. </w:t>
      </w:r>
    </w:p>
    <w:p w:rsidR="003F38CE" w:rsidRDefault="003F38CE" w:rsidP="003F38CE">
      <w:pPr>
        <w:spacing w:after="0" w:line="240" w:lineRule="auto"/>
        <w:jc w:val="both"/>
        <w:rPr>
          <w:rFonts w:ascii="Calibri" w:eastAsia="Calibri" w:hAnsi="Calibri" w:cs="Calibri"/>
          <w:b/>
        </w:rPr>
      </w:pPr>
    </w:p>
    <w:tbl>
      <w:tblPr>
        <w:tblW w:w="0" w:type="auto"/>
        <w:tblInd w:w="98" w:type="dxa"/>
        <w:tblCellMar>
          <w:left w:w="10" w:type="dxa"/>
          <w:right w:w="10" w:type="dxa"/>
        </w:tblCellMar>
        <w:tblLook w:val="0000" w:firstRow="0" w:lastRow="0" w:firstColumn="0" w:lastColumn="0" w:noHBand="0" w:noVBand="0"/>
      </w:tblPr>
      <w:tblGrid>
        <w:gridCol w:w="4623"/>
        <w:gridCol w:w="2309"/>
        <w:gridCol w:w="2310"/>
      </w:tblGrid>
      <w:tr w:rsidR="003F38CE" w:rsidTr="00121200">
        <w:trPr>
          <w:gridAfter w:val="1"/>
          <w:wAfter w:w="2310" w:type="dxa"/>
          <w:trHeight w:val="1"/>
        </w:trPr>
        <w:tc>
          <w:tcPr>
            <w:tcW w:w="4623"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3F38CE" w:rsidRDefault="003F38CE" w:rsidP="00121200">
            <w:pPr>
              <w:tabs>
                <w:tab w:val="right" w:pos="1980"/>
                <w:tab w:val="left" w:pos="2160"/>
                <w:tab w:val="left" w:pos="4320"/>
                <w:tab w:val="left" w:pos="-180"/>
              </w:tabs>
              <w:spacing w:after="0" w:line="240" w:lineRule="auto"/>
              <w:rPr>
                <w:rFonts w:ascii="Times New Roman" w:eastAsia="Times New Roman" w:hAnsi="Times New Roman" w:cs="Times New Roman"/>
                <w:sz w:val="24"/>
              </w:rPr>
            </w:pPr>
          </w:p>
          <w:p w:rsidR="003F38CE" w:rsidRDefault="003F38CE" w:rsidP="00121200">
            <w:pPr>
              <w:tabs>
                <w:tab w:val="right" w:pos="1980"/>
                <w:tab w:val="left" w:pos="2160"/>
                <w:tab w:val="left" w:pos="4320"/>
                <w:tab w:val="left" w:pos="-180"/>
              </w:tabs>
              <w:spacing w:after="0" w:line="240" w:lineRule="auto"/>
            </w:pPr>
          </w:p>
        </w:tc>
        <w:tc>
          <w:tcPr>
            <w:tcW w:w="2309"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3F38CE" w:rsidRDefault="003F38CE" w:rsidP="00121200">
            <w:pPr>
              <w:tabs>
                <w:tab w:val="right" w:pos="1980"/>
                <w:tab w:val="left" w:pos="2160"/>
                <w:tab w:val="left" w:pos="4320"/>
                <w:tab w:val="left" w:pos="-180"/>
              </w:tabs>
              <w:spacing w:after="0" w:line="240" w:lineRule="auto"/>
              <w:rPr>
                <w:rFonts w:ascii="Calibri" w:eastAsia="Calibri" w:hAnsi="Calibri" w:cs="Calibri"/>
              </w:rPr>
            </w:pPr>
          </w:p>
        </w:tc>
      </w:tr>
      <w:tr w:rsidR="003F38CE" w:rsidTr="00121200">
        <w:trPr>
          <w:trHeight w:val="1"/>
        </w:trPr>
        <w:tc>
          <w:tcPr>
            <w:tcW w:w="4623"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3F38CE" w:rsidRDefault="003F38CE" w:rsidP="00121200">
            <w:pPr>
              <w:tabs>
                <w:tab w:val="right" w:pos="1980"/>
                <w:tab w:val="left" w:pos="2160"/>
                <w:tab w:val="left" w:pos="4320"/>
                <w:tab w:val="left" w:pos="-180"/>
              </w:tabs>
              <w:spacing w:after="0" w:line="240" w:lineRule="auto"/>
              <w:jc w:val="center"/>
            </w:pPr>
            <w:r>
              <w:rPr>
                <w:rFonts w:ascii="Times New Roman" w:eastAsia="Times New Roman" w:hAnsi="Times New Roman" w:cs="Times New Roman"/>
                <w:sz w:val="24"/>
              </w:rPr>
              <w:t>Ім’я, прізвище та посада</w:t>
            </w:r>
          </w:p>
        </w:tc>
        <w:tc>
          <w:tcPr>
            <w:tcW w:w="4619"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3F38CE" w:rsidRDefault="003F38CE" w:rsidP="00121200">
            <w:pPr>
              <w:tabs>
                <w:tab w:val="right" w:pos="1980"/>
                <w:tab w:val="left" w:pos="2160"/>
                <w:tab w:val="left" w:pos="4320"/>
                <w:tab w:val="left" w:pos="-180"/>
              </w:tabs>
              <w:spacing w:after="0" w:line="240" w:lineRule="auto"/>
              <w:jc w:val="center"/>
            </w:pPr>
            <w:r>
              <w:rPr>
                <w:rFonts w:ascii="Times New Roman" w:eastAsia="Times New Roman" w:hAnsi="Times New Roman" w:cs="Times New Roman"/>
                <w:sz w:val="24"/>
              </w:rPr>
              <w:t>Дата та місце</w:t>
            </w:r>
          </w:p>
        </w:tc>
      </w:tr>
    </w:tbl>
    <w:p w:rsidR="003F38CE" w:rsidRDefault="003F38CE" w:rsidP="003F38CE">
      <w:pPr>
        <w:spacing w:after="0" w:line="240" w:lineRule="auto"/>
        <w:rPr>
          <w:rFonts w:ascii="Times New Roman" w:eastAsia="Times New Roman" w:hAnsi="Times New Roman" w:cs="Times New Roman"/>
          <w:sz w:val="24"/>
        </w:rPr>
      </w:pPr>
    </w:p>
    <w:p w:rsidR="003F38CE" w:rsidRDefault="003F38CE" w:rsidP="003F38CE">
      <w:pPr>
        <w:spacing w:after="0" w:line="240" w:lineRule="auto"/>
        <w:rPr>
          <w:rFonts w:ascii="Calibri" w:eastAsia="Calibri" w:hAnsi="Calibri" w:cs="Calibri"/>
          <w:b/>
          <w:sz w:val="28"/>
        </w:rPr>
      </w:pPr>
    </w:p>
    <w:p w:rsidR="003F38CE" w:rsidRDefault="003F38CE" w:rsidP="003F38CE">
      <w:pPr>
        <w:spacing w:after="0" w:line="260" w:lineRule="auto"/>
        <w:jc w:val="both"/>
        <w:rPr>
          <w:rFonts w:ascii="Times New Roman" w:eastAsia="Times New Roman" w:hAnsi="Times New Roman" w:cs="Times New Roman"/>
          <w:sz w:val="24"/>
        </w:rPr>
      </w:pPr>
    </w:p>
    <w:p w:rsidR="00D16CCD" w:rsidRDefault="00D16CCD"/>
    <w:sectPr w:rsidR="00D16C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23821"/>
    <w:multiLevelType w:val="multilevel"/>
    <w:tmpl w:val="1E7E1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484902"/>
    <w:multiLevelType w:val="multilevel"/>
    <w:tmpl w:val="28C2F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F19243D"/>
    <w:multiLevelType w:val="multilevel"/>
    <w:tmpl w:val="E29C16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CE"/>
    <w:rsid w:val="003F38CE"/>
    <w:rsid w:val="005C5E5B"/>
    <w:rsid w:val="007A493F"/>
    <w:rsid w:val="00D16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3B742-9230-498B-874F-F9053137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8C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49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x.net/s/p0mooef" TargetMode="External"/><Relationship Id="rId3" Type="http://schemas.openxmlformats.org/officeDocument/2006/relationships/settings" Target="settings.xml"/><Relationship Id="rId7" Type="http://schemas.openxmlformats.org/officeDocument/2006/relationships/hyperlink" Target="http://www.treasury.u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zirvykolo.org" TargetMode="External"/><Relationship Id="rId5" Type="http://schemas.openxmlformats.org/officeDocument/2006/relationships/hyperlink" Target="https://www.facebook.com/rozirvykol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1204</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UNFPA Ukraine</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Nadiia Kovalevych</dc:creator>
  <cp:keywords/>
  <dc:description/>
  <cp:lastModifiedBy>Nadiia Kovalevych</cp:lastModifiedBy>
  <cp:revision>5</cp:revision>
  <dcterms:created xsi:type="dcterms:W3CDTF">2019-06-13T07:25:00Z</dcterms:created>
  <dcterms:modified xsi:type="dcterms:W3CDTF">2019-06-13T07:35:00Z</dcterms:modified>
</cp:coreProperties>
</file>