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Look w:val="04A0" w:firstRow="1" w:lastRow="0" w:firstColumn="1" w:lastColumn="0" w:noHBand="0" w:noVBand="1"/>
      </w:tblPr>
      <w:tblGrid>
        <w:gridCol w:w="640"/>
        <w:gridCol w:w="4160"/>
        <w:gridCol w:w="3060"/>
        <w:gridCol w:w="1820"/>
        <w:gridCol w:w="1660"/>
        <w:gridCol w:w="1800"/>
      </w:tblGrid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0" w:name="_GoBack"/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Додаток 1 до запиту на подання пропозицій 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UNFPA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UKR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/20/04 від 27/01/2020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A2596" w:rsidRPr="00FA2596" w:rsidTr="00FA2596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Перелік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Коментарі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за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од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грн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одиниць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Разом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грн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FA2596" w:rsidRPr="00FA2596" w:rsidTr="00FA2596">
        <w:trPr>
          <w:trHeight w:val="4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</w:tr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Вичитка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та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коректура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A2596" w:rsidRPr="00FA2596" w:rsidTr="00FA2596">
        <w:trPr>
          <w:trHeight w:val="1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Вичитка та коректура посібника "Притулок для осіб, які постраждали від насильства у громаді: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Не більше 135  стандартних сторінок А4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Вичитка та коректура посібника "Мобільна бригада соціально-психологічної допомоги  постраждалим від домашнього насильства: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Не більше 135  стандартних сторінок А4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Вичитка та коректура посібника "Путівник уповноважених/відповідальних місцевих органів влади та органів самоврядування у сфері протидії та запобігання домашньому насильству"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Не більше 60  стандартних сторінок А4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Вичитка та коректура посібника "Путівник координатора заходів  у сфері протидії та запобігання домашньому насильству 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Не більше 60  стандартних сторінок А4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Дизайн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та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макетування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A2596" w:rsidRPr="00FA2596" w:rsidTr="00FA2596">
        <w:trPr>
          <w:trHeight w:val="1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"Притулок для осіб, які постраждали від насильства у громаді: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Дизайн передбачає макетування та верстку посібника у стилі бренд буку*, з дизайном не більше 10 таблиць та схем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"Мобільна бригада соціально-психологічної допомоги  постраждалим від домашнього насильства: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Дизайн передбачає макетування та верстку посібника у стилі бренд буку*, з дизайном не більше 10 таблиць та схем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"Путівник уповноважених/відповідальних місцевих органів влади та органів самоврядування у сфері протидії та запобігання домашньому насильству"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Дизайн передбачає макетування та верстку посібника у стилі бренд буку*, з дизайном не більше 5 таблиць та схем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"Путівник координатора заходів  у сфері протидії та запобігання домашньому насильству"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Дизайн передбачає макетування та верстку посібника у стилі бренд буку*, з дизайном не більше 5 таблиць та схем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Примітка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*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 Дизайн матеріалів повинен бути виконаний у стилі інформаційної кампанії "Розірви коло" 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https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://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rozirvykolo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.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org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/  Бренд бук буде наданий виконавцям додатково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Друк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A2596" w:rsidRPr="00FA2596" w:rsidTr="00FA2596">
        <w:trPr>
          <w:trHeight w:val="2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"Притулок для осіб, які постраждали від насильства у громаді: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Тираж - 500 примірників. Формат - А5. Обкладинка  4+4, двосторонній друк, матова припресовка с двох  сторін; папір - 300 мг.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Внутрішній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блок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: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друк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2+2,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крейдований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папір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кріплення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пур-клей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FA2596" w:rsidRPr="00FA2596" w:rsidTr="00FA2596">
        <w:trPr>
          <w:trHeight w:val="2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"Мобільна бригада соціально-психологічної допомоги  постраждалим від домашнього насильства:</w:t>
            </w: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br/>
              <w:t>алгоритм створення та забезпечення діяльності"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Тираж - 500 примірників. Формат - А5. Обкладинка  4+4, двосторонній друк, матова припресовка с двох  сторін; папір - 300 мг.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Внутрішній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блок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: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друк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2+2,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крейдований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папір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кріплення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пур-клей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FA2596" w:rsidRPr="00FA2596" w:rsidTr="00FA2596">
        <w:trPr>
          <w:trHeight w:val="2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"Путівник уповноважених/відповідальних місцевих органів влади та органів самоврядування у сфері протидії та запобігання домашньому насильству"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Тираж - 500 примірників. Формат - А5. Обкладинка  4+4, двосторонній друк, матова припресовка с двох  сторін; папір - 300 мг.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Внутрішній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блок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: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друк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2+2,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крейдований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папір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кріплення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пур-клей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FA2596" w:rsidRPr="00FA2596" w:rsidTr="00FA2596">
        <w:trPr>
          <w:trHeight w:val="2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lastRenderedPageBreak/>
              <w:t>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Дизайн посібника "Путівник координатора заходів  у сфері протидії та запобігання домашньому насильству"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Тираж - 500 примірників. Формат - А5. Обкладинка  4+4, двосторонній друк, матова припресовка с двох  сторін; папір - 300 мг.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Внутрішній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блок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: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друк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2+2,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крейдований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папір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кріплення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пур-клей</w:t>
            </w:r>
            <w:proofErr w:type="spellEnd"/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Інші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доставка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A2596" w:rsidRPr="00FA2596" w:rsidTr="00FA2596">
        <w:trPr>
          <w:trHeight w:val="2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Поштова</w:t>
            </w:r>
            <w:proofErr w:type="spellEnd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адресна</w:t>
            </w:r>
            <w:proofErr w:type="spellEnd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розсилка</w:t>
            </w:r>
            <w:proofErr w:type="spellEnd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посібників</w:t>
            </w:r>
            <w:proofErr w:type="spellEnd"/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>Адресна розсилка ( іншою кур'єрською службою)  у містах Северодонецьк,  Краматорськ, Дніпро, Хапоріжжя, Харків, Одеса, Миколаїв, Херсон, Вінниця, Полтава  по  по 30 примірників кожного видання (120 примірників) на одну локацію)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596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 xml:space="preserve"> Доставка тиражу у м. Києві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 xml:space="preserve"> Доставка 680 примірників за адресою офісу у м. Києві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FA2596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-    </w:t>
            </w:r>
          </w:p>
        </w:tc>
      </w:tr>
      <w:tr w:rsidR="00FA2596" w:rsidRPr="00FA2596" w:rsidTr="00FA259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i/>
                <w:iCs/>
                <w:sz w:val="20"/>
                <w:szCs w:val="20"/>
              </w:rPr>
              <w:t>Разом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2596">
              <w:rPr>
                <w:rFonts w:ascii="Myriad Pro" w:eastAsia="Times New Roman" w:hAnsi="Myriad Pro" w:cs="Calibri"/>
                <w:b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FA2596">
              <w:rPr>
                <w:rFonts w:ascii="Myriad Pro" w:eastAsia="Times New Roman" w:hAnsi="Myriad Pro" w:cs="Calibri"/>
                <w:b/>
                <w:bCs/>
                <w:i/>
                <w:iCs/>
                <w:sz w:val="20"/>
                <w:szCs w:val="20"/>
              </w:rPr>
              <w:t xml:space="preserve"> ПДВ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A2596" w:rsidRPr="00FA2596" w:rsidRDefault="00FA2596" w:rsidP="00FA2596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FA2596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                      -    </w:t>
            </w:r>
          </w:p>
        </w:tc>
      </w:tr>
    </w:tbl>
    <w:p w:rsidR="00C06312" w:rsidRDefault="00C06312"/>
    <w:sectPr w:rsidR="00C06312" w:rsidSect="00FA2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6"/>
    <w:rsid w:val="00C06312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B4035-C8F5-4B4F-9ECD-36491756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2020-01-28T09:51:00Z</dcterms:created>
  <dcterms:modified xsi:type="dcterms:W3CDTF">2020-01-28T09:53:00Z</dcterms:modified>
</cp:coreProperties>
</file>