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6AB595" w:rsidR="00417198" w:rsidRDefault="00FF751F">
      <w:pPr>
        <w:jc w:val="center"/>
        <w:rPr>
          <w:rFonts w:ascii="Calibri" w:eastAsia="Calibri" w:hAnsi="Calibri" w:cs="Calibri"/>
          <w:b/>
          <w:sz w:val="24"/>
          <w:szCs w:val="24"/>
        </w:rPr>
      </w:pPr>
      <w:r>
        <w:rPr>
          <w:rFonts w:ascii="Calibri" w:eastAsia="Calibri" w:hAnsi="Calibri" w:cs="Calibri"/>
          <w:b/>
          <w:sz w:val="24"/>
          <w:szCs w:val="24"/>
        </w:rPr>
        <w:t xml:space="preserve">With EU support, UN Women and UNFPA launch </w:t>
      </w:r>
      <w:r w:rsidR="00F67FCA">
        <w:rPr>
          <w:rFonts w:ascii="Calibri" w:eastAsia="Calibri" w:hAnsi="Calibri" w:cs="Calibri"/>
          <w:b/>
          <w:sz w:val="24"/>
          <w:szCs w:val="24"/>
        </w:rPr>
        <w:t xml:space="preserve">the </w:t>
      </w:r>
      <w:r>
        <w:rPr>
          <w:rFonts w:ascii="Calibri" w:eastAsia="Calibri" w:hAnsi="Calibri" w:cs="Calibri"/>
          <w:b/>
          <w:sz w:val="24"/>
          <w:szCs w:val="24"/>
        </w:rPr>
        <w:t xml:space="preserve">second phase of </w:t>
      </w:r>
      <w:r w:rsidR="00F67FCA">
        <w:rPr>
          <w:rFonts w:ascii="Calibri" w:eastAsia="Calibri" w:hAnsi="Calibri" w:cs="Calibri"/>
          <w:b/>
          <w:sz w:val="24"/>
          <w:szCs w:val="24"/>
        </w:rPr>
        <w:t xml:space="preserve">the </w:t>
      </w:r>
      <w:proofErr w:type="spellStart"/>
      <w:r>
        <w:rPr>
          <w:rFonts w:ascii="Calibri" w:eastAsia="Calibri" w:hAnsi="Calibri" w:cs="Calibri"/>
          <w:b/>
          <w:sz w:val="24"/>
          <w:szCs w:val="24"/>
        </w:rPr>
        <w:t>programme</w:t>
      </w:r>
      <w:proofErr w:type="spellEnd"/>
      <w:r>
        <w:rPr>
          <w:rFonts w:ascii="Calibri" w:eastAsia="Calibri" w:hAnsi="Calibri" w:cs="Calibri"/>
          <w:b/>
          <w:sz w:val="24"/>
          <w:szCs w:val="24"/>
        </w:rPr>
        <w:t xml:space="preserve"> promoting gender equality and shifting discriminatory gender stereotypes in Eastern Partnership </w:t>
      </w:r>
      <w:proofErr w:type="gramStart"/>
      <w:r>
        <w:rPr>
          <w:rFonts w:ascii="Calibri" w:eastAsia="Calibri" w:hAnsi="Calibri" w:cs="Calibri"/>
          <w:b/>
          <w:sz w:val="24"/>
          <w:szCs w:val="24"/>
        </w:rPr>
        <w:t>countries</w:t>
      </w:r>
      <w:proofErr w:type="gramEnd"/>
    </w:p>
    <w:p w14:paraId="00000002" w14:textId="77777777" w:rsidR="00417198" w:rsidRDefault="00417198">
      <w:pPr>
        <w:rPr>
          <w:rFonts w:ascii="Calibri" w:eastAsia="Calibri" w:hAnsi="Calibri" w:cs="Calibri"/>
          <w:sz w:val="24"/>
          <w:szCs w:val="24"/>
        </w:rPr>
      </w:pPr>
    </w:p>
    <w:p w14:paraId="00000003" w14:textId="2C6F4BBA" w:rsidR="00417198" w:rsidRDefault="00FF751F">
      <w:pPr>
        <w:spacing w:before="240" w:after="240"/>
        <w:jc w:val="both"/>
        <w:rPr>
          <w:rFonts w:ascii="Calibri" w:eastAsia="Calibri" w:hAnsi="Calibri" w:cs="Calibri"/>
          <w:sz w:val="24"/>
          <w:szCs w:val="24"/>
        </w:rPr>
      </w:pPr>
      <w:r>
        <w:rPr>
          <w:rFonts w:ascii="Calibri" w:eastAsia="Calibri" w:hAnsi="Calibri" w:cs="Calibri"/>
          <w:b/>
          <w:sz w:val="24"/>
          <w:szCs w:val="24"/>
        </w:rPr>
        <w:t xml:space="preserve">ISTANBUL, 20 March 2024 </w:t>
      </w:r>
      <w:r>
        <w:rPr>
          <w:rFonts w:ascii="Calibri" w:eastAsia="Calibri" w:hAnsi="Calibri" w:cs="Calibri"/>
          <w:sz w:val="24"/>
          <w:szCs w:val="24"/>
        </w:rPr>
        <w:t xml:space="preserve">– The UN Women Regional Office for Europe and Central Asia and the UNFPA Regional Office for Eastern Europe and Central Asia, together with the European Union (EU), started </w:t>
      </w:r>
      <w:r w:rsidR="00F67FCA">
        <w:rPr>
          <w:rFonts w:ascii="Calibri" w:eastAsia="Calibri" w:hAnsi="Calibri" w:cs="Calibri"/>
          <w:sz w:val="24"/>
          <w:szCs w:val="24"/>
        </w:rPr>
        <w:t xml:space="preserve">the </w:t>
      </w:r>
      <w:r>
        <w:rPr>
          <w:rFonts w:ascii="Calibri" w:eastAsia="Calibri" w:hAnsi="Calibri" w:cs="Calibri"/>
          <w:sz w:val="24"/>
          <w:szCs w:val="24"/>
        </w:rPr>
        <w:t xml:space="preserve">Phase II of the regional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“EU 4 Gender Equality: Together against gender stereotypes and gender-based violence”.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aims to reduce gender discriminatory attitudes and practices between women and men in institutional and community spheres, including unpaid domestic and care work in six Eastern Partnership countries: Armenia, Azerbaijan, Belarus, Georgia, the Republic of Moldova, and Ukraine.</w:t>
      </w:r>
    </w:p>
    <w:p w14:paraId="00000004" w14:textId="7537A8DD" w:rsidR="00417198" w:rsidRDefault="00FF751F">
      <w:pPr>
        <w:spacing w:before="240" w:after="24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 xml:space="preserve">Gender equality is a cornerstone of the European Union's values and a key driver for sustainable development. With the implementation of the ‘EU 4 Gender Equality Programme’, we are harnessing our commitment under the Gender Action Plan III to elevate gender equality initiatives in the Eastern Partnership region. Together, we are working to foster an environment where every woman, man, </w:t>
      </w:r>
      <w:proofErr w:type="gramStart"/>
      <w:r>
        <w:rPr>
          <w:rFonts w:ascii="Calibri" w:eastAsia="Calibri" w:hAnsi="Calibri" w:cs="Calibri"/>
          <w:i/>
          <w:sz w:val="24"/>
          <w:szCs w:val="24"/>
        </w:rPr>
        <w:t>girl</w:t>
      </w:r>
      <w:proofErr w:type="gramEnd"/>
      <w:r>
        <w:rPr>
          <w:rFonts w:ascii="Calibri" w:eastAsia="Calibri" w:hAnsi="Calibri" w:cs="Calibri"/>
          <w:i/>
          <w:sz w:val="24"/>
          <w:szCs w:val="24"/>
        </w:rPr>
        <w:t xml:space="preserve"> and boy have the opportunity to thrive, contribute, and shape a more inclusive future, free from discriminatory gender stereotypes</w:t>
      </w:r>
      <w:r>
        <w:rPr>
          <w:rFonts w:ascii="Calibri" w:eastAsia="Calibri" w:hAnsi="Calibri" w:cs="Calibri"/>
          <w:sz w:val="24"/>
          <w:szCs w:val="24"/>
        </w:rPr>
        <w:t>”</w:t>
      </w:r>
      <w:r w:rsidR="00806662">
        <w:rPr>
          <w:rFonts w:ascii="Calibri" w:eastAsia="Calibri" w:hAnsi="Calibri" w:cs="Calibri"/>
          <w:sz w:val="24"/>
          <w:szCs w:val="24"/>
        </w:rPr>
        <w:t>,</w:t>
      </w:r>
      <w:r>
        <w:rPr>
          <w:rFonts w:ascii="Calibri" w:eastAsia="Calibri" w:hAnsi="Calibri" w:cs="Calibri"/>
          <w:sz w:val="24"/>
          <w:szCs w:val="24"/>
        </w:rPr>
        <w:t xml:space="preserve"> </w:t>
      </w:r>
      <w:r w:rsidR="00806662">
        <w:rPr>
          <w:rFonts w:ascii="Calibri" w:eastAsia="Calibri" w:hAnsi="Calibri" w:cs="Calibri"/>
          <w:i/>
          <w:sz w:val="24"/>
          <w:szCs w:val="24"/>
        </w:rPr>
        <w:t>– said Da</w:t>
      </w:r>
      <w:r w:rsidR="00806662" w:rsidRPr="00806662">
        <w:rPr>
          <w:rFonts w:ascii="Calibri" w:eastAsia="Calibri" w:hAnsi="Calibri" w:cs="Calibri"/>
          <w:i/>
          <w:sz w:val="24"/>
          <w:szCs w:val="24"/>
        </w:rPr>
        <w:t xml:space="preserve">vid Cullen, Head of Unit, DG NEAR, </w:t>
      </w:r>
      <w:r w:rsidR="00806662">
        <w:rPr>
          <w:rFonts w:ascii="Calibri" w:eastAsia="Calibri" w:hAnsi="Calibri" w:cs="Calibri"/>
          <w:i/>
          <w:sz w:val="24"/>
          <w:szCs w:val="24"/>
        </w:rPr>
        <w:t>C2</w:t>
      </w:r>
      <w:r>
        <w:rPr>
          <w:rFonts w:ascii="Calibri" w:eastAsia="Calibri" w:hAnsi="Calibri" w:cs="Calibri"/>
          <w:i/>
          <w:sz w:val="24"/>
          <w:szCs w:val="24"/>
        </w:rPr>
        <w:t>.</w:t>
      </w:r>
    </w:p>
    <w:p w14:paraId="00000005" w14:textId="1DF6D696" w:rsidR="00417198" w:rsidRDefault="00FF751F">
      <w:pPr>
        <w:spacing w:before="120" w:after="120"/>
        <w:jc w:val="both"/>
        <w:rPr>
          <w:rFonts w:ascii="Calibri" w:eastAsia="Calibri" w:hAnsi="Calibri" w:cs="Calibri"/>
          <w:sz w:val="24"/>
          <w:szCs w:val="24"/>
        </w:rPr>
      </w:pPr>
      <w:r>
        <w:rPr>
          <w:rFonts w:ascii="Calibri" w:eastAsia="Calibri" w:hAnsi="Calibri" w:cs="Calibri"/>
          <w:sz w:val="24"/>
          <w:szCs w:val="24"/>
        </w:rPr>
        <w:t xml:space="preserve">Since the launch of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in </w:t>
      </w:r>
      <w:r w:rsidR="00806662">
        <w:rPr>
          <w:rFonts w:ascii="Calibri" w:eastAsia="Calibri" w:hAnsi="Calibri" w:cs="Calibri"/>
          <w:sz w:val="24"/>
          <w:szCs w:val="24"/>
        </w:rPr>
        <w:t>2020, more</w:t>
      </w:r>
      <w:r>
        <w:rPr>
          <w:rFonts w:ascii="Calibri" w:eastAsia="Calibri" w:hAnsi="Calibri" w:cs="Calibri"/>
          <w:sz w:val="24"/>
          <w:szCs w:val="24"/>
        </w:rPr>
        <w:t xml:space="preserve"> than 41 million people have been reached in the six target countries, 22 civil society and women’s </w:t>
      </w:r>
      <w:proofErr w:type="spellStart"/>
      <w:r>
        <w:rPr>
          <w:rFonts w:ascii="Calibri" w:eastAsia="Calibri" w:hAnsi="Calibri" w:cs="Calibri"/>
          <w:sz w:val="24"/>
          <w:szCs w:val="24"/>
        </w:rPr>
        <w:t>organi</w:t>
      </w:r>
      <w:r w:rsidR="00F67FCA">
        <w:rPr>
          <w:rFonts w:ascii="Calibri" w:eastAsia="Calibri" w:hAnsi="Calibri" w:cs="Calibri"/>
          <w:sz w:val="24"/>
          <w:szCs w:val="24"/>
        </w:rPr>
        <w:t>s</w:t>
      </w:r>
      <w:r>
        <w:rPr>
          <w:rFonts w:ascii="Calibri" w:eastAsia="Calibri" w:hAnsi="Calibri" w:cs="Calibri"/>
          <w:sz w:val="24"/>
          <w:szCs w:val="24"/>
        </w:rPr>
        <w:t>ations</w:t>
      </w:r>
      <w:proofErr w:type="spellEnd"/>
      <w:r>
        <w:rPr>
          <w:rFonts w:ascii="Calibri" w:eastAsia="Calibri" w:hAnsi="Calibri" w:cs="Calibri"/>
          <w:sz w:val="24"/>
          <w:szCs w:val="24"/>
        </w:rPr>
        <w:t xml:space="preserve"> received small grants to implement innovative initiatives, and close to 4,000 men benefited from 49 newly established father schools. </w:t>
      </w:r>
    </w:p>
    <w:p w14:paraId="38F0BFEA" w14:textId="7600BE43" w:rsidR="00F67FCA" w:rsidRDefault="00FF751F">
      <w:pPr>
        <w:spacing w:before="120" w:after="120"/>
        <w:jc w:val="both"/>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has resulted in positive shifts in gender attitudes, </w:t>
      </w:r>
      <w:r w:rsidR="00F67FCA">
        <w:rPr>
          <w:rFonts w:ascii="Calibri" w:eastAsia="Calibri" w:hAnsi="Calibri" w:cs="Calibri"/>
          <w:sz w:val="24"/>
          <w:szCs w:val="24"/>
        </w:rPr>
        <w:t xml:space="preserve">including and increased belief that </w:t>
      </w:r>
      <w:r>
        <w:rPr>
          <w:rFonts w:ascii="Calibri" w:eastAsia="Calibri" w:hAnsi="Calibri" w:cs="Calibri"/>
          <w:sz w:val="24"/>
          <w:szCs w:val="24"/>
        </w:rPr>
        <w:t xml:space="preserve">both women and men should be equally responsible for unpaid care work and less likely to hold harmful gender biases. Positive changes were captured in </w:t>
      </w:r>
      <w:hyperlink r:id="rId4">
        <w:r>
          <w:rPr>
            <w:rFonts w:ascii="Calibri" w:eastAsia="Calibri" w:hAnsi="Calibri" w:cs="Calibri"/>
            <w:color w:val="1155CC"/>
            <w:sz w:val="24"/>
            <w:szCs w:val="24"/>
            <w:u w:val="single"/>
          </w:rPr>
          <w:t>human stories</w:t>
        </w:r>
      </w:hyperlink>
      <w:r>
        <w:rPr>
          <w:rFonts w:ascii="Calibri" w:eastAsia="Calibri" w:hAnsi="Calibri" w:cs="Calibri"/>
          <w:sz w:val="24"/>
          <w:szCs w:val="24"/>
        </w:rPr>
        <w:t xml:space="preserve"> about women and men, boys and girls whose lives have improved through the new experiences and knowledge they have. </w:t>
      </w:r>
    </w:p>
    <w:p w14:paraId="00000007" w14:textId="3C94F110" w:rsidR="00417198" w:rsidRDefault="00FF751F">
      <w:pPr>
        <w:spacing w:before="120" w:after="120"/>
        <w:jc w:val="both"/>
        <w:rPr>
          <w:rFonts w:ascii="Calibri" w:eastAsia="Calibri" w:hAnsi="Calibri" w:cs="Calibri"/>
          <w:sz w:val="24"/>
          <w:szCs w:val="24"/>
        </w:rPr>
      </w:pPr>
      <w:r>
        <w:rPr>
          <w:rFonts w:ascii="Calibri" w:eastAsia="Calibri" w:hAnsi="Calibri" w:cs="Calibri"/>
          <w:sz w:val="24"/>
          <w:szCs w:val="24"/>
        </w:rPr>
        <w:t xml:space="preserve">Shifting stereotypes requires time and continuous effort, which is why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now has entered its second phase. </w:t>
      </w:r>
    </w:p>
    <w:p w14:paraId="00000008" w14:textId="5C0A16FA" w:rsidR="00417198" w:rsidRDefault="00FF751F">
      <w:pPr>
        <w:spacing w:before="240" w:after="240"/>
        <w:rPr>
          <w:rFonts w:ascii="Calibri" w:eastAsia="Calibri" w:hAnsi="Calibri" w:cs="Calibri"/>
          <w:i/>
          <w:sz w:val="24"/>
          <w:szCs w:val="24"/>
        </w:rPr>
      </w:pPr>
      <w:r>
        <w:rPr>
          <w:rFonts w:ascii="Calibri" w:eastAsia="Calibri" w:hAnsi="Calibri" w:cs="Calibri"/>
          <w:i/>
          <w:sz w:val="24"/>
          <w:szCs w:val="24"/>
        </w:rPr>
        <w:t xml:space="preserve">“Stereotypes and social norms are not just harmful narratives; they are roadblocks that hinder progress for gender equality. By challenging and changing these deep-seated beliefs, we can create a society where everyone can unlock their full potential, regardless of gender,” said </w:t>
      </w:r>
      <w:proofErr w:type="spellStart"/>
      <w:r>
        <w:rPr>
          <w:rFonts w:ascii="Calibri" w:eastAsia="Calibri" w:hAnsi="Calibri" w:cs="Calibri"/>
          <w:i/>
          <w:color w:val="050505"/>
          <w:sz w:val="24"/>
          <w:szCs w:val="24"/>
          <w:highlight w:val="white"/>
        </w:rPr>
        <w:t>Belén</w:t>
      </w:r>
      <w:proofErr w:type="spellEnd"/>
      <w:r>
        <w:rPr>
          <w:rFonts w:ascii="Calibri" w:eastAsia="Calibri" w:hAnsi="Calibri" w:cs="Calibri"/>
          <w:i/>
          <w:color w:val="050505"/>
          <w:sz w:val="24"/>
          <w:szCs w:val="24"/>
          <w:highlight w:val="white"/>
        </w:rPr>
        <w:t xml:space="preserve"> Sanz </w:t>
      </w:r>
      <w:proofErr w:type="spellStart"/>
      <w:r>
        <w:rPr>
          <w:rFonts w:ascii="Calibri" w:eastAsia="Calibri" w:hAnsi="Calibri" w:cs="Calibri"/>
          <w:i/>
          <w:color w:val="050505"/>
          <w:sz w:val="24"/>
          <w:szCs w:val="24"/>
          <w:highlight w:val="white"/>
        </w:rPr>
        <w:t>Luque</w:t>
      </w:r>
      <w:proofErr w:type="spellEnd"/>
      <w:r>
        <w:rPr>
          <w:rFonts w:ascii="Calibri" w:eastAsia="Calibri" w:hAnsi="Calibri" w:cs="Calibri"/>
          <w:i/>
          <w:color w:val="050505"/>
          <w:sz w:val="24"/>
          <w:szCs w:val="24"/>
          <w:highlight w:val="white"/>
        </w:rPr>
        <w:t xml:space="preserve">, UN </w:t>
      </w:r>
      <w:r w:rsidR="00806662">
        <w:rPr>
          <w:rFonts w:ascii="Calibri" w:eastAsia="Calibri" w:hAnsi="Calibri" w:cs="Calibri"/>
          <w:i/>
          <w:color w:val="050505"/>
          <w:sz w:val="24"/>
          <w:szCs w:val="24"/>
          <w:highlight w:val="white"/>
        </w:rPr>
        <w:t>Women Regional</w:t>
      </w:r>
      <w:r>
        <w:rPr>
          <w:rFonts w:ascii="Calibri" w:eastAsia="Calibri" w:hAnsi="Calibri" w:cs="Calibri"/>
          <w:i/>
          <w:color w:val="050505"/>
          <w:sz w:val="24"/>
          <w:szCs w:val="24"/>
          <w:highlight w:val="white"/>
        </w:rPr>
        <w:t xml:space="preserve"> Director for </w:t>
      </w:r>
      <w:proofErr w:type="gramStart"/>
      <w:r>
        <w:rPr>
          <w:rFonts w:ascii="Calibri" w:eastAsia="Calibri" w:hAnsi="Calibri" w:cs="Calibri"/>
          <w:i/>
          <w:color w:val="050505"/>
          <w:sz w:val="24"/>
          <w:szCs w:val="24"/>
          <w:highlight w:val="white"/>
        </w:rPr>
        <w:t>Europe</w:t>
      </w:r>
      <w:proofErr w:type="gramEnd"/>
      <w:r>
        <w:rPr>
          <w:rFonts w:ascii="Calibri" w:eastAsia="Calibri" w:hAnsi="Calibri" w:cs="Calibri"/>
          <w:i/>
          <w:color w:val="050505"/>
          <w:sz w:val="24"/>
          <w:szCs w:val="24"/>
          <w:highlight w:val="white"/>
        </w:rPr>
        <w:t xml:space="preserve"> and Central Asia.</w:t>
      </w:r>
    </w:p>
    <w:p w14:paraId="00000009" w14:textId="77777777" w:rsidR="00417198" w:rsidRDefault="00FF751F">
      <w:pPr>
        <w:spacing w:before="120" w:after="120"/>
        <w:jc w:val="both"/>
        <w:rPr>
          <w:rFonts w:ascii="Calibri" w:eastAsia="Calibri" w:hAnsi="Calibri" w:cs="Calibri"/>
          <w:sz w:val="24"/>
          <w:szCs w:val="24"/>
        </w:rPr>
      </w:pPr>
      <w:r>
        <w:rPr>
          <w:rFonts w:ascii="Calibri" w:eastAsia="Calibri" w:hAnsi="Calibri" w:cs="Calibri"/>
          <w:sz w:val="24"/>
          <w:szCs w:val="24"/>
        </w:rPr>
        <w:lastRenderedPageBreak/>
        <w:t xml:space="preserve">A </w:t>
      </w:r>
      <w:hyperlink r:id="rId5">
        <w:r>
          <w:rPr>
            <w:rFonts w:ascii="Calibri" w:eastAsia="Calibri" w:hAnsi="Calibri" w:cs="Calibri"/>
            <w:color w:val="1155CC"/>
            <w:sz w:val="24"/>
            <w:szCs w:val="24"/>
            <w:u w:val="single"/>
          </w:rPr>
          <w:t>Study on Gender Norms and Stereotypes</w:t>
        </w:r>
      </w:hyperlink>
      <w:r>
        <w:rPr>
          <w:rFonts w:ascii="Calibri" w:eastAsia="Calibri" w:hAnsi="Calibri" w:cs="Calibri"/>
          <w:sz w:val="24"/>
          <w:szCs w:val="24"/>
        </w:rPr>
        <w:t xml:space="preserve">, conducted under the first phase of the joint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showed that in the six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countries, despite areas of improvement and some promising indicators, discriminatory social norms and attitudes continue to hinder progress for women and girls across multiple life domains resulting in different manifestations of gender inequalities, such as a high prevalence of violence against women, an unequal distribution of unpaid domestic and care work, gender-biased sex selection, a gender pay and income gap, and underrepresentation of women in decision-making positions.</w:t>
      </w:r>
    </w:p>
    <w:p w14:paraId="0000000A" w14:textId="1636E6E5" w:rsidR="00417198" w:rsidRDefault="00FF751F">
      <w:pPr>
        <w:spacing w:before="240" w:after="240"/>
        <w:rPr>
          <w:rFonts w:ascii="Calibri" w:eastAsia="Calibri" w:hAnsi="Calibri" w:cs="Calibri"/>
          <w:i/>
          <w:color w:val="050505"/>
          <w:sz w:val="24"/>
          <w:szCs w:val="24"/>
          <w:highlight w:val="white"/>
        </w:rPr>
      </w:pPr>
      <w:r>
        <w:rPr>
          <w:rFonts w:ascii="Calibri" w:eastAsia="Calibri" w:hAnsi="Calibri" w:cs="Calibri"/>
          <w:i/>
          <w:sz w:val="24"/>
          <w:szCs w:val="24"/>
        </w:rPr>
        <w:t>“Building on the strong partnerships we have created, we’re expanding our work to shift social perceptions around gender roles and tackle gender stereotypes to foster more equal and just societies in the EU’s Eastern Partnership countries</w:t>
      </w:r>
      <w:r w:rsidR="00806662">
        <w:rPr>
          <w:rFonts w:ascii="Calibri" w:eastAsia="Calibri" w:hAnsi="Calibri" w:cs="Calibri"/>
          <w:i/>
          <w:sz w:val="24"/>
          <w:szCs w:val="24"/>
        </w:rPr>
        <w:t>”, said</w:t>
      </w:r>
      <w:r>
        <w:rPr>
          <w:rFonts w:ascii="Calibri" w:eastAsia="Calibri" w:hAnsi="Calibri" w:cs="Calibri"/>
          <w:i/>
          <w:sz w:val="24"/>
          <w:szCs w:val="24"/>
        </w:rPr>
        <w:t xml:space="preserve"> </w:t>
      </w:r>
      <w:r>
        <w:rPr>
          <w:rFonts w:ascii="Calibri" w:eastAsia="Calibri" w:hAnsi="Calibri" w:cs="Calibri"/>
          <w:i/>
          <w:color w:val="050505"/>
          <w:sz w:val="24"/>
          <w:szCs w:val="24"/>
          <w:highlight w:val="white"/>
        </w:rPr>
        <w:t xml:space="preserve">Florence Bauer, Regional Director for </w:t>
      </w:r>
      <w:r>
        <w:rPr>
          <w:rFonts w:ascii="Calibri" w:eastAsia="Calibri" w:hAnsi="Calibri" w:cs="Calibri"/>
          <w:i/>
          <w:color w:val="050505"/>
          <w:sz w:val="24"/>
          <w:szCs w:val="24"/>
        </w:rPr>
        <w:t>U</w:t>
      </w:r>
      <w:r>
        <w:rPr>
          <w:rFonts w:ascii="Calibri" w:eastAsia="Calibri" w:hAnsi="Calibri" w:cs="Calibri"/>
          <w:i/>
          <w:sz w:val="24"/>
          <w:szCs w:val="24"/>
        </w:rPr>
        <w:t>NFPA</w:t>
      </w:r>
      <w:r>
        <w:rPr>
          <w:rFonts w:ascii="Calibri" w:eastAsia="Calibri" w:hAnsi="Calibri" w:cs="Calibri"/>
          <w:i/>
          <w:color w:val="050505"/>
          <w:sz w:val="24"/>
          <w:szCs w:val="24"/>
          <w:highlight w:val="white"/>
        </w:rPr>
        <w:t xml:space="preserve"> Eastern Europe and Central Asia.</w:t>
      </w:r>
    </w:p>
    <w:p w14:paraId="0000000B" w14:textId="77777777" w:rsidR="00417198" w:rsidRDefault="00FF751F">
      <w:pPr>
        <w:spacing w:before="240" w:after="240"/>
        <w:jc w:val="both"/>
        <w:rPr>
          <w:rFonts w:ascii="Calibri" w:eastAsia="Calibri" w:hAnsi="Calibri" w:cs="Calibri"/>
          <w:i/>
          <w:color w:val="050505"/>
          <w:sz w:val="24"/>
          <w:szCs w:val="24"/>
          <w:highlight w:val="white"/>
        </w:rPr>
      </w:pPr>
      <w:r>
        <w:rPr>
          <w:rFonts w:ascii="Calibri" w:eastAsia="Calibri" w:hAnsi="Calibri" w:cs="Calibri"/>
          <w:sz w:val="24"/>
          <w:szCs w:val="24"/>
        </w:rPr>
        <w:t xml:space="preserve">Phase II of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running from January 2024 to May 2026, is supported by a budget of €5 million.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is addressing the root causes of gender inequalities by engaging a wide range of government bodies, civil society and women’s organizations, media representatives, and other non-traditional partners. Strong focus is given to partnering with civil society organizations, conducting innovative communication campaigns, and working with men through Fathers’ Schools. </w:t>
      </w:r>
    </w:p>
    <w:p w14:paraId="0000000C" w14:textId="38E894AD" w:rsidR="00417198" w:rsidRDefault="00FF751F">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0000000F" w14:textId="77777777" w:rsidR="00417198" w:rsidRDefault="00FF751F" w:rsidP="007965B1">
      <w:pPr>
        <w:spacing w:before="240"/>
        <w:rPr>
          <w:rFonts w:ascii="Calibri" w:eastAsia="Calibri" w:hAnsi="Calibri" w:cs="Calibri"/>
          <w:sz w:val="24"/>
          <w:szCs w:val="24"/>
        </w:rPr>
      </w:pPr>
      <w:r>
        <w:rPr>
          <w:rFonts w:ascii="Calibri" w:eastAsia="Calibri" w:hAnsi="Calibri" w:cs="Calibri"/>
          <w:sz w:val="24"/>
          <w:szCs w:val="24"/>
        </w:rPr>
        <w:t>About UN Women:</w:t>
      </w:r>
      <w:r>
        <w:rPr>
          <w:rFonts w:ascii="Calibri" w:eastAsia="Calibri" w:hAnsi="Calibri" w:cs="Calibri"/>
          <w:sz w:val="24"/>
          <w:szCs w:val="24"/>
        </w:rPr>
        <w:br/>
        <w:t>UN Women is the UN organization dedicated to gender equality and the empowerment of women. A global champion for women and girls, UN Women was established to accelerate progress on meeting their needs worldwide. For more information, please visit:</w:t>
      </w:r>
      <w:r>
        <w:rPr>
          <w:rFonts w:ascii="Calibri" w:eastAsia="Calibri" w:hAnsi="Calibri" w:cs="Calibri"/>
          <w:color w:val="404040"/>
          <w:sz w:val="24"/>
          <w:szCs w:val="24"/>
        </w:rPr>
        <w:t xml:space="preserve"> </w:t>
      </w:r>
      <w:hyperlink r:id="rId6">
        <w:r>
          <w:rPr>
            <w:rFonts w:ascii="Calibri" w:eastAsia="Calibri" w:hAnsi="Calibri" w:cs="Calibri"/>
            <w:color w:val="004494"/>
            <w:sz w:val="24"/>
            <w:szCs w:val="24"/>
            <w:u w:val="single"/>
          </w:rPr>
          <w:t>https://eca.unwomen.org/en</w:t>
        </w:r>
      </w:hyperlink>
    </w:p>
    <w:p w14:paraId="00000010" w14:textId="77777777" w:rsidR="00417198" w:rsidRDefault="00FF751F" w:rsidP="007965B1">
      <w:pPr>
        <w:spacing w:before="240" w:after="240"/>
        <w:rPr>
          <w:rFonts w:ascii="Calibri" w:eastAsia="Calibri" w:hAnsi="Calibri" w:cs="Calibri"/>
          <w:color w:val="404040"/>
          <w:sz w:val="24"/>
          <w:szCs w:val="24"/>
        </w:rPr>
      </w:pPr>
      <w:r>
        <w:rPr>
          <w:rFonts w:ascii="Calibri" w:eastAsia="Calibri" w:hAnsi="Calibri" w:cs="Calibri"/>
          <w:sz w:val="24"/>
          <w:szCs w:val="24"/>
        </w:rPr>
        <w:t>About UNFPA:</w:t>
      </w:r>
      <w:r>
        <w:rPr>
          <w:rFonts w:ascii="Calibri" w:eastAsia="Calibri" w:hAnsi="Calibri" w:cs="Calibri"/>
          <w:sz w:val="24"/>
          <w:szCs w:val="24"/>
        </w:rPr>
        <w:br/>
        <w:t>UNFPA, the United Nations Population Fund, expands the possibilities for women and young people to lead healthy and productive lives. UNFPA is the lead United Nations agency for delivering a world where every pregnancy is wanted, every childbirth is safe, every young person’s potential is fulfilled. For more information, please visit:</w:t>
      </w:r>
      <w:r>
        <w:rPr>
          <w:rFonts w:ascii="Calibri" w:eastAsia="Calibri" w:hAnsi="Calibri" w:cs="Calibri"/>
          <w:color w:val="404040"/>
          <w:sz w:val="24"/>
          <w:szCs w:val="24"/>
        </w:rPr>
        <w:t xml:space="preserve"> </w:t>
      </w:r>
      <w:hyperlink r:id="rId7">
        <w:r>
          <w:rPr>
            <w:rFonts w:ascii="Calibri" w:eastAsia="Calibri" w:hAnsi="Calibri" w:cs="Calibri"/>
            <w:color w:val="004494"/>
            <w:sz w:val="24"/>
            <w:szCs w:val="24"/>
            <w:u w:val="single"/>
          </w:rPr>
          <w:t>https://eeca.unfpa.org/en</w:t>
        </w:r>
      </w:hyperlink>
      <w:r>
        <w:rPr>
          <w:rFonts w:ascii="Calibri" w:eastAsia="Calibri" w:hAnsi="Calibri" w:cs="Calibri"/>
          <w:color w:val="404040"/>
          <w:sz w:val="24"/>
          <w:szCs w:val="24"/>
        </w:rPr>
        <w:t>.</w:t>
      </w:r>
    </w:p>
    <w:p w14:paraId="00000011" w14:textId="77777777" w:rsidR="00417198" w:rsidRDefault="00417198">
      <w:pPr>
        <w:rPr>
          <w:rFonts w:ascii="Calibri" w:eastAsia="Calibri" w:hAnsi="Calibri" w:cs="Calibri"/>
          <w:sz w:val="24"/>
          <w:szCs w:val="24"/>
        </w:rPr>
      </w:pPr>
    </w:p>
    <w:p w14:paraId="00000013" w14:textId="21DF698B" w:rsidR="00417198" w:rsidRDefault="00FF751F">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00000014" w14:textId="77777777" w:rsidR="00417198" w:rsidRDefault="00FF751F">
      <w:pPr>
        <w:spacing w:after="180" w:line="360" w:lineRule="auto"/>
        <w:rPr>
          <w:rFonts w:ascii="Calibri" w:eastAsia="Calibri" w:hAnsi="Calibri" w:cs="Calibri"/>
          <w:sz w:val="24"/>
          <w:szCs w:val="24"/>
        </w:rPr>
      </w:pPr>
      <w:r>
        <w:rPr>
          <w:rFonts w:ascii="Calibri" w:eastAsia="Calibri" w:hAnsi="Calibri" w:cs="Calibri"/>
          <w:sz w:val="24"/>
          <w:szCs w:val="24"/>
        </w:rPr>
        <w:t>For media inquiries, please contact:</w:t>
      </w:r>
    </w:p>
    <w:p w14:paraId="00000015" w14:textId="77777777" w:rsidR="00417198" w:rsidRDefault="00FF751F">
      <w:pPr>
        <w:spacing w:after="180" w:line="360" w:lineRule="auto"/>
        <w:rPr>
          <w:rFonts w:ascii="Calibri" w:eastAsia="Calibri" w:hAnsi="Calibri" w:cs="Calibri"/>
          <w:sz w:val="24"/>
          <w:szCs w:val="24"/>
        </w:rPr>
      </w:pPr>
      <w:r>
        <w:rPr>
          <w:rFonts w:ascii="Calibri" w:eastAsia="Calibri" w:hAnsi="Calibri" w:cs="Calibri"/>
          <w:sz w:val="24"/>
          <w:szCs w:val="24"/>
        </w:rPr>
        <w:lastRenderedPageBreak/>
        <w:t xml:space="preserve">Olga Chernyshova, Communications Specialist, EU 4 Gender Equality: Together against gender stereotypes and gender-based violence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at </w:t>
      </w:r>
      <w:hyperlink r:id="rId8">
        <w:r>
          <w:rPr>
            <w:rFonts w:ascii="Calibri" w:eastAsia="Calibri" w:hAnsi="Calibri" w:cs="Calibri"/>
            <w:color w:val="1155CC"/>
            <w:sz w:val="24"/>
            <w:szCs w:val="24"/>
            <w:u w:val="single"/>
          </w:rPr>
          <w:t>olga.chernyshova@unwomen.org</w:t>
        </w:r>
      </w:hyperlink>
      <w:r>
        <w:rPr>
          <w:rFonts w:ascii="Calibri" w:eastAsia="Calibri" w:hAnsi="Calibri" w:cs="Calibri"/>
          <w:sz w:val="24"/>
          <w:szCs w:val="24"/>
        </w:rPr>
        <w:t xml:space="preserve"> or </w:t>
      </w:r>
      <w:hyperlink r:id="rId9">
        <w:r>
          <w:rPr>
            <w:rFonts w:ascii="Calibri" w:eastAsia="Calibri" w:hAnsi="Calibri" w:cs="Calibri"/>
            <w:color w:val="1155CC"/>
            <w:sz w:val="24"/>
            <w:szCs w:val="24"/>
            <w:u w:val="single"/>
          </w:rPr>
          <w:t>chernyshova@unfpa.org</w:t>
        </w:r>
      </w:hyperlink>
      <w:r>
        <w:rPr>
          <w:rFonts w:ascii="Calibri" w:eastAsia="Calibri" w:hAnsi="Calibri" w:cs="Calibri"/>
          <w:sz w:val="24"/>
          <w:szCs w:val="24"/>
        </w:rPr>
        <w:t xml:space="preserve">. </w:t>
      </w:r>
    </w:p>
    <w:p w14:paraId="00000016" w14:textId="77777777" w:rsidR="00417198" w:rsidRDefault="00417198">
      <w:pPr>
        <w:spacing w:after="180" w:line="360" w:lineRule="auto"/>
        <w:rPr>
          <w:rFonts w:ascii="Calibri" w:eastAsia="Calibri" w:hAnsi="Calibri" w:cs="Calibri"/>
          <w:sz w:val="24"/>
          <w:szCs w:val="24"/>
        </w:rPr>
      </w:pPr>
    </w:p>
    <w:p w14:paraId="00000017" w14:textId="77777777" w:rsidR="00417198" w:rsidRDefault="00417198">
      <w:pPr>
        <w:spacing w:after="180" w:line="360" w:lineRule="auto"/>
      </w:pPr>
    </w:p>
    <w:p w14:paraId="00000018" w14:textId="77777777" w:rsidR="00417198" w:rsidRDefault="00417198">
      <w:pPr>
        <w:spacing w:after="180" w:line="360" w:lineRule="auto"/>
        <w:rPr>
          <w:rFonts w:ascii="Calibri" w:eastAsia="Calibri" w:hAnsi="Calibri" w:cs="Calibri"/>
          <w:sz w:val="24"/>
          <w:szCs w:val="24"/>
        </w:rPr>
      </w:pPr>
    </w:p>
    <w:p w14:paraId="00000019" w14:textId="77777777" w:rsidR="00417198" w:rsidRDefault="00417198"/>
    <w:sectPr w:rsidR="004171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98"/>
    <w:rsid w:val="0018725F"/>
    <w:rsid w:val="00417198"/>
    <w:rsid w:val="007965B1"/>
    <w:rsid w:val="00806662"/>
    <w:rsid w:val="00D97798"/>
    <w:rsid w:val="00EE3F72"/>
    <w:rsid w:val="00F67FCA"/>
    <w:rsid w:val="00FF75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DB26"/>
  <w15:docId w15:val="{4450A45B-EF1B-214C-9A96-CC0D2CBE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i-provider">
    <w:name w:val="ui-provider"/>
    <w:basedOn w:val="DefaultParagraphFont"/>
    <w:rsid w:val="00806662"/>
  </w:style>
  <w:style w:type="paragraph" w:styleId="Revision">
    <w:name w:val="Revision"/>
    <w:hidden/>
    <w:uiPriority w:val="99"/>
    <w:semiHidden/>
    <w:rsid w:val="00F67F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ga.chernyshova@unwomen.org" TargetMode="External"/><Relationship Id="rId3" Type="http://schemas.openxmlformats.org/officeDocument/2006/relationships/webSettings" Target="webSettings.xml"/><Relationship Id="rId7" Type="http://schemas.openxmlformats.org/officeDocument/2006/relationships/hyperlink" Target="https://eeca.unfpa.or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a.unwomen.org/en" TargetMode="External"/><Relationship Id="rId11" Type="http://schemas.openxmlformats.org/officeDocument/2006/relationships/theme" Target="theme/theme1.xml"/><Relationship Id="rId5" Type="http://schemas.openxmlformats.org/officeDocument/2006/relationships/hyperlink" Target="https://eeca.unfpa.org/en/publications/baseline-study" TargetMode="External"/><Relationship Id="rId10" Type="http://schemas.openxmlformats.org/officeDocument/2006/relationships/fontTable" Target="fontTable.xml"/><Relationship Id="rId4" Type="http://schemas.openxmlformats.org/officeDocument/2006/relationships/hyperlink" Target="https://eca.unwomen.org/en/digital-library/publications/2023/12/15-stories-of-change-human-impact-stories-from-eu-4-gender-equality-together-against-gender-stereotypes-and-gender-based-violence-programme" TargetMode="External"/><Relationship Id="rId9" Type="http://schemas.openxmlformats.org/officeDocument/2006/relationships/hyperlink" Target="mailto:chernyshov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4716</Characters>
  <Application>Microsoft Office Word</Application>
  <DocSecurity>0</DocSecurity>
  <Lines>77</Lines>
  <Paragraphs>23</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KARLSSON Lena (NEAR)</cp:lastModifiedBy>
  <cp:revision>6</cp:revision>
  <dcterms:created xsi:type="dcterms:W3CDTF">2024-03-20T08:50:00Z</dcterms:created>
  <dcterms:modified xsi:type="dcterms:W3CDTF">2024-03-20T11:47:00Z</dcterms:modified>
</cp:coreProperties>
</file>